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/>
        <w:drawing>
          <wp:inline distB="114300" distT="114300" distL="114300" distR="114300">
            <wp:extent cx="3952875" cy="1609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 - GENTOUR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Darllan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Eurita Grasiele Vieira dos Santos</w:t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Guilherme Rodrigues</w:t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Júlia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O. dos Santos</w:t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Wesley Barreto Coelho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</w:t>
      </w:r>
    </w:p>
    <w:p w:rsidR="00000000" w:rsidDel="00000000" w:rsidP="00000000" w:rsidRDefault="00000000" w:rsidRPr="00000000" w14:paraId="00000015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GenTour</w:t>
      </w:r>
    </w:p>
    <w:p w:rsidR="00000000" w:rsidDel="00000000" w:rsidP="00000000" w:rsidRDefault="00000000" w:rsidRPr="00000000" w14:paraId="0000001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00763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Tipos de Turismo </w:t>
      </w:r>
      <w:r w:rsidDel="00000000" w:rsidR="00000000" w:rsidRPr="00000000">
        <w:rPr>
          <w:b w:val="1"/>
          <w:rtl w:val="0"/>
        </w:rPr>
        <w:t xml:space="preserve">(tb_tipos)</w:t>
      </w:r>
      <w:r w:rsidDel="00000000" w:rsidR="00000000" w:rsidRPr="00000000">
        <w:rPr>
          <w:b w:val="1"/>
          <w:rtl w:val="0"/>
        </w:rPr>
        <w:t xml:space="preserve"> - Categoria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tipo_turismo</w:t>
      </w:r>
      <w:r w:rsidDel="00000000" w:rsidR="00000000" w:rsidRPr="00000000">
        <w:rPr>
          <w:rtl w:val="0"/>
        </w:rPr>
        <w:t xml:space="preserve"> - essa variável indica em qual categoria de turismo a atração cadastrada se encaixa;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- indica o local da atração;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temporada - nessa variável deve-se informar se a atração é sazonal ou ocorre em qualquer época do ano;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fk_usuario</w:t>
      </w:r>
      <w:r w:rsidDel="00000000" w:rsidR="00000000" w:rsidRPr="00000000">
        <w:rPr>
          <w:rtl w:val="0"/>
        </w:rPr>
        <w:t xml:space="preserve"> - chave estrangeira para identificação do usuário que está cadastrando a atração.</w:t>
      </w:r>
    </w:p>
    <w:p w:rsidR="00000000" w:rsidDel="00000000" w:rsidP="00000000" w:rsidRDefault="00000000" w:rsidRPr="00000000" w14:paraId="0000001F">
      <w:pPr>
        <w:spacing w:after="0" w:before="200" w:lineRule="auto"/>
        <w:rPr/>
      </w:pPr>
      <w:r w:rsidDel="00000000" w:rsidR="00000000" w:rsidRPr="00000000">
        <w:rPr>
          <w:b w:val="1"/>
          <w:rtl w:val="0"/>
        </w:rPr>
        <w:t xml:space="preserve">Tabela Turismo </w:t>
      </w:r>
      <w:r w:rsidDel="00000000" w:rsidR="00000000" w:rsidRPr="00000000">
        <w:rPr>
          <w:b w:val="1"/>
          <w:rtl w:val="0"/>
        </w:rPr>
        <w:t xml:space="preserve">(tb_turismo)</w:t>
      </w:r>
      <w:r w:rsidDel="00000000" w:rsidR="00000000" w:rsidRPr="00000000">
        <w:rPr>
          <w:b w:val="1"/>
          <w:rtl w:val="0"/>
        </w:rPr>
        <w:t xml:space="preserve"> -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hospedagem - indica se há hospedagens próximas ao destino turístico, opcional;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atrações - descrição da atração turística;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preço - indica se a atividade é paga ou não;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locomoção - indica as opções de locomoção até o local;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fk_tipoTurismo</w:t>
      </w:r>
      <w:r w:rsidDel="00000000" w:rsidR="00000000" w:rsidRPr="00000000">
        <w:rPr>
          <w:rtl w:val="0"/>
        </w:rPr>
        <w:t xml:space="preserve"> - chave estrangeira para identificar qual categoria turística pertence.</w:t>
      </w:r>
    </w:p>
    <w:p w:rsidR="00000000" w:rsidDel="00000000" w:rsidP="00000000" w:rsidRDefault="00000000" w:rsidRPr="00000000" w14:paraId="00000025">
      <w:pPr>
        <w:spacing w:after="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 (tb_usuario)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nome - onde o usuário possa adentrar com seu nome, para fins de identificação;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 - email para login na plataforma e identificação;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- para a confirmação de login e segurança das informações.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