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44"/>
        </w:rPr>
        <w:t>HISTORIAS DE USUARIO (HU) Y SUBTAREAS</w:t>
      </w:r>
    </w:p>
    <w:p>
      <w:pPr>
        <w:jc w:val="center"/>
      </w:pPr>
      <w:r>
        <w:rPr>
          <w:rFonts w:ascii="Arial" w:hAnsi="Arial"/>
          <w:i/>
          <w:color w:val="475569"/>
          <w:sz w:val="26"/>
        </w:rPr>
        <w:t>Sistema de Control de Pagos y Cuentas por Pagar (PayControl Enterprise)</w:t>
      </w:r>
    </w:p>
    <w:p>
      <w:pPr>
        <w:spacing w:after="240"/>
      </w:pP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color w:val="1E293B"/>
                <w:sz w:val="19"/>
              </w:rPr>
              <w:t>Proyecto:</w:t>
            </w:r>
          </w:p>
        </w:tc>
        <w:tc>
          <w:tcPr>
            <w:tcW w:type="dxa" w:w="6192"/>
            <w:tcMar>
              <w:top w:w="60" w:type="dxa"/>
              <w:bottom w:w="60" w:type="dxa"/>
              <w:left w:w="100" w:type="dxa"/>
              <w:right w:w="100" w:type="dxa"/>
            </w:tcMar>
          </w:tcPr>
          <w:p>
            <w:r>
              <w:rPr>
                <w:color w:val="334155"/>
                <w:sz w:val="19"/>
              </w:rPr>
              <w:t>PayControl Enterprise - Cuentas por Pagar</w:t>
            </w:r>
          </w:p>
        </w:tc>
      </w:tr>
      <w:tr>
        <w:tc>
          <w:tcPr>
            <w:tcW w:type="dxa" w:w="3168"/>
            <w:shd w:fill="F1F5F9"/>
            <w:tcMar>
              <w:top w:w="60" w:type="dxa"/>
              <w:bottom w:w="60" w:type="dxa"/>
              <w:left w:w="100" w:type="dxa"/>
              <w:right w:w="100" w:type="dxa"/>
            </w:tcMar>
          </w:tcPr>
          <w:p>
            <w:r>
              <w:rPr>
                <w:b/>
                <w:color w:val="1E293B"/>
                <w:sz w:val="19"/>
              </w:rPr>
              <w:t>Empresa:</w:t>
            </w:r>
          </w:p>
        </w:tc>
        <w:tc>
          <w:tcPr>
            <w:tcW w:type="dxa" w:w="6192"/>
            <w:tcMar>
              <w:top w:w="60" w:type="dxa"/>
              <w:bottom w:w="60" w:type="dxa"/>
              <w:left w:w="100" w:type="dxa"/>
              <w:right w:w="100" w:type="dxa"/>
            </w:tcMar>
          </w:tcPr>
          <w:p>
            <w:r>
              <w:rPr>
                <w:color w:val="334155"/>
                <w:sz w:val="19"/>
              </w:rPr>
              <w:t>TechSolutions Perú S.A.C. (RUC 20601827361)</w:t>
            </w:r>
          </w:p>
        </w:tc>
      </w:tr>
      <w:tr>
        <w:tc>
          <w:tcPr>
            <w:tcW w:type="dxa" w:w="3168"/>
            <w:shd w:fill="F1F5F9"/>
            <w:tcMar>
              <w:top w:w="60" w:type="dxa"/>
              <w:bottom w:w="60" w:type="dxa"/>
              <w:left w:w="100" w:type="dxa"/>
              <w:right w:w="100" w:type="dxa"/>
            </w:tcMar>
          </w:tcPr>
          <w:p>
            <w:r>
              <w:rPr>
                <w:b/>
                <w:color w:val="1E293B"/>
                <w:sz w:val="19"/>
              </w:rPr>
              <w:t>Roles del Sistema:</w:t>
            </w:r>
          </w:p>
        </w:tc>
        <w:tc>
          <w:tcPr>
            <w:tcW w:type="dxa" w:w="6192"/>
            <w:tcMar>
              <w:top w:w="60" w:type="dxa"/>
              <w:bottom w:w="60" w:type="dxa"/>
              <w:left w:w="100" w:type="dxa"/>
              <w:right w:w="100" w:type="dxa"/>
            </w:tcMar>
          </w:tcPr>
          <w:p>
            <w:r>
              <w:rPr>
                <w:color w:val="334155"/>
                <w:sz w:val="19"/>
              </w:rPr>
              <w:t>Rol Gerente General &amp; Rol Asistente Contable</w:t>
            </w:r>
          </w:p>
        </w:tc>
      </w:tr>
      <w:tr>
        <w:tc>
          <w:tcPr>
            <w:tcW w:type="dxa" w:w="3168"/>
            <w:shd w:fill="F1F5F9"/>
            <w:tcMar>
              <w:top w:w="60" w:type="dxa"/>
              <w:bottom w:w="60" w:type="dxa"/>
              <w:left w:w="100" w:type="dxa"/>
              <w:right w:w="100" w:type="dxa"/>
            </w:tcMar>
          </w:tcPr>
          <w:p>
            <w:r>
              <w:rPr>
                <w:b/>
                <w:color w:val="1E293B"/>
                <w:sz w:val="19"/>
              </w:rPr>
              <w:t>Metodología:</w:t>
            </w:r>
          </w:p>
        </w:tc>
        <w:tc>
          <w:tcPr>
            <w:tcW w:type="dxa" w:w="6192"/>
            <w:tcMar>
              <w:top w:w="60" w:type="dxa"/>
              <w:bottom w:w="60" w:type="dxa"/>
              <w:left w:w="100" w:type="dxa"/>
              <w:right w:w="100" w:type="dxa"/>
            </w:tcMar>
          </w:tcPr>
          <w:p>
            <w:r>
              <w:rPr>
                <w:color w:val="334155"/>
                <w:sz w:val="19"/>
              </w:rPr>
              <w:t>Scrum / Agile - Especificación de Requisitos y Criterios de Aceptación</w:t>
            </w:r>
          </w:p>
        </w:tc>
      </w:tr>
    </w:tbl>
    <w:p>
      <w:pPr>
        <w:spacing w:after="360"/>
      </w:pPr>
    </w:p>
    <w:p>
      <w:r>
        <w:rPr>
          <w:color w:val="475569"/>
          <w:sz w:val="21"/>
        </w:rPr>
        <w:t>El presente documento contiene la especificación detallada de todas las Historias de Usuario (HU) implementadas en el sistema web de cuentas por pagar, organizadas con su narrativa ágil (Como... Quiero... Para...), criterios de aceptación verificables y desglose de subtareas técnicas.</w:t>
      </w:r>
    </w:p>
    <w:p>
      <w:pPr>
        <w:keepNext/>
        <w:spacing w:before="280" w:after="80"/>
      </w:pPr>
      <w:r>
        <w:rPr>
          <w:b/>
          <w:color w:val="2563EB"/>
          <w:sz w:val="28"/>
        </w:rPr>
        <w:t xml:space="preserve">[HU-01] </w:t>
      </w:r>
      <w:r>
        <w:rPr>
          <w:b/>
          <w:color w:val="0F172A"/>
          <w:sz w:val="28"/>
        </w:rPr>
        <w:t>Autenticación de Usuarios y Control de Acceso por Roles</w:t>
      </w:r>
    </w:p>
    <w:tbl>
      <w:tblPr>
        <w:tblW w:type="auto" w:w="0"/>
        <w:jc w:val="center"/>
        <w:tblLook w:firstColumn="1" w:firstRow="1" w:lastColumn="0" w:lastRow="0" w:noHBand="0" w:noVBand="1" w:val="04A0"/>
      </w:tblPr>
      <w:tblGrid>
        <w:gridCol w:w="4680"/>
        <w:gridCol w:w="4680"/>
      </w:tblGrid>
      <w:tr>
        <w:tc>
          <w:tcPr>
            <w:tcW w:type="dxa" w:w="4608"/>
            <w:shd w:fill="F8FAFC"/>
            <w:tcMar>
              <w:top w:w="40" w:type="dxa"/>
              <w:bottom w:w="40" w:type="dxa"/>
              <w:left w:w="80" w:type="dxa"/>
              <w:right w:w="80" w:type="dxa"/>
            </w:tcMar>
          </w:tcPr>
          <w:p>
            <w:r>
              <w:rPr>
                <w:b/>
              </w:rPr>
              <w:t xml:space="preserve">Rol / Actor: </w:t>
            </w:r>
            <w:r>
              <w:rPr>
                <w:color w:val="475569"/>
              </w:rPr>
              <w:t>Usuario del Sistema (Gerente o Asistente)</w:t>
            </w:r>
          </w:p>
        </w:tc>
        <w:tc>
          <w:tcPr>
            <w:tcW w:type="dxa" w:w="4752"/>
            <w:shd w:fill="F8FAFC"/>
            <w:tcMar>
              <w:top w:w="40" w:type="dxa"/>
              <w:bottom w:w="40" w:type="dxa"/>
              <w:left w:w="80" w:type="dxa"/>
              <w:right w:w="80" w:type="dxa"/>
            </w:tcMar>
          </w:tcPr>
          <w:p>
            <w:r>
              <w:rPr>
                <w:b/>
              </w:rPr>
              <w:t xml:space="preserve">Prioridad: </w:t>
            </w:r>
            <w:r>
              <w:rPr>
                <w:b/>
                <w:color w:val="DC2626"/>
              </w:rPr>
              <w:t>Alta</w:t>
            </w:r>
          </w:p>
        </w:tc>
      </w:tr>
      <w:tr>
        <w:tc>
          <w:tcPr>
            <w:tcW w:type="dxa" w:w="4608"/>
            <w:shd w:fill="F8FAFC"/>
            <w:tcMar>
              <w:top w:w="40" w:type="dxa"/>
              <w:bottom w:w="40" w:type="dxa"/>
              <w:left w:w="80" w:type="dxa"/>
              <w:right w:w="80" w:type="dxa"/>
            </w:tcMar>
          </w:tcPr>
          <w:p>
            <w:r>
              <w:rPr>
                <w:b/>
              </w:rPr>
              <w:t xml:space="preserve">Estado: </w:t>
            </w:r>
            <w:r>
              <w:rPr>
                <w:b/>
                <w:color w:val="16A34A"/>
              </w:rPr>
              <w:t>100% Implementado y Verificado</w:t>
            </w:r>
          </w:p>
        </w:tc>
        <w:tc>
          <w:tcPr>
            <w:tcW w:type="dxa" w:w="4752"/>
            <w:shd w:fill="F8FAFC"/>
            <w:tcMar>
              <w:top w:w="40" w:type="dxa"/>
              <w:bottom w:w="40" w:type="dxa"/>
              <w:left w:w="80" w:type="dxa"/>
              <w:right w:w="80" w:type="dxa"/>
            </w:tcMar>
          </w:tcPr>
          <w:p>
            <w:r>
              <w:rPr>
                <w:b/>
              </w:rPr>
              <w:t xml:space="preserve">Módulo: </w:t>
            </w:r>
            <w:r>
              <w:rPr>
                <w:color w:val="475569"/>
              </w:rPr>
              <w:t>Gestión de Cuentas por Pagar</w:t>
            </w:r>
          </w:p>
        </w:tc>
      </w:tr>
    </w:tbl>
    <w:p>
      <w:pPr>
        <w:spacing w:before="160" w:after="120"/>
      </w:pPr>
      <w:r>
        <w:rPr>
          <w:b/>
          <w:color w:val="1E293B"/>
          <w:sz w:val="21"/>
        </w:rPr>
        <w:t>Narrativa Ágil:</w:t>
        <w:br/>
      </w:r>
      <w:r>
        <w:rPr>
          <w:i/>
          <w:color w:val="334155"/>
          <w:sz w:val="20"/>
        </w:rPr>
        <w:t>"Como usuario autorizado de la empresa, quiero ingresar a través de una pantalla de inicio de sesión con mi correo y contraseña específicos, para que el sistema me identifique y cargue las funciones y permisos correspondientes a mi rol (Gerente o Asistente)."</w:t>
      </w:r>
    </w:p>
    <w:p>
      <w:pPr>
        <w:keepNext/>
        <w:spacing w:before="80" w:after="80"/>
      </w:pPr>
      <w:r>
        <w:rPr>
          <w:b/>
          <w:color w:val="1E293B"/>
          <w:sz w:val="21"/>
        </w:rPr>
        <w:t>Criterios de Aceptación:</w:t>
      </w:r>
    </w:p>
    <w:p>
      <w:pPr>
        <w:pStyle w:val="ListBullet"/>
        <w:spacing w:before="20" w:after="40"/>
      </w:pPr>
      <w:r>
        <w:rPr>
          <w:color w:val="334155"/>
          <w:sz w:val="19"/>
        </w:rPr>
        <w:t>Debe existir una pantalla de inicio de sesión previa que impida el acceso directo al panel sin autenticarse.</w:t>
      </w:r>
    </w:p>
    <w:p>
      <w:pPr>
        <w:pStyle w:val="ListBullet"/>
        <w:spacing w:before="20" w:after="40"/>
      </w:pPr>
      <w:r>
        <w:rPr>
          <w:color w:val="334155"/>
          <w:sz w:val="19"/>
        </w:rPr>
        <w:t>El Gerente ingresa con el correo 'gerenteagile@hotmail.com' y la contraseña 'contraseña123'.</w:t>
      </w:r>
    </w:p>
    <w:p>
      <w:pPr>
        <w:pStyle w:val="ListBullet"/>
        <w:spacing w:before="20" w:after="40"/>
      </w:pPr>
      <w:r>
        <w:rPr>
          <w:color w:val="334155"/>
          <w:sz w:val="19"/>
        </w:rPr>
        <w:t>El Asistente ingresa con el correo 'asistenteagile@hotmail.com' y la misma contraseña 'contraseña123'.</w:t>
      </w:r>
    </w:p>
    <w:p>
      <w:pPr>
        <w:pStyle w:val="ListBullet"/>
        <w:spacing w:before="20" w:after="40"/>
      </w:pPr>
      <w:r>
        <w:rPr>
          <w:color w:val="334155"/>
          <w:sz w:val="19"/>
        </w:rPr>
        <w:t>Cualquier otra combinación de credenciales debe mostrar un mensaje de error claro en pantalla sin permitir el acceso.</w:t>
      </w:r>
    </w:p>
    <w:p>
      <w:pPr>
        <w:pStyle w:val="ListBullet"/>
        <w:spacing w:before="20" w:after="40"/>
      </w:pPr>
      <w:r>
        <w:rPr>
          <w:color w:val="334155"/>
          <w:sz w:val="19"/>
        </w:rPr>
        <w:t>Se deben proveer botones de acceso rápido de demostración para ingresar con 1 solo clic.</w:t>
      </w:r>
    </w:p>
    <w:p>
      <w:pPr>
        <w:pStyle w:val="ListBullet"/>
        <w:spacing w:before="20" w:after="40"/>
      </w:pPr>
      <w:r>
        <w:rPr>
          <w:color w:val="334155"/>
          <w:sz w:val="19"/>
        </w:rPr>
        <w:t>En la cabecera del sistema se debe mostrar el nombre del usuario activo y un botón para 'Cerrar Sesión' que elimine la sesión y retorne al login.</w:t>
      </w:r>
    </w:p>
    <w:p>
      <w:pPr>
        <w:keepNext/>
        <w:spacing w:before="120" w:after="80"/>
      </w:pPr>
      <w:r>
        <w:rPr>
          <w:b/>
          <w:color w:val="1E293B"/>
          <w:sz w:val="21"/>
        </w:rPr>
        <w:t>Subtareas de Desarrollo y Pruebas:</w:t>
      </w:r>
    </w:p>
    <w:tbl>
      <w:tblPr>
        <w:tblW w:type="auto" w:w="0"/>
        <w:jc w:val="center"/>
        <w:tblLook w:firstColumn="1" w:firstRow="1" w:lastColumn="0" w:lastRow="0" w:noHBand="0" w:noVBand="1" w:val="04A0"/>
      </w:tblPr>
      <w:tblGrid>
        <w:gridCol w:w="3120"/>
        <w:gridCol w:w="3120"/>
        <w:gridCol w:w="3120"/>
      </w:tblGrid>
      <w:tr>
        <w:tc>
          <w:tcPr>
            <w:tcW w:type="dxa" w:w="1728"/>
            <w:shd w:fill="E2E8F0"/>
            <w:tcMar>
              <w:top w:w="60" w:type="dxa"/>
              <w:bottom w:w="60" w:type="dxa"/>
              <w:left w:w="100" w:type="dxa"/>
              <w:right w:w="100" w:type="dxa"/>
            </w:tcMar>
          </w:tcPr>
          <w:p>
            <w:r>
              <w:rPr>
                <w:b/>
                <w:color w:val="1E293B"/>
                <w:sz w:val="18"/>
              </w:rPr>
              <w:t>Código</w:t>
            </w:r>
          </w:p>
        </w:tc>
        <w:tc>
          <w:tcPr>
            <w:tcW w:type="dxa" w:w="6192"/>
            <w:shd w:fill="E2E8F0"/>
            <w:tcMar>
              <w:top w:w="60" w:type="dxa"/>
              <w:bottom w:w="60" w:type="dxa"/>
              <w:left w:w="100" w:type="dxa"/>
              <w:right w:w="100" w:type="dxa"/>
            </w:tcMar>
          </w:tcPr>
          <w:p>
            <w:r>
              <w:rPr>
                <w:b/>
                <w:color w:val="1E293B"/>
                <w:sz w:val="18"/>
              </w:rPr>
              <w:t>Descripción de la Subtarea</w:t>
            </w:r>
          </w:p>
        </w:tc>
        <w:tc>
          <w:tcPr>
            <w:tcW w:type="dxa" w:w="1440"/>
            <w:shd w:fill="E2E8F0"/>
            <w:tcMar>
              <w:top w:w="60" w:type="dxa"/>
              <w:bottom w:w="60" w:type="dxa"/>
              <w:left w:w="100" w:type="dxa"/>
              <w:right w:w="100" w:type="dxa"/>
            </w:tcMar>
          </w:tcPr>
          <w:p>
            <w:r>
              <w:rPr>
                <w:b/>
                <w:color w:val="1E293B"/>
                <w:sz w:val="18"/>
              </w:rPr>
              <w:t>Estado</w:t>
            </w:r>
          </w:p>
        </w:tc>
      </w:tr>
      <w:tr>
        <w:tc>
          <w:tcPr>
            <w:tcW w:type="dxa" w:w="1728"/>
            <w:tcMar>
              <w:top w:w="40" w:type="dxa"/>
              <w:bottom w:w="40" w:type="dxa"/>
              <w:left w:w="80" w:type="dxa"/>
              <w:right w:w="80" w:type="dxa"/>
            </w:tcMar>
          </w:tcPr>
          <w:p>
            <w:r>
              <w:rPr>
                <w:b/>
                <w:sz w:val="17"/>
              </w:rPr>
              <w:t>Subtarea 1.1</w:t>
            </w:r>
          </w:p>
        </w:tc>
        <w:tc>
          <w:tcPr>
            <w:tcW w:type="dxa" w:w="6192"/>
            <w:tcMar>
              <w:top w:w="40" w:type="dxa"/>
              <w:bottom w:w="40" w:type="dxa"/>
              <w:left w:w="80" w:type="dxa"/>
              <w:right w:w="80" w:type="dxa"/>
            </w:tcMar>
          </w:tcPr>
          <w:p>
            <w:r>
              <w:rPr>
                <w:sz w:val="17"/>
              </w:rPr>
              <w:t>Diseñar interfaz visual de login modal/overlay con validación en tiempo real.</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1.2</w:t>
            </w:r>
          </w:p>
        </w:tc>
        <w:tc>
          <w:tcPr>
            <w:tcW w:type="dxa" w:w="6192"/>
            <w:tcMar>
              <w:top w:w="40" w:type="dxa"/>
              <w:bottom w:w="40" w:type="dxa"/>
              <w:left w:w="80" w:type="dxa"/>
              <w:right w:w="80" w:type="dxa"/>
            </w:tcMar>
            <w:shd w:fill="F8FAFC"/>
          </w:tcPr>
          <w:p>
            <w:r>
              <w:rPr>
                <w:sz w:val="17"/>
              </w:rPr>
              <w:t>Crear endpoint backend POST /api/login para autenticar correos y contraseñas autorizadas.</w:t>
            </w:r>
          </w:p>
        </w:tc>
        <w:tc>
          <w:tcPr>
            <w:tcW w:type="dxa" w:w="1440"/>
            <w:tcMar>
              <w:top w:w="40" w:type="dxa"/>
              <w:bottom w:w="40" w:type="dxa"/>
              <w:left w:w="80" w:type="dxa"/>
              <w:right w:w="80" w:type="dxa"/>
            </w:tcMar>
            <w:shd w:fill="F8FAFC"/>
          </w:tcPr>
          <w:p>
            <w:r>
              <w:rPr>
                <w:b/>
                <w:color w:val="16A34A"/>
                <w:sz w:val="17"/>
              </w:rPr>
              <w:t>Completado ✓</w:t>
            </w:r>
          </w:p>
        </w:tc>
      </w:tr>
      <w:tr>
        <w:tc>
          <w:tcPr>
            <w:tcW w:type="dxa" w:w="1728"/>
            <w:tcMar>
              <w:top w:w="40" w:type="dxa"/>
              <w:bottom w:w="40" w:type="dxa"/>
              <w:left w:w="80" w:type="dxa"/>
              <w:right w:w="80" w:type="dxa"/>
            </w:tcMar>
          </w:tcPr>
          <w:p>
            <w:r>
              <w:rPr>
                <w:b/>
                <w:sz w:val="17"/>
              </w:rPr>
              <w:t>Subtarea 1.3</w:t>
            </w:r>
          </w:p>
        </w:tc>
        <w:tc>
          <w:tcPr>
            <w:tcW w:type="dxa" w:w="6192"/>
            <w:tcMar>
              <w:top w:w="40" w:type="dxa"/>
              <w:bottom w:w="40" w:type="dxa"/>
              <w:left w:w="80" w:type="dxa"/>
              <w:right w:w="80" w:type="dxa"/>
            </w:tcMar>
          </w:tcPr>
          <w:p>
            <w:r>
              <w:rPr>
                <w:sz w:val="17"/>
              </w:rPr>
              <w:t>Implementar persistencia de sesión en sessionStorage para recordar al usuario autenticado.</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1.4</w:t>
            </w:r>
          </w:p>
        </w:tc>
        <w:tc>
          <w:tcPr>
            <w:tcW w:type="dxa" w:w="6192"/>
            <w:tcMar>
              <w:top w:w="40" w:type="dxa"/>
              <w:bottom w:w="40" w:type="dxa"/>
              <w:left w:w="80" w:type="dxa"/>
              <w:right w:w="80" w:type="dxa"/>
            </w:tcMar>
            <w:shd w:fill="F8FAFC"/>
          </w:tcPr>
          <w:p>
            <w:r>
              <w:rPr>
                <w:sz w:val="17"/>
              </w:rPr>
              <w:t>Añadir botones de acceso rápido ('Rol Gerente General' y 'Rol Asistente Contable').</w:t>
            </w:r>
          </w:p>
        </w:tc>
        <w:tc>
          <w:tcPr>
            <w:tcW w:type="dxa" w:w="1440"/>
            <w:tcMar>
              <w:top w:w="40" w:type="dxa"/>
              <w:bottom w:w="40" w:type="dxa"/>
              <w:left w:w="80" w:type="dxa"/>
              <w:right w:w="80" w:type="dxa"/>
            </w:tcMar>
            <w:shd w:fill="F8FAFC"/>
          </w:tcPr>
          <w:p>
            <w:r>
              <w:rPr>
                <w:b/>
                <w:color w:val="16A34A"/>
                <w:sz w:val="17"/>
              </w:rPr>
              <w:t>Completado ✓</w:t>
            </w:r>
          </w:p>
        </w:tc>
      </w:tr>
      <w:tr>
        <w:tc>
          <w:tcPr>
            <w:tcW w:type="dxa" w:w="1728"/>
            <w:tcMar>
              <w:top w:w="40" w:type="dxa"/>
              <w:bottom w:w="40" w:type="dxa"/>
              <w:left w:w="80" w:type="dxa"/>
              <w:right w:w="80" w:type="dxa"/>
            </w:tcMar>
          </w:tcPr>
          <w:p>
            <w:r>
              <w:rPr>
                <w:b/>
                <w:sz w:val="17"/>
              </w:rPr>
              <w:t>Subtarea 1.5</w:t>
            </w:r>
          </w:p>
        </w:tc>
        <w:tc>
          <w:tcPr>
            <w:tcW w:type="dxa" w:w="6192"/>
            <w:tcMar>
              <w:top w:w="40" w:type="dxa"/>
              <w:bottom w:w="40" w:type="dxa"/>
              <w:left w:w="80" w:type="dxa"/>
              <w:right w:w="80" w:type="dxa"/>
            </w:tcMar>
          </w:tcPr>
          <w:p>
            <w:r>
              <w:rPr>
                <w:sz w:val="17"/>
              </w:rPr>
              <w:t>Implementar función de logout que limpie sesión y redireccione a la pantalla de login.</w:t>
            </w:r>
          </w:p>
        </w:tc>
        <w:tc>
          <w:tcPr>
            <w:tcW w:type="dxa" w:w="1440"/>
            <w:tcMar>
              <w:top w:w="40" w:type="dxa"/>
              <w:bottom w:w="40" w:type="dxa"/>
              <w:left w:w="80" w:type="dxa"/>
              <w:right w:w="80" w:type="dxa"/>
            </w:tcMar>
          </w:tcPr>
          <w:p>
            <w:r>
              <w:rPr>
                <w:b/>
                <w:color w:val="16A34A"/>
                <w:sz w:val="17"/>
              </w:rPr>
              <w:t>Completado ✓</w:t>
            </w:r>
          </w:p>
        </w:tc>
      </w:tr>
    </w:tbl>
    <w:p>
      <w:pPr>
        <w:spacing w:before="240" w:after="240"/>
      </w:pPr>
      <w:r>
        <w:rPr>
          <w:color w:val="E2E8F0"/>
        </w:rPr>
        <w:t>―――――――――――――――――――――――――――――――――――――――――――――</w:t>
      </w:r>
    </w:p>
    <w:p>
      <w:pPr>
        <w:keepNext/>
        <w:spacing w:before="280" w:after="80"/>
      </w:pPr>
      <w:r>
        <w:rPr>
          <w:b/>
          <w:color w:val="2563EB"/>
          <w:sz w:val="28"/>
        </w:rPr>
        <w:t xml:space="preserve">[HU-02] </w:t>
      </w:r>
      <w:r>
        <w:rPr>
          <w:b/>
          <w:color w:val="0F172A"/>
          <w:sz w:val="28"/>
        </w:rPr>
        <w:t>Visualización de Obligaciones en Formato Post-it con Semáforo Automático</w:t>
      </w:r>
    </w:p>
    <w:tbl>
      <w:tblPr>
        <w:tblW w:type="auto" w:w="0"/>
        <w:jc w:val="center"/>
        <w:tblLook w:firstColumn="1" w:firstRow="1" w:lastColumn="0" w:lastRow="0" w:noHBand="0" w:noVBand="1" w:val="04A0"/>
      </w:tblPr>
      <w:tblGrid>
        <w:gridCol w:w="4680"/>
        <w:gridCol w:w="4680"/>
      </w:tblGrid>
      <w:tr>
        <w:tc>
          <w:tcPr>
            <w:tcW w:type="dxa" w:w="4608"/>
            <w:shd w:fill="F8FAFC"/>
            <w:tcMar>
              <w:top w:w="40" w:type="dxa"/>
              <w:bottom w:w="40" w:type="dxa"/>
              <w:left w:w="80" w:type="dxa"/>
              <w:right w:w="80" w:type="dxa"/>
            </w:tcMar>
          </w:tcPr>
          <w:p>
            <w:r>
              <w:rPr>
                <w:b/>
              </w:rPr>
              <w:t xml:space="preserve">Rol / Actor: </w:t>
            </w:r>
            <w:r>
              <w:rPr>
                <w:color w:val="475569"/>
              </w:rPr>
              <w:t>Gerente y Asistente</w:t>
            </w:r>
          </w:p>
        </w:tc>
        <w:tc>
          <w:tcPr>
            <w:tcW w:type="dxa" w:w="4752"/>
            <w:shd w:fill="F8FAFC"/>
            <w:tcMar>
              <w:top w:w="40" w:type="dxa"/>
              <w:bottom w:w="40" w:type="dxa"/>
              <w:left w:w="80" w:type="dxa"/>
              <w:right w:w="80" w:type="dxa"/>
            </w:tcMar>
          </w:tcPr>
          <w:p>
            <w:r>
              <w:rPr>
                <w:b/>
              </w:rPr>
              <w:t xml:space="preserve">Prioridad: </w:t>
            </w:r>
            <w:r>
              <w:rPr>
                <w:b/>
                <w:color w:val="DC2626"/>
              </w:rPr>
              <w:t>Alta</w:t>
            </w:r>
          </w:p>
        </w:tc>
      </w:tr>
      <w:tr>
        <w:tc>
          <w:tcPr>
            <w:tcW w:type="dxa" w:w="4608"/>
            <w:shd w:fill="F8FAFC"/>
            <w:tcMar>
              <w:top w:w="40" w:type="dxa"/>
              <w:bottom w:w="40" w:type="dxa"/>
              <w:left w:w="80" w:type="dxa"/>
              <w:right w:w="80" w:type="dxa"/>
            </w:tcMar>
          </w:tcPr>
          <w:p>
            <w:r>
              <w:rPr>
                <w:b/>
              </w:rPr>
              <w:t xml:space="preserve">Estado: </w:t>
            </w:r>
            <w:r>
              <w:rPr>
                <w:b/>
                <w:color w:val="16A34A"/>
              </w:rPr>
              <w:t>100% Implementado y Verificado</w:t>
            </w:r>
          </w:p>
        </w:tc>
        <w:tc>
          <w:tcPr>
            <w:tcW w:type="dxa" w:w="4752"/>
            <w:shd w:fill="F8FAFC"/>
            <w:tcMar>
              <w:top w:w="40" w:type="dxa"/>
              <w:bottom w:w="40" w:type="dxa"/>
              <w:left w:w="80" w:type="dxa"/>
              <w:right w:w="80" w:type="dxa"/>
            </w:tcMar>
          </w:tcPr>
          <w:p>
            <w:r>
              <w:rPr>
                <w:b/>
              </w:rPr>
              <w:t xml:space="preserve">Módulo: </w:t>
            </w:r>
            <w:r>
              <w:rPr>
                <w:color w:val="475569"/>
              </w:rPr>
              <w:t>Gestión de Cuentas por Pagar</w:t>
            </w:r>
          </w:p>
        </w:tc>
      </w:tr>
    </w:tbl>
    <w:p>
      <w:pPr>
        <w:spacing w:before="160" w:after="120"/>
      </w:pPr>
      <w:r>
        <w:rPr>
          <w:b/>
          <w:color w:val="1E293B"/>
          <w:sz w:val="21"/>
        </w:rPr>
        <w:t>Narrativa Ágil:</w:t>
        <w:br/>
      </w:r>
      <w:r>
        <w:rPr>
          <w:i/>
          <w:color w:val="334155"/>
          <w:sz w:val="20"/>
        </w:rPr>
        <w:t>"Como usuario del sistema, quiero ver todas las deudas del mes en un formato visual tipo 'Post-it' ordenadas estrictamente por fecha de vencimiento (las más próximas primero), con un código de colores automático, para identificar de inmediato cuáles pagos requieren atención urgente."</w:t>
      </w:r>
    </w:p>
    <w:p>
      <w:pPr>
        <w:keepNext/>
        <w:spacing w:before="80" w:after="80"/>
      </w:pPr>
      <w:r>
        <w:rPr>
          <w:b/>
          <w:color w:val="1E293B"/>
          <w:sz w:val="21"/>
        </w:rPr>
        <w:t>Criterios de Aceptación:</w:t>
      </w:r>
    </w:p>
    <w:p>
      <w:pPr>
        <w:pStyle w:val="ListBullet"/>
        <w:spacing w:before="20" w:after="40"/>
      </w:pPr>
      <w:r>
        <w:rPr>
          <w:color w:val="334155"/>
          <w:sz w:val="19"/>
        </w:rPr>
        <w:t>Cada deuda se representa como una tarjeta estilo nota adhesiva / Post-it con cinta superior, sombreado y tipografía clara.</w:t>
      </w:r>
    </w:p>
    <w:p>
      <w:pPr>
        <w:pStyle w:val="ListBullet"/>
        <w:spacing w:before="20" w:after="40"/>
      </w:pPr>
      <w:r>
        <w:rPr>
          <w:color w:val="334155"/>
          <w:sz w:val="19"/>
        </w:rPr>
        <w:t>El orden de los Post-its debe ser estrictamente cronológico: las deudas más próximas a vencer deben aparecer siempre primero.</w:t>
      </w:r>
    </w:p>
    <w:p>
      <w:pPr>
        <w:pStyle w:val="ListBullet"/>
        <w:spacing w:before="20" w:after="40"/>
      </w:pPr>
      <w:r>
        <w:rPr>
          <w:color w:val="334155"/>
          <w:sz w:val="19"/>
        </w:rPr>
        <w:t>Color Rojo: Se asigna automáticamente a deudas que vencen al día siguiente o que ya se encuentran vencidas (diff &lt;= 1 día).</w:t>
      </w:r>
    </w:p>
    <w:p>
      <w:pPr>
        <w:pStyle w:val="ListBullet"/>
        <w:spacing w:before="20" w:after="40"/>
      </w:pPr>
      <w:r>
        <w:rPr>
          <w:color w:val="334155"/>
          <w:sz w:val="19"/>
        </w:rPr>
        <w:t>Color Naranja: Se asigna automáticamente a deudas que vencen en una semana (2 a 7 días).</w:t>
      </w:r>
    </w:p>
    <w:p>
      <w:pPr>
        <w:pStyle w:val="ListBullet"/>
        <w:spacing w:before="20" w:after="40"/>
      </w:pPr>
      <w:r>
        <w:rPr>
          <w:color w:val="334155"/>
          <w:sz w:val="19"/>
        </w:rPr>
        <w:t>Color Blanco / Neutro: Se asigna a deudas a las que les faltan 15 días o más para su vencimiento.</w:t>
      </w:r>
    </w:p>
    <w:p>
      <w:pPr>
        <w:pStyle w:val="ListBullet"/>
        <w:spacing w:before="20" w:after="40"/>
      </w:pPr>
      <w:r>
        <w:rPr>
          <w:color w:val="334155"/>
          <w:sz w:val="19"/>
        </w:rPr>
        <w:t>Color Verde: Se asigna a deudas ya pagadas y respaldadas con comprobante (con sello visual [ PAGADO ✓ ]).</w:t>
      </w:r>
    </w:p>
    <w:p>
      <w:pPr>
        <w:pStyle w:val="ListBullet"/>
        <w:spacing w:before="20" w:after="40"/>
      </w:pPr>
      <w:r>
        <w:rPr>
          <w:color w:val="334155"/>
          <w:sz w:val="19"/>
        </w:rPr>
        <w:t>Debe existir un conmutador para alternar entre 'Vista Post-its' (predeterminada) y 'Vista Tabla'.</w:t>
      </w:r>
    </w:p>
    <w:p>
      <w:pPr>
        <w:pStyle w:val="ListBullet"/>
        <w:spacing w:before="20" w:after="40"/>
      </w:pPr>
      <w:r>
        <w:rPr>
          <w:color w:val="334155"/>
          <w:sz w:val="19"/>
        </w:rPr>
        <w:t>El modo claro y oscuro deben mantener contraste perfecto (textos oscuros en fondo claro, sin letras blancas invisibles).</w:t>
      </w:r>
    </w:p>
    <w:p>
      <w:pPr>
        <w:keepNext/>
        <w:spacing w:before="120" w:after="80"/>
      </w:pPr>
      <w:r>
        <w:rPr>
          <w:b/>
          <w:color w:val="1E293B"/>
          <w:sz w:val="21"/>
        </w:rPr>
        <w:t>Subtareas de Desarrollo y Pruebas:</w:t>
      </w:r>
    </w:p>
    <w:tbl>
      <w:tblPr>
        <w:tblW w:type="auto" w:w="0"/>
        <w:jc w:val="center"/>
        <w:tblLook w:firstColumn="1" w:firstRow="1" w:lastColumn="0" w:lastRow="0" w:noHBand="0" w:noVBand="1" w:val="04A0"/>
      </w:tblPr>
      <w:tblGrid>
        <w:gridCol w:w="3120"/>
        <w:gridCol w:w="3120"/>
        <w:gridCol w:w="3120"/>
      </w:tblGrid>
      <w:tr>
        <w:tc>
          <w:tcPr>
            <w:tcW w:type="dxa" w:w="1728"/>
            <w:shd w:fill="E2E8F0"/>
            <w:tcMar>
              <w:top w:w="60" w:type="dxa"/>
              <w:bottom w:w="60" w:type="dxa"/>
              <w:left w:w="100" w:type="dxa"/>
              <w:right w:w="100" w:type="dxa"/>
            </w:tcMar>
          </w:tcPr>
          <w:p>
            <w:r>
              <w:rPr>
                <w:b/>
                <w:color w:val="1E293B"/>
                <w:sz w:val="18"/>
              </w:rPr>
              <w:t>Código</w:t>
            </w:r>
          </w:p>
        </w:tc>
        <w:tc>
          <w:tcPr>
            <w:tcW w:type="dxa" w:w="6192"/>
            <w:shd w:fill="E2E8F0"/>
            <w:tcMar>
              <w:top w:w="60" w:type="dxa"/>
              <w:bottom w:w="60" w:type="dxa"/>
              <w:left w:w="100" w:type="dxa"/>
              <w:right w:w="100" w:type="dxa"/>
            </w:tcMar>
          </w:tcPr>
          <w:p>
            <w:r>
              <w:rPr>
                <w:b/>
                <w:color w:val="1E293B"/>
                <w:sz w:val="18"/>
              </w:rPr>
              <w:t>Descripción de la Subtarea</w:t>
            </w:r>
          </w:p>
        </w:tc>
        <w:tc>
          <w:tcPr>
            <w:tcW w:type="dxa" w:w="1440"/>
            <w:shd w:fill="E2E8F0"/>
            <w:tcMar>
              <w:top w:w="60" w:type="dxa"/>
              <w:bottom w:w="60" w:type="dxa"/>
              <w:left w:w="100" w:type="dxa"/>
              <w:right w:w="100" w:type="dxa"/>
            </w:tcMar>
          </w:tcPr>
          <w:p>
            <w:r>
              <w:rPr>
                <w:b/>
                <w:color w:val="1E293B"/>
                <w:sz w:val="18"/>
              </w:rPr>
              <w:t>Estado</w:t>
            </w:r>
          </w:p>
        </w:tc>
      </w:tr>
      <w:tr>
        <w:tc>
          <w:tcPr>
            <w:tcW w:type="dxa" w:w="1728"/>
            <w:tcMar>
              <w:top w:w="40" w:type="dxa"/>
              <w:bottom w:w="40" w:type="dxa"/>
              <w:left w:w="80" w:type="dxa"/>
              <w:right w:w="80" w:type="dxa"/>
            </w:tcMar>
          </w:tcPr>
          <w:p>
            <w:r>
              <w:rPr>
                <w:b/>
                <w:sz w:val="17"/>
              </w:rPr>
              <w:t>Subtarea 2.1</w:t>
            </w:r>
          </w:p>
        </w:tc>
        <w:tc>
          <w:tcPr>
            <w:tcW w:type="dxa" w:w="6192"/>
            <w:tcMar>
              <w:top w:w="40" w:type="dxa"/>
              <w:bottom w:w="40" w:type="dxa"/>
              <w:left w:w="80" w:type="dxa"/>
              <w:right w:w="80" w:type="dxa"/>
            </w:tcMar>
          </w:tcPr>
          <w:p>
            <w:r>
              <w:rPr>
                <w:sz w:val="17"/>
              </w:rPr>
              <w:t>Desarrollar componentes CSS de tarjetas Post-it con estética táctil y cabeceras de cinta adhesiva.</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2.2</w:t>
            </w:r>
          </w:p>
        </w:tc>
        <w:tc>
          <w:tcPr>
            <w:tcW w:type="dxa" w:w="6192"/>
            <w:tcMar>
              <w:top w:w="40" w:type="dxa"/>
              <w:bottom w:w="40" w:type="dxa"/>
              <w:left w:w="80" w:type="dxa"/>
              <w:right w:w="80" w:type="dxa"/>
            </w:tcMar>
            <w:shd w:fill="F8FAFC"/>
          </w:tcPr>
          <w:p>
            <w:r>
              <w:rPr>
                <w:sz w:val="17"/>
              </w:rPr>
              <w:t>Implementar función calculateDueAlert() para categorizar días restantes contra la fecha actual.</w:t>
            </w:r>
          </w:p>
        </w:tc>
        <w:tc>
          <w:tcPr>
            <w:tcW w:type="dxa" w:w="1440"/>
            <w:tcMar>
              <w:top w:w="40" w:type="dxa"/>
              <w:bottom w:w="40" w:type="dxa"/>
              <w:left w:w="80" w:type="dxa"/>
              <w:right w:w="80" w:type="dxa"/>
            </w:tcMar>
            <w:shd w:fill="F8FAFC"/>
          </w:tcPr>
          <w:p>
            <w:r>
              <w:rPr>
                <w:b/>
                <w:color w:val="16A34A"/>
                <w:sz w:val="17"/>
              </w:rPr>
              <w:t>Completado ✓</w:t>
            </w:r>
          </w:p>
        </w:tc>
      </w:tr>
      <w:tr>
        <w:tc>
          <w:tcPr>
            <w:tcW w:type="dxa" w:w="1728"/>
            <w:tcMar>
              <w:top w:w="40" w:type="dxa"/>
              <w:bottom w:w="40" w:type="dxa"/>
              <w:left w:w="80" w:type="dxa"/>
              <w:right w:w="80" w:type="dxa"/>
            </w:tcMar>
          </w:tcPr>
          <w:p>
            <w:r>
              <w:rPr>
                <w:b/>
                <w:sz w:val="17"/>
              </w:rPr>
              <w:t>Subtarea 2.3</w:t>
            </w:r>
          </w:p>
        </w:tc>
        <w:tc>
          <w:tcPr>
            <w:tcW w:type="dxa" w:w="6192"/>
            <w:tcMar>
              <w:top w:w="40" w:type="dxa"/>
              <w:bottom w:w="40" w:type="dxa"/>
              <w:left w:w="80" w:type="dxa"/>
              <w:right w:w="80" w:type="dxa"/>
            </w:tcMar>
          </w:tcPr>
          <w:p>
            <w:r>
              <w:rPr>
                <w:sz w:val="17"/>
              </w:rPr>
              <w:t>Asegurar ordenamiento Array.sort() por dueDate ascendente antes de cualquier renderizado.</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2.4</w:t>
            </w:r>
          </w:p>
        </w:tc>
        <w:tc>
          <w:tcPr>
            <w:tcW w:type="dxa" w:w="6192"/>
            <w:tcMar>
              <w:top w:w="40" w:type="dxa"/>
              <w:bottom w:w="40" w:type="dxa"/>
              <w:left w:w="80" w:type="dxa"/>
              <w:right w:w="80" w:type="dxa"/>
            </w:tcMar>
            <w:shd w:fill="F8FAFC"/>
          </w:tcPr>
          <w:p>
            <w:r>
              <w:rPr>
                <w:sz w:val="17"/>
              </w:rPr>
              <w:t>Implementar selector de vista (Post-its vs Tabla) con persistencia de estado.</w:t>
            </w:r>
          </w:p>
        </w:tc>
        <w:tc>
          <w:tcPr>
            <w:tcW w:type="dxa" w:w="1440"/>
            <w:tcMar>
              <w:top w:w="40" w:type="dxa"/>
              <w:bottom w:w="40" w:type="dxa"/>
              <w:left w:w="80" w:type="dxa"/>
              <w:right w:w="80" w:type="dxa"/>
            </w:tcMar>
            <w:shd w:fill="F8FAFC"/>
          </w:tcPr>
          <w:p>
            <w:r>
              <w:rPr>
                <w:b/>
                <w:color w:val="16A34A"/>
                <w:sz w:val="17"/>
              </w:rPr>
              <w:t>Completado ✓</w:t>
            </w:r>
          </w:p>
        </w:tc>
      </w:tr>
      <w:tr>
        <w:tc>
          <w:tcPr>
            <w:tcW w:type="dxa" w:w="1728"/>
            <w:tcMar>
              <w:top w:w="40" w:type="dxa"/>
              <w:bottom w:w="40" w:type="dxa"/>
              <w:left w:w="80" w:type="dxa"/>
              <w:right w:w="80" w:type="dxa"/>
            </w:tcMar>
          </w:tcPr>
          <w:p>
            <w:r>
              <w:rPr>
                <w:b/>
                <w:sz w:val="17"/>
              </w:rPr>
              <w:t>Subtarea 2.5</w:t>
            </w:r>
          </w:p>
        </w:tc>
        <w:tc>
          <w:tcPr>
            <w:tcW w:type="dxa" w:w="6192"/>
            <w:tcMar>
              <w:top w:w="40" w:type="dxa"/>
              <w:bottom w:w="40" w:type="dxa"/>
              <w:left w:w="80" w:type="dxa"/>
              <w:right w:w="80" w:type="dxa"/>
            </w:tcMar>
          </w:tcPr>
          <w:p>
            <w:r>
              <w:rPr>
                <w:sz w:val="17"/>
              </w:rPr>
              <w:t>Corregir variables CSS en [data-theme='light'] para evitar texto blanco sobre fondos claros.</w:t>
            </w:r>
          </w:p>
        </w:tc>
        <w:tc>
          <w:tcPr>
            <w:tcW w:type="dxa" w:w="1440"/>
            <w:tcMar>
              <w:top w:w="40" w:type="dxa"/>
              <w:bottom w:w="40" w:type="dxa"/>
              <w:left w:w="80" w:type="dxa"/>
              <w:right w:w="80" w:type="dxa"/>
            </w:tcMar>
          </w:tcPr>
          <w:p>
            <w:r>
              <w:rPr>
                <w:b/>
                <w:color w:val="16A34A"/>
                <w:sz w:val="17"/>
              </w:rPr>
              <w:t>Completado ✓</w:t>
            </w:r>
          </w:p>
        </w:tc>
      </w:tr>
    </w:tbl>
    <w:p>
      <w:pPr>
        <w:spacing w:before="240" w:after="240"/>
      </w:pPr>
      <w:r>
        <w:rPr>
          <w:color w:val="E2E8F0"/>
        </w:rPr>
        <w:t>―――――――――――――――――――――――――――――――――――――――――――――</w:t>
      </w:r>
    </w:p>
    <w:p>
      <w:pPr>
        <w:keepNext/>
        <w:spacing w:before="280" w:after="80"/>
      </w:pPr>
      <w:r>
        <w:rPr>
          <w:b/>
          <w:color w:val="2563EB"/>
          <w:sz w:val="28"/>
        </w:rPr>
        <w:t xml:space="preserve">[HU-03] </w:t>
      </w:r>
      <w:r>
        <w:rPr>
          <w:b/>
          <w:color w:val="0F172A"/>
          <w:sz w:val="28"/>
        </w:rPr>
        <w:t>Registro de Nuevas Tareas de Pago con Recepción de Recibos</w:t>
      </w:r>
    </w:p>
    <w:tbl>
      <w:tblPr>
        <w:tblW w:type="auto" w:w="0"/>
        <w:jc w:val="center"/>
        <w:tblLook w:firstColumn="1" w:firstRow="1" w:lastColumn="0" w:lastRow="0" w:noHBand="0" w:noVBand="1" w:val="04A0"/>
      </w:tblPr>
      <w:tblGrid>
        <w:gridCol w:w="4680"/>
        <w:gridCol w:w="4680"/>
      </w:tblGrid>
      <w:tr>
        <w:tc>
          <w:tcPr>
            <w:tcW w:type="dxa" w:w="4608"/>
            <w:shd w:fill="F8FAFC"/>
            <w:tcMar>
              <w:top w:w="40" w:type="dxa"/>
              <w:bottom w:w="40" w:type="dxa"/>
              <w:left w:w="80" w:type="dxa"/>
              <w:right w:w="80" w:type="dxa"/>
            </w:tcMar>
          </w:tcPr>
          <w:p>
            <w:r>
              <w:rPr>
                <w:b/>
              </w:rPr>
              <w:t xml:space="preserve">Rol / Actor: </w:t>
            </w:r>
            <w:r>
              <w:rPr>
                <w:color w:val="475569"/>
              </w:rPr>
              <w:t>Asistente Contable</w:t>
            </w:r>
          </w:p>
        </w:tc>
        <w:tc>
          <w:tcPr>
            <w:tcW w:type="dxa" w:w="4752"/>
            <w:shd w:fill="F8FAFC"/>
            <w:tcMar>
              <w:top w:w="40" w:type="dxa"/>
              <w:bottom w:w="40" w:type="dxa"/>
              <w:left w:w="80" w:type="dxa"/>
              <w:right w:w="80" w:type="dxa"/>
            </w:tcMar>
          </w:tcPr>
          <w:p>
            <w:r>
              <w:rPr>
                <w:b/>
              </w:rPr>
              <w:t xml:space="preserve">Prioridad: </w:t>
            </w:r>
            <w:r>
              <w:rPr>
                <w:b/>
                <w:color w:val="DC2626"/>
              </w:rPr>
              <w:t>Alta</w:t>
            </w:r>
          </w:p>
        </w:tc>
      </w:tr>
      <w:tr>
        <w:tc>
          <w:tcPr>
            <w:tcW w:type="dxa" w:w="4608"/>
            <w:shd w:fill="F8FAFC"/>
            <w:tcMar>
              <w:top w:w="40" w:type="dxa"/>
              <w:bottom w:w="40" w:type="dxa"/>
              <w:left w:w="80" w:type="dxa"/>
              <w:right w:w="80" w:type="dxa"/>
            </w:tcMar>
          </w:tcPr>
          <w:p>
            <w:r>
              <w:rPr>
                <w:b/>
              </w:rPr>
              <w:t xml:space="preserve">Estado: </w:t>
            </w:r>
            <w:r>
              <w:rPr>
                <w:b/>
                <w:color w:val="16A34A"/>
              </w:rPr>
              <w:t>100% Implementado y Verificado</w:t>
            </w:r>
          </w:p>
        </w:tc>
        <w:tc>
          <w:tcPr>
            <w:tcW w:type="dxa" w:w="4752"/>
            <w:shd w:fill="F8FAFC"/>
            <w:tcMar>
              <w:top w:w="40" w:type="dxa"/>
              <w:bottom w:w="40" w:type="dxa"/>
              <w:left w:w="80" w:type="dxa"/>
              <w:right w:w="80" w:type="dxa"/>
            </w:tcMar>
          </w:tcPr>
          <w:p>
            <w:r>
              <w:rPr>
                <w:b/>
              </w:rPr>
              <w:t xml:space="preserve">Módulo: </w:t>
            </w:r>
            <w:r>
              <w:rPr>
                <w:color w:val="475569"/>
              </w:rPr>
              <w:t>Gestión de Cuentas por Pagar</w:t>
            </w:r>
          </w:p>
        </w:tc>
      </w:tr>
    </w:tbl>
    <w:p>
      <w:pPr>
        <w:spacing w:before="160" w:after="120"/>
      </w:pPr>
      <w:r>
        <w:rPr>
          <w:b/>
          <w:color w:val="1E293B"/>
          <w:sz w:val="21"/>
        </w:rPr>
        <w:t>Narrativa Ágil:</w:t>
        <w:br/>
      </w:r>
      <w:r>
        <w:rPr>
          <w:i/>
          <w:color w:val="334155"/>
          <w:sz w:val="20"/>
        </w:rPr>
        <w:t>"Como Asistente Contable, quiero registrar las nuevas tareas de pago indicando proveedor, concepto, importe, fecha de vencimiento y prioridad, además de adjuntar los recibos o facturas recibidas, para mantener centralizada toda la documentación contable previa al pago."</w:t>
      </w:r>
    </w:p>
    <w:p>
      <w:pPr>
        <w:keepNext/>
        <w:spacing w:before="80" w:after="80"/>
      </w:pPr>
      <w:r>
        <w:rPr>
          <w:b/>
          <w:color w:val="1E293B"/>
          <w:sz w:val="21"/>
        </w:rPr>
        <w:t>Criterios de Aceptación:</w:t>
      </w:r>
    </w:p>
    <w:p>
      <w:pPr>
        <w:pStyle w:val="ListBullet"/>
        <w:spacing w:before="20" w:after="40"/>
      </w:pPr>
      <w:r>
        <w:rPr>
          <w:color w:val="334155"/>
          <w:sz w:val="19"/>
        </w:rPr>
        <w:t>Solo el Asistente Contable tiene visible y habilitado el botón '+ Nueva Tarea de Pago'.</w:t>
      </w:r>
    </w:p>
    <w:p>
      <w:pPr>
        <w:pStyle w:val="ListBullet"/>
        <w:spacing w:before="20" w:after="40"/>
      </w:pPr>
      <w:r>
        <w:rPr>
          <w:color w:val="334155"/>
          <w:sz w:val="19"/>
        </w:rPr>
        <w:t>Formulario con validación obligatoria para: Proveedor, Importe, Fecha de Vencimiento y Prioridad (Alta, Media, Baja).</w:t>
      </w:r>
    </w:p>
    <w:p>
      <w:pPr>
        <w:pStyle w:val="ListBullet"/>
        <w:spacing w:before="20" w:after="40"/>
      </w:pPr>
      <w:r>
        <w:rPr>
          <w:color w:val="334155"/>
          <w:sz w:val="19"/>
        </w:rPr>
        <w:t>Permitir clasificar la categoría (Servicios Básicos, Alquiler, Telecomunicaciones, Impuestos, etc.).</w:t>
      </w:r>
    </w:p>
    <w:p>
      <w:pPr>
        <w:pStyle w:val="ListBullet"/>
        <w:spacing w:before="20" w:after="40"/>
      </w:pPr>
      <w:r>
        <w:rPr>
          <w:color w:val="334155"/>
          <w:sz w:val="19"/>
        </w:rPr>
        <w:t>Permitir marcar la deuda como 'Pago Recurrente Mensual' (agua, luz, alquiler) para su pre-programación futura.</w:t>
      </w:r>
    </w:p>
    <w:p>
      <w:pPr>
        <w:pStyle w:val="ListBullet"/>
        <w:spacing w:before="20" w:after="40"/>
      </w:pPr>
      <w:r>
        <w:rPr>
          <w:color w:val="334155"/>
          <w:sz w:val="19"/>
        </w:rPr>
        <w:t>Zona de carga de archivos (Dropzone) para adjuntar el recibo o factura recibida en formato PDF o imagen.</w:t>
      </w:r>
    </w:p>
    <w:p>
      <w:pPr>
        <w:pStyle w:val="ListBullet"/>
        <w:spacing w:before="20" w:after="40"/>
      </w:pPr>
      <w:r>
        <w:rPr>
          <w:color w:val="334155"/>
          <w:sz w:val="19"/>
        </w:rPr>
        <w:t>Validación criptográfica binaria (SHA-256) obligatoria: el sistema rechaza recibos idénticos previamente cargados, impidiendo duplicidad aun si se altera el nombre del archivo.</w:t>
      </w:r>
    </w:p>
    <w:p>
      <w:pPr>
        <w:pStyle w:val="ListBullet"/>
        <w:spacing w:before="20" w:after="40"/>
      </w:pPr>
      <w:r>
        <w:rPr>
          <w:color w:val="334155"/>
          <w:sz w:val="19"/>
        </w:rPr>
        <w:t>Auditoría de Titularidad de Documento: si el recibo adjunto pertenece a otra razón social o RUC ajeno distinto a TechSolutions Perú S.A.C. (RUC 20601827361), el sistema bloquea el registro con alerta de seguridad.</w:t>
      </w:r>
    </w:p>
    <w:p>
      <w:pPr>
        <w:pStyle w:val="ListBullet"/>
        <w:spacing w:before="20" w:after="40"/>
      </w:pPr>
      <w:r>
        <w:rPr>
          <w:color w:val="334155"/>
          <w:sz w:val="19"/>
        </w:rPr>
        <w:t>Al guardar, la deuda se almacena en el sistema y se muestra inmediatamente en el listado del mes.</w:t>
      </w:r>
    </w:p>
    <w:p>
      <w:pPr>
        <w:keepNext/>
        <w:spacing w:before="120" w:after="80"/>
      </w:pPr>
      <w:r>
        <w:rPr>
          <w:b/>
          <w:color w:val="1E293B"/>
          <w:sz w:val="21"/>
        </w:rPr>
        <w:t>Subtareas de Desarrollo y Pruebas:</w:t>
      </w:r>
    </w:p>
    <w:tbl>
      <w:tblPr>
        <w:tblW w:type="auto" w:w="0"/>
        <w:jc w:val="center"/>
        <w:tblLook w:firstColumn="1" w:firstRow="1" w:lastColumn="0" w:lastRow="0" w:noHBand="0" w:noVBand="1" w:val="04A0"/>
      </w:tblPr>
      <w:tblGrid>
        <w:gridCol w:w="3120"/>
        <w:gridCol w:w="3120"/>
        <w:gridCol w:w="3120"/>
      </w:tblGrid>
      <w:tr>
        <w:tc>
          <w:tcPr>
            <w:tcW w:type="dxa" w:w="1728"/>
            <w:shd w:fill="E2E8F0"/>
            <w:tcMar>
              <w:top w:w="60" w:type="dxa"/>
              <w:bottom w:w="60" w:type="dxa"/>
              <w:left w:w="100" w:type="dxa"/>
              <w:right w:w="100" w:type="dxa"/>
            </w:tcMar>
          </w:tcPr>
          <w:p>
            <w:r>
              <w:rPr>
                <w:b/>
                <w:color w:val="1E293B"/>
                <w:sz w:val="18"/>
              </w:rPr>
              <w:t>Código</w:t>
            </w:r>
          </w:p>
        </w:tc>
        <w:tc>
          <w:tcPr>
            <w:tcW w:type="dxa" w:w="6192"/>
            <w:shd w:fill="E2E8F0"/>
            <w:tcMar>
              <w:top w:w="60" w:type="dxa"/>
              <w:bottom w:w="60" w:type="dxa"/>
              <w:left w:w="100" w:type="dxa"/>
              <w:right w:w="100" w:type="dxa"/>
            </w:tcMar>
          </w:tcPr>
          <w:p>
            <w:r>
              <w:rPr>
                <w:b/>
                <w:color w:val="1E293B"/>
                <w:sz w:val="18"/>
              </w:rPr>
              <w:t>Descripción de la Subtarea</w:t>
            </w:r>
          </w:p>
        </w:tc>
        <w:tc>
          <w:tcPr>
            <w:tcW w:type="dxa" w:w="1440"/>
            <w:shd w:fill="E2E8F0"/>
            <w:tcMar>
              <w:top w:w="60" w:type="dxa"/>
              <w:bottom w:w="60" w:type="dxa"/>
              <w:left w:w="100" w:type="dxa"/>
              <w:right w:w="100" w:type="dxa"/>
            </w:tcMar>
          </w:tcPr>
          <w:p>
            <w:r>
              <w:rPr>
                <w:b/>
                <w:color w:val="1E293B"/>
                <w:sz w:val="18"/>
              </w:rPr>
              <w:t>Estado</w:t>
            </w:r>
          </w:p>
        </w:tc>
      </w:tr>
      <w:tr>
        <w:tc>
          <w:tcPr>
            <w:tcW w:type="dxa" w:w="1728"/>
            <w:tcMar>
              <w:top w:w="40" w:type="dxa"/>
              <w:bottom w:w="40" w:type="dxa"/>
              <w:left w:w="80" w:type="dxa"/>
              <w:right w:w="80" w:type="dxa"/>
            </w:tcMar>
          </w:tcPr>
          <w:p>
            <w:r>
              <w:rPr>
                <w:b/>
                <w:sz w:val="17"/>
              </w:rPr>
              <w:t>Subtarea 3.1</w:t>
            </w:r>
          </w:p>
        </w:tc>
        <w:tc>
          <w:tcPr>
            <w:tcW w:type="dxa" w:w="6192"/>
            <w:tcMar>
              <w:top w:w="40" w:type="dxa"/>
              <w:bottom w:w="40" w:type="dxa"/>
              <w:left w:w="80" w:type="dxa"/>
              <w:right w:w="80" w:type="dxa"/>
            </w:tcMar>
          </w:tcPr>
          <w:p>
            <w:r>
              <w:rPr>
                <w:sz w:val="17"/>
              </w:rPr>
              <w:t>Construir formulario modal con campos validados para la creación de tareas de pago.</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3.2</w:t>
            </w:r>
          </w:p>
        </w:tc>
        <w:tc>
          <w:tcPr>
            <w:tcW w:type="dxa" w:w="6192"/>
            <w:tcMar>
              <w:top w:w="40" w:type="dxa"/>
              <w:bottom w:w="40" w:type="dxa"/>
              <w:left w:w="80" w:type="dxa"/>
              <w:right w:w="80" w:type="dxa"/>
            </w:tcMar>
            <w:shd w:fill="F8FAFC"/>
          </w:tcPr>
          <w:p>
            <w:r>
              <w:rPr>
                <w:sz w:val="17"/>
              </w:rPr>
              <w:t>Crear endpoint POST /api/debts que genere ID correlativo y guarde la deuda en la base JSON.</w:t>
            </w:r>
          </w:p>
        </w:tc>
        <w:tc>
          <w:tcPr>
            <w:tcW w:type="dxa" w:w="1440"/>
            <w:tcMar>
              <w:top w:w="40" w:type="dxa"/>
              <w:bottom w:w="40" w:type="dxa"/>
              <w:left w:w="80" w:type="dxa"/>
              <w:right w:w="80" w:type="dxa"/>
            </w:tcMar>
            <w:shd w:fill="F8FAFC"/>
          </w:tcPr>
          <w:p>
            <w:r>
              <w:rPr>
                <w:b/>
                <w:color w:val="16A34A"/>
                <w:sz w:val="17"/>
              </w:rPr>
              <w:t>Completado ✓</w:t>
            </w:r>
          </w:p>
        </w:tc>
      </w:tr>
      <w:tr>
        <w:tc>
          <w:tcPr>
            <w:tcW w:type="dxa" w:w="1728"/>
            <w:tcMar>
              <w:top w:w="40" w:type="dxa"/>
              <w:bottom w:w="40" w:type="dxa"/>
              <w:left w:w="80" w:type="dxa"/>
              <w:right w:w="80" w:type="dxa"/>
            </w:tcMar>
          </w:tcPr>
          <w:p>
            <w:r>
              <w:rPr>
                <w:b/>
                <w:sz w:val="17"/>
              </w:rPr>
              <w:t>Subtarea 3.3</w:t>
            </w:r>
          </w:p>
        </w:tc>
        <w:tc>
          <w:tcPr>
            <w:tcW w:type="dxa" w:w="6192"/>
            <w:tcMar>
              <w:top w:w="40" w:type="dxa"/>
              <w:bottom w:w="40" w:type="dxa"/>
              <w:left w:w="80" w:type="dxa"/>
              <w:right w:w="80" w:type="dxa"/>
            </w:tcMar>
          </w:tcPr>
          <w:p>
            <w:r>
              <w:rPr>
                <w:sz w:val="17"/>
              </w:rPr>
              <w:t>Implementar cálculo de huella digital SHA-256 en cliente y backend para evitar archivos duplicados.</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3.4</w:t>
            </w:r>
          </w:p>
        </w:tc>
        <w:tc>
          <w:tcPr>
            <w:tcW w:type="dxa" w:w="6192"/>
            <w:tcMar>
              <w:top w:w="40" w:type="dxa"/>
              <w:bottom w:w="40" w:type="dxa"/>
              <w:left w:w="80" w:type="dxa"/>
              <w:right w:w="80" w:type="dxa"/>
            </w:tcMar>
            <w:shd w:fill="F8FAFC"/>
          </w:tcPr>
          <w:p>
            <w:r>
              <w:rPr>
                <w:sz w:val="17"/>
              </w:rPr>
              <w:t>Implementar motor nativo de inspección de texto PDF y validación de pertenencia empresarial (TechSolutions Perú S.A.C.).</w:t>
            </w:r>
          </w:p>
        </w:tc>
        <w:tc>
          <w:tcPr>
            <w:tcW w:type="dxa" w:w="1440"/>
            <w:tcMar>
              <w:top w:w="40" w:type="dxa"/>
              <w:bottom w:w="40" w:type="dxa"/>
              <w:left w:w="80" w:type="dxa"/>
              <w:right w:w="80" w:type="dxa"/>
            </w:tcMar>
            <w:shd w:fill="F8FAFC"/>
          </w:tcPr>
          <w:p>
            <w:r>
              <w:rPr>
                <w:b/>
                <w:color w:val="16A34A"/>
                <w:sz w:val="17"/>
              </w:rPr>
              <w:t>Completado ✓</w:t>
            </w:r>
          </w:p>
        </w:tc>
      </w:tr>
      <w:tr>
        <w:tc>
          <w:tcPr>
            <w:tcW w:type="dxa" w:w="1728"/>
            <w:tcMar>
              <w:top w:w="40" w:type="dxa"/>
              <w:bottom w:w="40" w:type="dxa"/>
              <w:left w:w="80" w:type="dxa"/>
              <w:right w:w="80" w:type="dxa"/>
            </w:tcMar>
          </w:tcPr>
          <w:p>
            <w:r>
              <w:rPr>
                <w:b/>
                <w:sz w:val="17"/>
              </w:rPr>
              <w:t>Subtarea 3.5</w:t>
            </w:r>
          </w:p>
        </w:tc>
        <w:tc>
          <w:tcPr>
            <w:tcW w:type="dxa" w:w="6192"/>
            <w:tcMar>
              <w:top w:w="40" w:type="dxa"/>
              <w:bottom w:w="40" w:type="dxa"/>
              <w:left w:w="80" w:type="dxa"/>
              <w:right w:w="80" w:type="dxa"/>
            </w:tcMar>
          </w:tcPr>
          <w:p>
            <w:r>
              <w:rPr>
                <w:sz w:val="17"/>
              </w:rPr>
              <w:t>Restringir la visibilidad del botón de creación únicamente para el rol Asistente.</w:t>
            </w:r>
          </w:p>
        </w:tc>
        <w:tc>
          <w:tcPr>
            <w:tcW w:type="dxa" w:w="1440"/>
            <w:tcMar>
              <w:top w:w="40" w:type="dxa"/>
              <w:bottom w:w="40" w:type="dxa"/>
              <w:left w:w="80" w:type="dxa"/>
              <w:right w:w="80" w:type="dxa"/>
            </w:tcMar>
          </w:tcPr>
          <w:p>
            <w:r>
              <w:rPr>
                <w:b/>
                <w:color w:val="16A34A"/>
                <w:sz w:val="17"/>
              </w:rPr>
              <w:t>Completado ✓</w:t>
            </w:r>
          </w:p>
        </w:tc>
      </w:tr>
    </w:tbl>
    <w:p>
      <w:pPr>
        <w:spacing w:before="240" w:after="240"/>
      </w:pPr>
      <w:r>
        <w:rPr>
          <w:color w:val="E2E8F0"/>
        </w:rPr>
        <w:t>―――――――――――――――――――――――――――――――――――――――――――――</w:t>
      </w:r>
    </w:p>
    <w:p>
      <w:pPr>
        <w:keepNext/>
        <w:spacing w:before="280" w:after="80"/>
      </w:pPr>
      <w:r>
        <w:rPr>
          <w:b/>
          <w:color w:val="2563EB"/>
          <w:sz w:val="28"/>
        </w:rPr>
        <w:t xml:space="preserve">[HU-04] </w:t>
      </w:r>
      <w:r>
        <w:rPr>
          <w:b/>
          <w:color w:val="0F172A"/>
          <w:sz w:val="28"/>
        </w:rPr>
        <w:t>Ejecución de Pagos con Comprobante Obligatorio, Auditoría SHA-256 y Unicidad de Operación</w:t>
      </w:r>
    </w:p>
    <w:tbl>
      <w:tblPr>
        <w:tblW w:type="auto" w:w="0"/>
        <w:jc w:val="center"/>
        <w:tblLook w:firstColumn="1" w:firstRow="1" w:lastColumn="0" w:lastRow="0" w:noHBand="0" w:noVBand="1" w:val="04A0"/>
      </w:tblPr>
      <w:tblGrid>
        <w:gridCol w:w="4680"/>
        <w:gridCol w:w="4680"/>
      </w:tblGrid>
      <w:tr>
        <w:tc>
          <w:tcPr>
            <w:tcW w:type="dxa" w:w="4608"/>
            <w:shd w:fill="F8FAFC"/>
            <w:tcMar>
              <w:top w:w="40" w:type="dxa"/>
              <w:bottom w:w="40" w:type="dxa"/>
              <w:left w:w="80" w:type="dxa"/>
              <w:right w:w="80" w:type="dxa"/>
            </w:tcMar>
          </w:tcPr>
          <w:p>
            <w:r>
              <w:rPr>
                <w:b/>
              </w:rPr>
              <w:t xml:space="preserve">Rol / Actor: </w:t>
            </w:r>
            <w:r>
              <w:rPr>
                <w:color w:val="475569"/>
              </w:rPr>
              <w:t>Asistente Contable</w:t>
            </w:r>
          </w:p>
        </w:tc>
        <w:tc>
          <w:tcPr>
            <w:tcW w:type="dxa" w:w="4752"/>
            <w:shd w:fill="F8FAFC"/>
            <w:tcMar>
              <w:top w:w="40" w:type="dxa"/>
              <w:bottom w:w="40" w:type="dxa"/>
              <w:left w:w="80" w:type="dxa"/>
              <w:right w:w="80" w:type="dxa"/>
            </w:tcMar>
          </w:tcPr>
          <w:p>
            <w:r>
              <w:rPr>
                <w:b/>
              </w:rPr>
              <w:t xml:space="preserve">Prioridad: </w:t>
            </w:r>
            <w:r>
              <w:rPr>
                <w:b/>
                <w:color w:val="DC2626"/>
              </w:rPr>
              <w:t>Alta (Regla de Negocio Crítica)</w:t>
            </w:r>
          </w:p>
        </w:tc>
      </w:tr>
      <w:tr>
        <w:tc>
          <w:tcPr>
            <w:tcW w:type="dxa" w:w="4608"/>
            <w:shd w:fill="F8FAFC"/>
            <w:tcMar>
              <w:top w:w="40" w:type="dxa"/>
              <w:bottom w:w="40" w:type="dxa"/>
              <w:left w:w="80" w:type="dxa"/>
              <w:right w:w="80" w:type="dxa"/>
            </w:tcMar>
          </w:tcPr>
          <w:p>
            <w:r>
              <w:rPr>
                <w:b/>
              </w:rPr>
              <w:t xml:space="preserve">Estado: </w:t>
            </w:r>
            <w:r>
              <w:rPr>
                <w:b/>
                <w:color w:val="16A34A"/>
              </w:rPr>
              <w:t>100% Implementado y Verificado</w:t>
            </w:r>
          </w:p>
        </w:tc>
        <w:tc>
          <w:tcPr>
            <w:tcW w:type="dxa" w:w="4752"/>
            <w:shd w:fill="F8FAFC"/>
            <w:tcMar>
              <w:top w:w="40" w:type="dxa"/>
              <w:bottom w:w="40" w:type="dxa"/>
              <w:left w:w="80" w:type="dxa"/>
              <w:right w:w="80" w:type="dxa"/>
            </w:tcMar>
          </w:tcPr>
          <w:p>
            <w:r>
              <w:rPr>
                <w:b/>
              </w:rPr>
              <w:t xml:space="preserve">Módulo: </w:t>
            </w:r>
            <w:r>
              <w:rPr>
                <w:color w:val="475569"/>
              </w:rPr>
              <w:t>Gestión de Cuentas por Pagar</w:t>
            </w:r>
          </w:p>
        </w:tc>
      </w:tr>
    </w:tbl>
    <w:p>
      <w:pPr>
        <w:spacing w:before="160" w:after="120"/>
      </w:pPr>
      <w:r>
        <w:rPr>
          <w:b/>
          <w:color w:val="1E293B"/>
          <w:sz w:val="21"/>
        </w:rPr>
        <w:t>Narrativa Ágil:</w:t>
        <w:br/>
      </w:r>
      <w:r>
        <w:rPr>
          <w:i/>
          <w:color w:val="334155"/>
          <w:sz w:val="20"/>
        </w:rPr>
        <w:t>"Como Asistente Contable encargada de realizar los pagos, quiero registrar la liquidación de una deuda seleccionando el método de pago, adjuntando obligatoriamente el comprobante verificado por huella digital SHA-256 y registrando un número de operación bancaria o recibo único, para que ninguna deuda se marque como pagada sin una prueba real, irrepetible y perteneciente a la empresa."</w:t>
      </w:r>
    </w:p>
    <w:p>
      <w:pPr>
        <w:keepNext/>
        <w:spacing w:before="80" w:after="80"/>
      </w:pPr>
      <w:r>
        <w:rPr>
          <w:b/>
          <w:color w:val="1E293B"/>
          <w:sz w:val="21"/>
        </w:rPr>
        <w:t>Criterios de Aceptación:</w:t>
      </w:r>
    </w:p>
    <w:p>
      <w:pPr>
        <w:pStyle w:val="ListBullet"/>
        <w:spacing w:before="20" w:after="40"/>
      </w:pPr>
      <w:r>
        <w:rPr>
          <w:color w:val="334155"/>
          <w:sz w:val="19"/>
        </w:rPr>
        <w:t>Para marcar una tarea como 'Pagada', el sistema EXIGE OBLIGATORIAMENTE adjuntar un comprobante en formato PDF o Imagen.</w:t>
      </w:r>
    </w:p>
    <w:p>
      <w:pPr>
        <w:pStyle w:val="ListBullet"/>
        <w:spacing w:before="20" w:after="40"/>
      </w:pPr>
      <w:r>
        <w:rPr>
          <w:color w:val="334155"/>
          <w:sz w:val="19"/>
        </w:rPr>
        <w:t>El botón de confirmación de pago debe estar deshabilitado hasta que se haya seleccionado un archivo válido.</w:t>
      </w:r>
    </w:p>
    <w:p>
      <w:pPr>
        <w:pStyle w:val="ListBullet"/>
        <w:spacing w:before="20" w:after="40"/>
      </w:pPr>
      <w:r>
        <w:rPr>
          <w:color w:val="334155"/>
          <w:sz w:val="19"/>
        </w:rPr>
        <w:t>Validación de Duplicidad de Archivos por Hash SHA-256: Si el archivo ya fue utilizado como comprobante o recibo en cualquier deuda, se bloquea la operación indicando el código de la deuda original.</w:t>
      </w:r>
    </w:p>
    <w:p>
      <w:pPr>
        <w:pStyle w:val="ListBullet"/>
        <w:spacing w:before="20" w:after="40"/>
      </w:pPr>
      <w:r>
        <w:rPr>
          <w:color w:val="334155"/>
          <w:sz w:val="19"/>
        </w:rPr>
        <w:t>Validación de Unicidad de Referencia Bancaria / N° de Recibo: En transferencias (N° de operación) o efectivo (N° de recibo), el sistema verifica en tiempo real que el código no exista previamente en otra deuda pagada.</w:t>
      </w:r>
    </w:p>
    <w:p>
      <w:pPr>
        <w:pStyle w:val="ListBullet"/>
        <w:spacing w:before="20" w:after="40"/>
      </w:pPr>
      <w:r>
        <w:rPr>
          <w:color w:val="334155"/>
          <w:sz w:val="19"/>
        </w:rPr>
        <w:t>Inspección de Titularidad del Comprobante: Bloqueo inmediato si el comprobante digital detecta facturas o boletas emitidas a terceros ajenos a la empresa autorizada.</w:t>
      </w:r>
    </w:p>
    <w:p>
      <w:pPr>
        <w:pStyle w:val="ListBullet"/>
        <w:spacing w:before="20" w:after="40"/>
      </w:pPr>
      <w:r>
        <w:rPr>
          <w:color w:val="334155"/>
          <w:sz w:val="19"/>
        </w:rPr>
        <w:t>El Asistente puede seleccionar entre método 'Transferencia Bancaria' o 'Pago en Efectivo'.</w:t>
      </w:r>
    </w:p>
    <w:p>
      <w:pPr>
        <w:pStyle w:val="ListBullet"/>
        <w:spacing w:before="20" w:after="40"/>
      </w:pPr>
      <w:r>
        <w:rPr>
          <w:color w:val="334155"/>
          <w:sz w:val="19"/>
        </w:rPr>
        <w:t>Al confirmarse el pago, la tarjeta Post-it pasa a estado Verde [ PAGADO ✓ ].</w:t>
      </w:r>
    </w:p>
    <w:p>
      <w:pPr>
        <w:pStyle w:val="ListBullet"/>
        <w:spacing w:before="20" w:after="40"/>
      </w:pPr>
      <w:r>
        <w:rPr>
          <w:color w:val="334155"/>
          <w:sz w:val="19"/>
        </w:rPr>
        <w:t>Tanto el Gerente como el Asistente pueden hacer clic en 'Ver Comprobante' para auditar el documento en un visor integrado con trazabilidad de hash SHA-256 y validación de pertenencia.</w:t>
      </w:r>
    </w:p>
    <w:p>
      <w:pPr>
        <w:keepNext/>
        <w:spacing w:before="120" w:after="80"/>
      </w:pPr>
      <w:r>
        <w:rPr>
          <w:b/>
          <w:color w:val="1E293B"/>
          <w:sz w:val="21"/>
        </w:rPr>
        <w:t>Subtareas de Desarrollo y Pruebas:</w:t>
      </w:r>
    </w:p>
    <w:tbl>
      <w:tblPr>
        <w:tblW w:type="auto" w:w="0"/>
        <w:jc w:val="center"/>
        <w:tblLook w:firstColumn="1" w:firstRow="1" w:lastColumn="0" w:lastRow="0" w:noHBand="0" w:noVBand="1" w:val="04A0"/>
      </w:tblPr>
      <w:tblGrid>
        <w:gridCol w:w="3120"/>
        <w:gridCol w:w="3120"/>
        <w:gridCol w:w="3120"/>
      </w:tblGrid>
      <w:tr>
        <w:tc>
          <w:tcPr>
            <w:tcW w:type="dxa" w:w="1728"/>
            <w:shd w:fill="E2E8F0"/>
            <w:tcMar>
              <w:top w:w="60" w:type="dxa"/>
              <w:bottom w:w="60" w:type="dxa"/>
              <w:left w:w="100" w:type="dxa"/>
              <w:right w:w="100" w:type="dxa"/>
            </w:tcMar>
          </w:tcPr>
          <w:p>
            <w:r>
              <w:rPr>
                <w:b/>
                <w:color w:val="1E293B"/>
                <w:sz w:val="18"/>
              </w:rPr>
              <w:t>Código</w:t>
            </w:r>
          </w:p>
        </w:tc>
        <w:tc>
          <w:tcPr>
            <w:tcW w:type="dxa" w:w="6192"/>
            <w:shd w:fill="E2E8F0"/>
            <w:tcMar>
              <w:top w:w="60" w:type="dxa"/>
              <w:bottom w:w="60" w:type="dxa"/>
              <w:left w:w="100" w:type="dxa"/>
              <w:right w:w="100" w:type="dxa"/>
            </w:tcMar>
          </w:tcPr>
          <w:p>
            <w:r>
              <w:rPr>
                <w:b/>
                <w:color w:val="1E293B"/>
                <w:sz w:val="18"/>
              </w:rPr>
              <w:t>Descripción de la Subtarea</w:t>
            </w:r>
          </w:p>
        </w:tc>
        <w:tc>
          <w:tcPr>
            <w:tcW w:type="dxa" w:w="1440"/>
            <w:shd w:fill="E2E8F0"/>
            <w:tcMar>
              <w:top w:w="60" w:type="dxa"/>
              <w:bottom w:w="60" w:type="dxa"/>
              <w:left w:w="100" w:type="dxa"/>
              <w:right w:w="100" w:type="dxa"/>
            </w:tcMar>
          </w:tcPr>
          <w:p>
            <w:r>
              <w:rPr>
                <w:b/>
                <w:color w:val="1E293B"/>
                <w:sz w:val="18"/>
              </w:rPr>
              <w:t>Estado</w:t>
            </w:r>
          </w:p>
        </w:tc>
      </w:tr>
      <w:tr>
        <w:tc>
          <w:tcPr>
            <w:tcW w:type="dxa" w:w="1728"/>
            <w:tcMar>
              <w:top w:w="40" w:type="dxa"/>
              <w:bottom w:w="40" w:type="dxa"/>
              <w:left w:w="80" w:type="dxa"/>
              <w:right w:w="80" w:type="dxa"/>
            </w:tcMar>
          </w:tcPr>
          <w:p>
            <w:r>
              <w:rPr>
                <w:b/>
                <w:sz w:val="17"/>
              </w:rPr>
              <w:t>Subtarea 4.1</w:t>
            </w:r>
          </w:p>
        </w:tc>
        <w:tc>
          <w:tcPr>
            <w:tcW w:type="dxa" w:w="6192"/>
            <w:tcMar>
              <w:top w:w="40" w:type="dxa"/>
              <w:bottom w:w="40" w:type="dxa"/>
              <w:left w:w="80" w:type="dxa"/>
              <w:right w:w="80" w:type="dxa"/>
            </w:tcMar>
          </w:tcPr>
          <w:p>
            <w:r>
              <w:rPr>
                <w:sz w:val="17"/>
              </w:rPr>
              <w:t>Crear modal 'Registrar Ejecución de Pago' con resumen de la deuda a cancelar.</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4.2</w:t>
            </w:r>
          </w:p>
        </w:tc>
        <w:tc>
          <w:tcPr>
            <w:tcW w:type="dxa" w:w="6192"/>
            <w:tcMar>
              <w:top w:w="40" w:type="dxa"/>
              <w:bottom w:w="40" w:type="dxa"/>
              <w:left w:w="80" w:type="dxa"/>
              <w:right w:w="80" w:type="dxa"/>
            </w:tcMar>
            <w:shd w:fill="F8FAFC"/>
          </w:tcPr>
          <w:p>
            <w:r>
              <w:rPr>
                <w:sz w:val="17"/>
              </w:rPr>
              <w:t>Implementar endpoint POST /api/check-reference y validación en tiempo real de duplicidad de N° de operación bancaria.</w:t>
            </w:r>
          </w:p>
        </w:tc>
        <w:tc>
          <w:tcPr>
            <w:tcW w:type="dxa" w:w="1440"/>
            <w:tcMar>
              <w:top w:w="40" w:type="dxa"/>
              <w:bottom w:w="40" w:type="dxa"/>
              <w:left w:w="80" w:type="dxa"/>
              <w:right w:w="80" w:type="dxa"/>
            </w:tcMar>
            <w:shd w:fill="F8FAFC"/>
          </w:tcPr>
          <w:p>
            <w:r>
              <w:rPr>
                <w:b/>
                <w:color w:val="16A34A"/>
                <w:sz w:val="17"/>
              </w:rPr>
              <w:t>Completado ✓</w:t>
            </w:r>
          </w:p>
        </w:tc>
      </w:tr>
      <w:tr>
        <w:tc>
          <w:tcPr>
            <w:tcW w:type="dxa" w:w="1728"/>
            <w:tcMar>
              <w:top w:w="40" w:type="dxa"/>
              <w:bottom w:w="40" w:type="dxa"/>
              <w:left w:w="80" w:type="dxa"/>
              <w:right w:w="80" w:type="dxa"/>
            </w:tcMar>
          </w:tcPr>
          <w:p>
            <w:r>
              <w:rPr>
                <w:b/>
                <w:sz w:val="17"/>
              </w:rPr>
              <w:t>Subtarea 4.3</w:t>
            </w:r>
          </w:p>
        </w:tc>
        <w:tc>
          <w:tcPr>
            <w:tcW w:type="dxa" w:w="6192"/>
            <w:tcMar>
              <w:top w:w="40" w:type="dxa"/>
              <w:bottom w:w="40" w:type="dxa"/>
              <w:left w:w="80" w:type="dxa"/>
              <w:right w:w="80" w:type="dxa"/>
            </w:tcMar>
          </w:tcPr>
          <w:p>
            <w:r>
              <w:rPr>
                <w:sz w:val="17"/>
              </w:rPr>
              <w:t>Implementar motor de validación criptográfica SHA-256 contra la base de datos de comprobantes y recibos.</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4.4</w:t>
            </w:r>
          </w:p>
        </w:tc>
        <w:tc>
          <w:tcPr>
            <w:tcW w:type="dxa" w:w="6192"/>
            <w:tcMar>
              <w:top w:w="40" w:type="dxa"/>
              <w:bottom w:w="40" w:type="dxa"/>
              <w:left w:w="80" w:type="dxa"/>
              <w:right w:w="80" w:type="dxa"/>
            </w:tcMar>
            <w:shd w:fill="F8FAFC"/>
          </w:tcPr>
          <w:p>
            <w:r>
              <w:rPr>
                <w:sz w:val="17"/>
              </w:rPr>
              <w:t>Crear endpoint PUT /api/debts/:id/pay que verifique comprobante, unicidad de hash, referencia bancaria y titularidad de empresa.</w:t>
            </w:r>
          </w:p>
        </w:tc>
        <w:tc>
          <w:tcPr>
            <w:tcW w:type="dxa" w:w="1440"/>
            <w:tcMar>
              <w:top w:w="40" w:type="dxa"/>
              <w:bottom w:w="40" w:type="dxa"/>
              <w:left w:w="80" w:type="dxa"/>
              <w:right w:w="80" w:type="dxa"/>
            </w:tcMar>
            <w:shd w:fill="F8FAFC"/>
          </w:tcPr>
          <w:p>
            <w:r>
              <w:rPr>
                <w:b/>
                <w:color w:val="16A34A"/>
                <w:sz w:val="17"/>
              </w:rPr>
              <w:t>Completado ✓</w:t>
            </w:r>
          </w:p>
        </w:tc>
      </w:tr>
      <w:tr>
        <w:tc>
          <w:tcPr>
            <w:tcW w:type="dxa" w:w="1728"/>
            <w:tcMar>
              <w:top w:w="40" w:type="dxa"/>
              <w:bottom w:w="40" w:type="dxa"/>
              <w:left w:w="80" w:type="dxa"/>
              <w:right w:w="80" w:type="dxa"/>
            </w:tcMar>
          </w:tcPr>
          <w:p>
            <w:r>
              <w:rPr>
                <w:b/>
                <w:sz w:val="17"/>
              </w:rPr>
              <w:t>Subtarea 4.5</w:t>
            </w:r>
          </w:p>
        </w:tc>
        <w:tc>
          <w:tcPr>
            <w:tcW w:type="dxa" w:w="6192"/>
            <w:tcMar>
              <w:top w:w="40" w:type="dxa"/>
              <w:bottom w:w="40" w:type="dxa"/>
              <w:left w:w="80" w:type="dxa"/>
              <w:right w:w="80" w:type="dxa"/>
            </w:tcMar>
          </w:tcPr>
          <w:p>
            <w:r>
              <w:rPr>
                <w:sz w:val="17"/>
              </w:rPr>
              <w:t>Desarrollar visor de documentos modal con tarjeta de auditoría criptográfica (SHA-256) e indicador de empresa titular.</w:t>
            </w:r>
          </w:p>
        </w:tc>
        <w:tc>
          <w:tcPr>
            <w:tcW w:type="dxa" w:w="1440"/>
            <w:tcMar>
              <w:top w:w="40" w:type="dxa"/>
              <w:bottom w:w="40" w:type="dxa"/>
              <w:left w:w="80" w:type="dxa"/>
              <w:right w:w="80" w:type="dxa"/>
            </w:tcMar>
          </w:tcPr>
          <w:p>
            <w:r>
              <w:rPr>
                <w:b/>
                <w:color w:val="16A34A"/>
                <w:sz w:val="17"/>
              </w:rPr>
              <w:t>Completado ✓</w:t>
            </w:r>
          </w:p>
        </w:tc>
      </w:tr>
    </w:tbl>
    <w:p>
      <w:pPr>
        <w:spacing w:before="240" w:after="240"/>
      </w:pPr>
      <w:r>
        <w:rPr>
          <w:color w:val="E2E8F0"/>
        </w:rPr>
        <w:t>―――――――――――――――――――――――――――――――――――――――――――――</w:t>
      </w:r>
    </w:p>
    <w:p>
      <w:pPr>
        <w:keepNext/>
        <w:spacing w:before="280" w:after="80"/>
      </w:pPr>
      <w:r>
        <w:rPr>
          <w:b/>
          <w:color w:val="2563EB"/>
          <w:sz w:val="28"/>
        </w:rPr>
        <w:t xml:space="preserve">[HU-05] </w:t>
      </w:r>
      <w:r>
        <w:rPr>
          <w:b/>
          <w:color w:val="0F172A"/>
          <w:sz w:val="28"/>
        </w:rPr>
        <w:t>Control Simplificado de Pagos en Efectivo</w:t>
      </w:r>
    </w:p>
    <w:tbl>
      <w:tblPr>
        <w:tblW w:type="auto" w:w="0"/>
        <w:jc w:val="center"/>
        <w:tblLook w:firstColumn="1" w:firstRow="1" w:lastColumn="0" w:lastRow="0" w:noHBand="0" w:noVBand="1" w:val="04A0"/>
      </w:tblPr>
      <w:tblGrid>
        <w:gridCol w:w="4680"/>
        <w:gridCol w:w="4680"/>
      </w:tblGrid>
      <w:tr>
        <w:tc>
          <w:tcPr>
            <w:tcW w:type="dxa" w:w="4608"/>
            <w:shd w:fill="F8FAFC"/>
            <w:tcMar>
              <w:top w:w="40" w:type="dxa"/>
              <w:bottom w:w="40" w:type="dxa"/>
              <w:left w:w="80" w:type="dxa"/>
              <w:right w:w="80" w:type="dxa"/>
            </w:tcMar>
          </w:tcPr>
          <w:p>
            <w:r>
              <w:rPr>
                <w:b/>
              </w:rPr>
              <w:t xml:space="preserve">Rol / Actor: </w:t>
            </w:r>
            <w:r>
              <w:rPr>
                <w:color w:val="475569"/>
              </w:rPr>
              <w:t>Asistente Contable y Gerente</w:t>
            </w:r>
          </w:p>
        </w:tc>
        <w:tc>
          <w:tcPr>
            <w:tcW w:type="dxa" w:w="4752"/>
            <w:shd w:fill="F8FAFC"/>
            <w:tcMar>
              <w:top w:w="40" w:type="dxa"/>
              <w:bottom w:w="40" w:type="dxa"/>
              <w:left w:w="80" w:type="dxa"/>
              <w:right w:w="80" w:type="dxa"/>
            </w:tcMar>
          </w:tcPr>
          <w:p>
            <w:r>
              <w:rPr>
                <w:b/>
              </w:rPr>
              <w:t xml:space="preserve">Prioridad: </w:t>
            </w:r>
            <w:r>
              <w:rPr>
                <w:b/>
                <w:color w:val="DC2626"/>
              </w:rPr>
              <w:t>Alta</w:t>
            </w:r>
          </w:p>
        </w:tc>
      </w:tr>
      <w:tr>
        <w:tc>
          <w:tcPr>
            <w:tcW w:type="dxa" w:w="4608"/>
            <w:shd w:fill="F8FAFC"/>
            <w:tcMar>
              <w:top w:w="40" w:type="dxa"/>
              <w:bottom w:w="40" w:type="dxa"/>
              <w:left w:w="80" w:type="dxa"/>
              <w:right w:w="80" w:type="dxa"/>
            </w:tcMar>
          </w:tcPr>
          <w:p>
            <w:r>
              <w:rPr>
                <w:b/>
              </w:rPr>
              <w:t xml:space="preserve">Estado: </w:t>
            </w:r>
            <w:r>
              <w:rPr>
                <w:b/>
                <w:color w:val="16A34A"/>
              </w:rPr>
              <w:t>100% Implementado y Verificado</w:t>
            </w:r>
          </w:p>
        </w:tc>
        <w:tc>
          <w:tcPr>
            <w:tcW w:type="dxa" w:w="4752"/>
            <w:shd w:fill="F8FAFC"/>
            <w:tcMar>
              <w:top w:w="40" w:type="dxa"/>
              <w:bottom w:w="40" w:type="dxa"/>
              <w:left w:w="80" w:type="dxa"/>
              <w:right w:w="80" w:type="dxa"/>
            </w:tcMar>
          </w:tcPr>
          <w:p>
            <w:r>
              <w:rPr>
                <w:b/>
              </w:rPr>
              <w:t xml:space="preserve">Módulo: </w:t>
            </w:r>
            <w:r>
              <w:rPr>
                <w:color w:val="475569"/>
              </w:rPr>
              <w:t>Gestión de Cuentas por Pagar</w:t>
            </w:r>
          </w:p>
        </w:tc>
      </w:tr>
    </w:tbl>
    <w:p>
      <w:pPr>
        <w:spacing w:before="160" w:after="120"/>
      </w:pPr>
      <w:r>
        <w:rPr>
          <w:b/>
          <w:color w:val="1E293B"/>
          <w:sz w:val="21"/>
        </w:rPr>
        <w:t>Narrativa Ágil:</w:t>
        <w:br/>
      </w:r>
      <w:r>
        <w:rPr>
          <w:i/>
          <w:color w:val="334155"/>
          <w:sz w:val="20"/>
        </w:rPr>
        <w:t>"Como Asistente Contable, cuando realice un pago en efectivo quiero registrar de forma sencilla el número de recibo, el custodio y quién recibe el dinero mediante un menú desplegable, para que la salida de dinero físico quede justificada ante cualquier arqueo de caja."</w:t>
      </w:r>
    </w:p>
    <w:p>
      <w:pPr>
        <w:keepNext/>
        <w:spacing w:before="80" w:after="80"/>
      </w:pPr>
      <w:r>
        <w:rPr>
          <w:b/>
          <w:color w:val="1E293B"/>
          <w:sz w:val="21"/>
        </w:rPr>
        <w:t>Criterios de Aceptación:</w:t>
      </w:r>
    </w:p>
    <w:p>
      <w:pPr>
        <w:pStyle w:val="ListBullet"/>
        <w:spacing w:before="20" w:after="40"/>
      </w:pPr>
      <w:r>
        <w:rPr>
          <w:color w:val="334155"/>
          <w:sz w:val="19"/>
        </w:rPr>
        <w:t>Al seleccionar 'Pago en Efectivo' en el modal de pago, se despliega automáticamente el panel de control de efectivo.</w:t>
      </w:r>
    </w:p>
    <w:p>
      <w:pPr>
        <w:pStyle w:val="ListBullet"/>
        <w:spacing w:before="20" w:after="40"/>
      </w:pPr>
      <w:r>
        <w:rPr>
          <w:color w:val="334155"/>
          <w:sz w:val="19"/>
        </w:rPr>
        <w:t>Campo 'N° de Recibo': campo de texto para registrar el número correlativo del comprobante físico.</w:t>
      </w:r>
    </w:p>
    <w:p>
      <w:pPr>
        <w:pStyle w:val="ListBullet"/>
        <w:spacing w:before="20" w:after="40"/>
      </w:pPr>
      <w:r>
        <w:rPr>
          <w:color w:val="334155"/>
          <w:sz w:val="19"/>
        </w:rPr>
        <w:t>Campo 'Custodio': indica de qué caja o fondo salió el efectivo (ej. Caja Chica Administración).</w:t>
      </w:r>
    </w:p>
    <w:p>
      <w:pPr>
        <w:pStyle w:val="ListBullet"/>
        <w:spacing w:before="20" w:after="40"/>
      </w:pPr>
      <w:r>
        <w:rPr>
          <w:color w:val="334155"/>
          <w:sz w:val="19"/>
        </w:rPr>
        <w:t>Menú desplegable '¿Quién recibe el dinero?': opciones claras: Cobrador / Proveedor, Dueño / Propietario, Persona en Recepción, Asistente, Otro.</w:t>
      </w:r>
    </w:p>
    <w:p>
      <w:pPr>
        <w:pStyle w:val="ListBullet"/>
        <w:spacing w:before="20" w:after="40"/>
      </w:pPr>
      <w:r>
        <w:rPr>
          <w:color w:val="334155"/>
          <w:sz w:val="19"/>
        </w:rPr>
        <w:t>Campo complementario 'Nombre o Detalle': campo opcional para especificar el nombre o DNI de la persona.</w:t>
      </w:r>
    </w:p>
    <w:p>
      <w:pPr>
        <w:pStyle w:val="ListBullet"/>
        <w:spacing w:before="20" w:after="40"/>
      </w:pPr>
      <w:r>
        <w:rPr>
          <w:color w:val="334155"/>
          <w:sz w:val="19"/>
        </w:rPr>
        <w:t>La tarjeta Post-it pagada debe exhibir una insignia con el N° de recibo en efectivo.</w:t>
      </w:r>
    </w:p>
    <w:p>
      <w:pPr>
        <w:pStyle w:val="ListBullet"/>
        <w:spacing w:before="20" w:after="40"/>
      </w:pPr>
      <w:r>
        <w:rPr>
          <w:color w:val="334155"/>
          <w:sz w:val="19"/>
        </w:rPr>
        <w:t>El resumen mensual debe contabilizar por separado el total pagado en Efectivo vs. Banco.</w:t>
      </w:r>
    </w:p>
    <w:p>
      <w:pPr>
        <w:keepNext/>
        <w:spacing w:before="120" w:after="80"/>
      </w:pPr>
      <w:r>
        <w:rPr>
          <w:b/>
          <w:color w:val="1E293B"/>
          <w:sz w:val="21"/>
        </w:rPr>
        <w:t>Subtareas de Desarrollo y Pruebas:</w:t>
      </w:r>
    </w:p>
    <w:tbl>
      <w:tblPr>
        <w:tblW w:type="auto" w:w="0"/>
        <w:jc w:val="center"/>
        <w:tblLook w:firstColumn="1" w:firstRow="1" w:lastColumn="0" w:lastRow="0" w:noHBand="0" w:noVBand="1" w:val="04A0"/>
      </w:tblPr>
      <w:tblGrid>
        <w:gridCol w:w="3120"/>
        <w:gridCol w:w="3120"/>
        <w:gridCol w:w="3120"/>
      </w:tblGrid>
      <w:tr>
        <w:tc>
          <w:tcPr>
            <w:tcW w:type="dxa" w:w="1728"/>
            <w:shd w:fill="E2E8F0"/>
            <w:tcMar>
              <w:top w:w="60" w:type="dxa"/>
              <w:bottom w:w="60" w:type="dxa"/>
              <w:left w:w="100" w:type="dxa"/>
              <w:right w:w="100" w:type="dxa"/>
            </w:tcMar>
          </w:tcPr>
          <w:p>
            <w:r>
              <w:rPr>
                <w:b/>
                <w:color w:val="1E293B"/>
                <w:sz w:val="18"/>
              </w:rPr>
              <w:t>Código</w:t>
            </w:r>
          </w:p>
        </w:tc>
        <w:tc>
          <w:tcPr>
            <w:tcW w:type="dxa" w:w="6192"/>
            <w:shd w:fill="E2E8F0"/>
            <w:tcMar>
              <w:top w:w="60" w:type="dxa"/>
              <w:bottom w:w="60" w:type="dxa"/>
              <w:left w:w="100" w:type="dxa"/>
              <w:right w:w="100" w:type="dxa"/>
            </w:tcMar>
          </w:tcPr>
          <w:p>
            <w:r>
              <w:rPr>
                <w:b/>
                <w:color w:val="1E293B"/>
                <w:sz w:val="18"/>
              </w:rPr>
              <w:t>Descripción de la Subtarea</w:t>
            </w:r>
          </w:p>
        </w:tc>
        <w:tc>
          <w:tcPr>
            <w:tcW w:type="dxa" w:w="1440"/>
            <w:shd w:fill="E2E8F0"/>
            <w:tcMar>
              <w:top w:w="60" w:type="dxa"/>
              <w:bottom w:w="60" w:type="dxa"/>
              <w:left w:w="100" w:type="dxa"/>
              <w:right w:w="100" w:type="dxa"/>
            </w:tcMar>
          </w:tcPr>
          <w:p>
            <w:r>
              <w:rPr>
                <w:b/>
                <w:color w:val="1E293B"/>
                <w:sz w:val="18"/>
              </w:rPr>
              <w:t>Estado</w:t>
            </w:r>
          </w:p>
        </w:tc>
      </w:tr>
      <w:tr>
        <w:tc>
          <w:tcPr>
            <w:tcW w:type="dxa" w:w="1728"/>
            <w:tcMar>
              <w:top w:w="40" w:type="dxa"/>
              <w:bottom w:w="40" w:type="dxa"/>
              <w:left w:w="80" w:type="dxa"/>
              <w:right w:w="80" w:type="dxa"/>
            </w:tcMar>
          </w:tcPr>
          <w:p>
            <w:r>
              <w:rPr>
                <w:b/>
                <w:sz w:val="17"/>
              </w:rPr>
              <w:t>Subtarea 5.1</w:t>
            </w:r>
          </w:p>
        </w:tc>
        <w:tc>
          <w:tcPr>
            <w:tcW w:type="dxa" w:w="6192"/>
            <w:tcMar>
              <w:top w:w="40" w:type="dxa"/>
              <w:bottom w:w="40" w:type="dxa"/>
              <w:left w:w="80" w:type="dxa"/>
              <w:right w:w="80" w:type="dxa"/>
            </w:tcMar>
          </w:tcPr>
          <w:p>
            <w:r>
              <w:rPr>
                <w:sz w:val="17"/>
              </w:rPr>
              <w:t>Actualizar formulario de pago con etiquetas claras: N° de Recibo y Custodio.</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5.2</w:t>
            </w:r>
          </w:p>
        </w:tc>
        <w:tc>
          <w:tcPr>
            <w:tcW w:type="dxa" w:w="6192"/>
            <w:tcMar>
              <w:top w:w="40" w:type="dxa"/>
              <w:bottom w:w="40" w:type="dxa"/>
              <w:left w:w="80" w:type="dxa"/>
              <w:right w:w="80" w:type="dxa"/>
            </w:tcMar>
            <w:shd w:fill="F8FAFC"/>
          </w:tcPr>
          <w:p>
            <w:r>
              <w:rPr>
                <w:sz w:val="17"/>
              </w:rPr>
              <w:t>Integrar selector &lt;select&gt; con las opciones de roles de recepción de dinero.</w:t>
            </w:r>
          </w:p>
        </w:tc>
        <w:tc>
          <w:tcPr>
            <w:tcW w:type="dxa" w:w="1440"/>
            <w:tcMar>
              <w:top w:w="40" w:type="dxa"/>
              <w:bottom w:w="40" w:type="dxa"/>
              <w:left w:w="80" w:type="dxa"/>
              <w:right w:w="80" w:type="dxa"/>
            </w:tcMar>
            <w:shd w:fill="F8FAFC"/>
          </w:tcPr>
          <w:p>
            <w:r>
              <w:rPr>
                <w:b/>
                <w:color w:val="16A34A"/>
                <w:sz w:val="17"/>
              </w:rPr>
              <w:t>Completado ✓</w:t>
            </w:r>
          </w:p>
        </w:tc>
      </w:tr>
      <w:tr>
        <w:tc>
          <w:tcPr>
            <w:tcW w:type="dxa" w:w="1728"/>
            <w:tcMar>
              <w:top w:w="40" w:type="dxa"/>
              <w:bottom w:w="40" w:type="dxa"/>
              <w:left w:w="80" w:type="dxa"/>
              <w:right w:w="80" w:type="dxa"/>
            </w:tcMar>
          </w:tcPr>
          <w:p>
            <w:r>
              <w:rPr>
                <w:b/>
                <w:sz w:val="17"/>
              </w:rPr>
              <w:t>Subtarea 5.3</w:t>
            </w:r>
          </w:p>
        </w:tc>
        <w:tc>
          <w:tcPr>
            <w:tcW w:type="dxa" w:w="6192"/>
            <w:tcMar>
              <w:top w:w="40" w:type="dxa"/>
              <w:bottom w:w="40" w:type="dxa"/>
              <w:left w:w="80" w:type="dxa"/>
              <w:right w:w="80" w:type="dxa"/>
            </w:tcMar>
          </w:tcPr>
          <w:p>
            <w:r>
              <w:rPr>
                <w:sz w:val="17"/>
              </w:rPr>
              <w:t>Almacenar la estructura cashControl en el objeto de pago de la deuda.</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5.4</w:t>
            </w:r>
          </w:p>
        </w:tc>
        <w:tc>
          <w:tcPr>
            <w:tcW w:type="dxa" w:w="6192"/>
            <w:tcMar>
              <w:top w:w="40" w:type="dxa"/>
              <w:bottom w:w="40" w:type="dxa"/>
              <w:left w:w="80" w:type="dxa"/>
              <w:right w:w="80" w:type="dxa"/>
            </w:tcMar>
            <w:shd w:fill="F8FAFC"/>
          </w:tcPr>
          <w:p>
            <w:r>
              <w:rPr>
                <w:sz w:val="17"/>
              </w:rPr>
              <w:t>Actualizar la tarjeta de métrica KPI de Efectivo / Caja Chica en el dashboard principal.</w:t>
            </w:r>
          </w:p>
        </w:tc>
        <w:tc>
          <w:tcPr>
            <w:tcW w:type="dxa" w:w="1440"/>
            <w:tcMar>
              <w:top w:w="40" w:type="dxa"/>
              <w:bottom w:w="40" w:type="dxa"/>
              <w:left w:w="80" w:type="dxa"/>
              <w:right w:w="80" w:type="dxa"/>
            </w:tcMar>
            <w:shd w:fill="F8FAFC"/>
          </w:tcPr>
          <w:p>
            <w:r>
              <w:rPr>
                <w:b/>
                <w:color w:val="16A34A"/>
                <w:sz w:val="17"/>
              </w:rPr>
              <w:t>Completado ✓</w:t>
            </w:r>
          </w:p>
        </w:tc>
      </w:tr>
    </w:tbl>
    <w:p>
      <w:pPr>
        <w:spacing w:before="240" w:after="240"/>
      </w:pPr>
      <w:r>
        <w:rPr>
          <w:color w:val="E2E8F0"/>
        </w:rPr>
        <w:t>―――――――――――――――――――――――――――――――――――――――――――――</w:t>
      </w:r>
    </w:p>
    <w:p>
      <w:pPr>
        <w:keepNext/>
        <w:spacing w:before="280" w:after="80"/>
      </w:pPr>
      <w:r>
        <w:rPr>
          <w:b/>
          <w:color w:val="2563EB"/>
          <w:sz w:val="28"/>
        </w:rPr>
        <w:t xml:space="preserve">[HU-06] </w:t>
      </w:r>
      <w:r>
        <w:rPr>
          <w:b/>
          <w:color w:val="0F172A"/>
          <w:sz w:val="28"/>
        </w:rPr>
        <w:t>Pantalla Principal Ejecutiva y Navegación de Meses para Gerencia</w:t>
      </w:r>
    </w:p>
    <w:tbl>
      <w:tblPr>
        <w:tblW w:type="auto" w:w="0"/>
        <w:jc w:val="center"/>
        <w:tblLook w:firstColumn="1" w:firstRow="1" w:lastColumn="0" w:lastRow="0" w:noHBand="0" w:noVBand="1" w:val="04A0"/>
      </w:tblPr>
      <w:tblGrid>
        <w:gridCol w:w="4680"/>
        <w:gridCol w:w="4680"/>
      </w:tblGrid>
      <w:tr>
        <w:tc>
          <w:tcPr>
            <w:tcW w:type="dxa" w:w="4608"/>
            <w:shd w:fill="F8FAFC"/>
            <w:tcMar>
              <w:top w:w="40" w:type="dxa"/>
              <w:bottom w:w="40" w:type="dxa"/>
              <w:left w:w="80" w:type="dxa"/>
              <w:right w:w="80" w:type="dxa"/>
            </w:tcMar>
          </w:tcPr>
          <w:p>
            <w:r>
              <w:rPr>
                <w:b/>
              </w:rPr>
              <w:t xml:space="preserve">Rol / Actor: </w:t>
            </w:r>
            <w:r>
              <w:rPr>
                <w:color w:val="475569"/>
              </w:rPr>
              <w:t>Gerente General</w:t>
            </w:r>
          </w:p>
        </w:tc>
        <w:tc>
          <w:tcPr>
            <w:tcW w:type="dxa" w:w="4752"/>
            <w:shd w:fill="F8FAFC"/>
            <w:tcMar>
              <w:top w:w="40" w:type="dxa"/>
              <w:bottom w:w="40" w:type="dxa"/>
              <w:left w:w="80" w:type="dxa"/>
              <w:right w:w="80" w:type="dxa"/>
            </w:tcMar>
          </w:tcPr>
          <w:p>
            <w:r>
              <w:rPr>
                <w:b/>
              </w:rPr>
              <w:t xml:space="preserve">Prioridad: </w:t>
            </w:r>
            <w:r>
              <w:rPr>
                <w:b/>
                <w:color w:val="DC2626"/>
              </w:rPr>
              <w:t>Alta</w:t>
            </w:r>
          </w:p>
        </w:tc>
      </w:tr>
      <w:tr>
        <w:tc>
          <w:tcPr>
            <w:tcW w:type="dxa" w:w="4608"/>
            <w:shd w:fill="F8FAFC"/>
            <w:tcMar>
              <w:top w:w="40" w:type="dxa"/>
              <w:bottom w:w="40" w:type="dxa"/>
              <w:left w:w="80" w:type="dxa"/>
              <w:right w:w="80" w:type="dxa"/>
            </w:tcMar>
          </w:tcPr>
          <w:p>
            <w:r>
              <w:rPr>
                <w:b/>
              </w:rPr>
              <w:t xml:space="preserve">Estado: </w:t>
            </w:r>
            <w:r>
              <w:rPr>
                <w:b/>
                <w:color w:val="16A34A"/>
              </w:rPr>
              <w:t>100% Implementado y Verificado</w:t>
            </w:r>
          </w:p>
        </w:tc>
        <w:tc>
          <w:tcPr>
            <w:tcW w:type="dxa" w:w="4752"/>
            <w:shd w:fill="F8FAFC"/>
            <w:tcMar>
              <w:top w:w="40" w:type="dxa"/>
              <w:bottom w:w="40" w:type="dxa"/>
              <w:left w:w="80" w:type="dxa"/>
              <w:right w:w="80" w:type="dxa"/>
            </w:tcMar>
          </w:tcPr>
          <w:p>
            <w:r>
              <w:rPr>
                <w:b/>
              </w:rPr>
              <w:t xml:space="preserve">Módulo: </w:t>
            </w:r>
            <w:r>
              <w:rPr>
                <w:color w:val="475569"/>
              </w:rPr>
              <w:t>Gestión de Cuentas por Pagar</w:t>
            </w:r>
          </w:p>
        </w:tc>
      </w:tr>
    </w:tbl>
    <w:p>
      <w:pPr>
        <w:spacing w:before="160" w:after="120"/>
      </w:pPr>
      <w:r>
        <w:rPr>
          <w:b/>
          <w:color w:val="1E293B"/>
          <w:sz w:val="21"/>
        </w:rPr>
        <w:t>Narrativa Ágil:</w:t>
        <w:br/>
      </w:r>
      <w:r>
        <w:rPr>
          <w:i/>
          <w:color w:val="334155"/>
          <w:sz w:val="20"/>
        </w:rPr>
        <w:t>"Como Gerente General, quiero que al ingresar al sistema se me muestren directamente todas las deudas del mes actual (pagadas y pendientes) con un resumen financiero y la posibilidad de navegar hacia meses pasados o futuros, para supervisar el flujo de compromisos sin intervenir en el registro ordinario."</w:t>
      </w:r>
    </w:p>
    <w:p>
      <w:pPr>
        <w:keepNext/>
        <w:spacing w:before="80" w:after="80"/>
      </w:pPr>
      <w:r>
        <w:rPr>
          <w:b/>
          <w:color w:val="1E293B"/>
          <w:sz w:val="21"/>
        </w:rPr>
        <w:t>Criterios de Aceptación:</w:t>
      </w:r>
    </w:p>
    <w:p>
      <w:pPr>
        <w:pStyle w:val="ListBullet"/>
        <w:spacing w:before="20" w:after="40"/>
      </w:pPr>
      <w:r>
        <w:rPr>
          <w:color w:val="334155"/>
          <w:sz w:val="19"/>
        </w:rPr>
        <w:t>Al ingresar como Gerente, la pantalla principal muestra directamente el consolidado de deudas del mes actual.</w:t>
      </w:r>
    </w:p>
    <w:p>
      <w:pPr>
        <w:pStyle w:val="ListBullet"/>
        <w:spacing w:before="20" w:after="40"/>
      </w:pPr>
      <w:r>
        <w:rPr>
          <w:color w:val="334155"/>
          <w:sz w:val="19"/>
        </w:rPr>
        <w:t>El Gerente visualiza claramente a quién se le paga (proveedor), fecha de vencimiento, prioridad e importe.</w:t>
      </w:r>
    </w:p>
    <w:p>
      <w:pPr>
        <w:pStyle w:val="ListBullet"/>
        <w:spacing w:before="20" w:after="40"/>
      </w:pPr>
      <w:r>
        <w:rPr>
          <w:color w:val="334155"/>
          <w:sz w:val="19"/>
        </w:rPr>
        <w:t>Muestra 4 tarjetas de métricas KPI: Total Pagado en el Mes (% de presupuesto liquidado), Total Pendiente, Deudas Críticas (Rojo/Naranja) y Total en Efectivo.</w:t>
      </w:r>
    </w:p>
    <w:p>
      <w:pPr>
        <w:pStyle w:val="ListBullet"/>
        <w:spacing w:before="20" w:after="40"/>
      </w:pPr>
      <w:r>
        <w:rPr>
          <w:color w:val="334155"/>
          <w:sz w:val="19"/>
        </w:rPr>
        <w:t>El Gerente no puede crear tareas de pago ni ejecutar pagos ordinarios (los botones operativos se ocultan).</w:t>
      </w:r>
    </w:p>
    <w:p>
      <w:pPr>
        <w:pStyle w:val="ListBullet"/>
        <w:spacing w:before="20" w:after="40"/>
      </w:pPr>
      <w:r>
        <w:rPr>
          <w:color w:val="334155"/>
          <w:sz w:val="19"/>
        </w:rPr>
        <w:t>Permite navegar libremente mediante flechas o selector rápido hacia meses pasados (Setiembre) o futuros (Noviembre).</w:t>
      </w:r>
    </w:p>
    <w:p>
      <w:pPr>
        <w:keepNext/>
        <w:spacing w:before="120" w:after="80"/>
      </w:pPr>
      <w:r>
        <w:rPr>
          <w:b/>
          <w:color w:val="1E293B"/>
          <w:sz w:val="21"/>
        </w:rPr>
        <w:t>Subtareas de Desarrollo y Pruebas:</w:t>
      </w:r>
    </w:p>
    <w:tbl>
      <w:tblPr>
        <w:tblW w:type="auto" w:w="0"/>
        <w:jc w:val="center"/>
        <w:tblLook w:firstColumn="1" w:firstRow="1" w:lastColumn="0" w:lastRow="0" w:noHBand="0" w:noVBand="1" w:val="04A0"/>
      </w:tblPr>
      <w:tblGrid>
        <w:gridCol w:w="3120"/>
        <w:gridCol w:w="3120"/>
        <w:gridCol w:w="3120"/>
      </w:tblGrid>
      <w:tr>
        <w:tc>
          <w:tcPr>
            <w:tcW w:type="dxa" w:w="1728"/>
            <w:shd w:fill="E2E8F0"/>
            <w:tcMar>
              <w:top w:w="60" w:type="dxa"/>
              <w:bottom w:w="60" w:type="dxa"/>
              <w:left w:w="100" w:type="dxa"/>
              <w:right w:w="100" w:type="dxa"/>
            </w:tcMar>
          </w:tcPr>
          <w:p>
            <w:r>
              <w:rPr>
                <w:b/>
                <w:color w:val="1E293B"/>
                <w:sz w:val="18"/>
              </w:rPr>
              <w:t>Código</w:t>
            </w:r>
          </w:p>
        </w:tc>
        <w:tc>
          <w:tcPr>
            <w:tcW w:type="dxa" w:w="6192"/>
            <w:shd w:fill="E2E8F0"/>
            <w:tcMar>
              <w:top w:w="60" w:type="dxa"/>
              <w:bottom w:w="60" w:type="dxa"/>
              <w:left w:w="100" w:type="dxa"/>
              <w:right w:w="100" w:type="dxa"/>
            </w:tcMar>
          </w:tcPr>
          <w:p>
            <w:r>
              <w:rPr>
                <w:b/>
                <w:color w:val="1E293B"/>
                <w:sz w:val="18"/>
              </w:rPr>
              <w:t>Descripción de la Subtarea</w:t>
            </w:r>
          </w:p>
        </w:tc>
        <w:tc>
          <w:tcPr>
            <w:tcW w:type="dxa" w:w="1440"/>
            <w:shd w:fill="E2E8F0"/>
            <w:tcMar>
              <w:top w:w="60" w:type="dxa"/>
              <w:bottom w:w="60" w:type="dxa"/>
              <w:left w:w="100" w:type="dxa"/>
              <w:right w:w="100" w:type="dxa"/>
            </w:tcMar>
          </w:tcPr>
          <w:p>
            <w:r>
              <w:rPr>
                <w:b/>
                <w:color w:val="1E293B"/>
                <w:sz w:val="18"/>
              </w:rPr>
              <w:t>Estado</w:t>
            </w:r>
          </w:p>
        </w:tc>
      </w:tr>
      <w:tr>
        <w:tc>
          <w:tcPr>
            <w:tcW w:type="dxa" w:w="1728"/>
            <w:tcMar>
              <w:top w:w="40" w:type="dxa"/>
              <w:bottom w:w="40" w:type="dxa"/>
              <w:left w:w="80" w:type="dxa"/>
              <w:right w:w="80" w:type="dxa"/>
            </w:tcMar>
          </w:tcPr>
          <w:p>
            <w:r>
              <w:rPr>
                <w:b/>
                <w:sz w:val="17"/>
              </w:rPr>
              <w:t>Subtarea 6.1</w:t>
            </w:r>
          </w:p>
        </w:tc>
        <w:tc>
          <w:tcPr>
            <w:tcW w:type="dxa" w:w="6192"/>
            <w:tcMar>
              <w:top w:w="40" w:type="dxa"/>
              <w:bottom w:w="40" w:type="dxa"/>
              <w:left w:w="80" w:type="dxa"/>
              <w:right w:w="80" w:type="dxa"/>
            </w:tcMar>
          </w:tcPr>
          <w:p>
            <w:r>
              <w:rPr>
                <w:sz w:val="17"/>
              </w:rPr>
              <w:t>Implementar lógica de vista de Gerencia por defecto tras autenticarse como Gerente.</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6.2</w:t>
            </w:r>
          </w:p>
        </w:tc>
        <w:tc>
          <w:tcPr>
            <w:tcW w:type="dxa" w:w="6192"/>
            <w:tcMar>
              <w:top w:w="40" w:type="dxa"/>
              <w:bottom w:w="40" w:type="dxa"/>
              <w:left w:w="80" w:type="dxa"/>
              <w:right w:w="80" w:type="dxa"/>
            </w:tcMar>
            <w:shd w:fill="F8FAFC"/>
          </w:tcPr>
          <w:p>
            <w:r>
              <w:rPr>
                <w:sz w:val="17"/>
              </w:rPr>
              <w:t>Crear endpoint GET /api/stats con cálculo en tiempo real de totales pagados, pendientes y semáforos.</w:t>
            </w:r>
          </w:p>
        </w:tc>
        <w:tc>
          <w:tcPr>
            <w:tcW w:type="dxa" w:w="1440"/>
            <w:tcMar>
              <w:top w:w="40" w:type="dxa"/>
              <w:bottom w:w="40" w:type="dxa"/>
              <w:left w:w="80" w:type="dxa"/>
              <w:right w:w="80" w:type="dxa"/>
            </w:tcMar>
            <w:shd w:fill="F8FAFC"/>
          </w:tcPr>
          <w:p>
            <w:r>
              <w:rPr>
                <w:b/>
                <w:color w:val="16A34A"/>
                <w:sz w:val="17"/>
              </w:rPr>
              <w:t>Completado ✓</w:t>
            </w:r>
          </w:p>
        </w:tc>
      </w:tr>
      <w:tr>
        <w:tc>
          <w:tcPr>
            <w:tcW w:type="dxa" w:w="1728"/>
            <w:tcMar>
              <w:top w:w="40" w:type="dxa"/>
              <w:bottom w:w="40" w:type="dxa"/>
              <w:left w:w="80" w:type="dxa"/>
              <w:right w:w="80" w:type="dxa"/>
            </w:tcMar>
          </w:tcPr>
          <w:p>
            <w:r>
              <w:rPr>
                <w:b/>
                <w:sz w:val="17"/>
              </w:rPr>
              <w:t>Subtarea 6.3</w:t>
            </w:r>
          </w:p>
        </w:tc>
        <w:tc>
          <w:tcPr>
            <w:tcW w:type="dxa" w:w="6192"/>
            <w:tcMar>
              <w:top w:w="40" w:type="dxa"/>
              <w:bottom w:w="40" w:type="dxa"/>
              <w:left w:w="80" w:type="dxa"/>
              <w:right w:w="80" w:type="dxa"/>
            </w:tcMar>
          </w:tcPr>
          <w:p>
            <w:r>
              <w:rPr>
                <w:sz w:val="17"/>
              </w:rPr>
              <w:t>Construir barra de navegación temporal con botones de mes anterior/siguiente y selector rápido.</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6.4</w:t>
            </w:r>
          </w:p>
        </w:tc>
        <w:tc>
          <w:tcPr>
            <w:tcW w:type="dxa" w:w="6192"/>
            <w:tcMar>
              <w:top w:w="40" w:type="dxa"/>
              <w:bottom w:w="40" w:type="dxa"/>
              <w:left w:w="80" w:type="dxa"/>
              <w:right w:w="80" w:type="dxa"/>
            </w:tcMar>
            <w:shd w:fill="F8FAFC"/>
          </w:tcPr>
          <w:p>
            <w:r>
              <w:rPr>
                <w:sz w:val="17"/>
              </w:rPr>
              <w:t>Ocultar botones de registro y pago para cumplir con la separación de funciones del Gerente.</w:t>
            </w:r>
          </w:p>
        </w:tc>
        <w:tc>
          <w:tcPr>
            <w:tcW w:type="dxa" w:w="1440"/>
            <w:tcMar>
              <w:top w:w="40" w:type="dxa"/>
              <w:bottom w:w="40" w:type="dxa"/>
              <w:left w:w="80" w:type="dxa"/>
              <w:right w:w="80" w:type="dxa"/>
            </w:tcMar>
            <w:shd w:fill="F8FAFC"/>
          </w:tcPr>
          <w:p>
            <w:r>
              <w:rPr>
                <w:b/>
                <w:color w:val="16A34A"/>
                <w:sz w:val="17"/>
              </w:rPr>
              <w:t>Completado ✓</w:t>
            </w:r>
          </w:p>
        </w:tc>
      </w:tr>
    </w:tbl>
    <w:p>
      <w:pPr>
        <w:spacing w:before="240" w:after="240"/>
      </w:pPr>
      <w:r>
        <w:rPr>
          <w:color w:val="E2E8F0"/>
        </w:rPr>
        <w:t>―――――――――――――――――――――――――――――――――――――――――――――</w:t>
      </w:r>
    </w:p>
    <w:p>
      <w:pPr>
        <w:keepNext/>
        <w:spacing w:before="280" w:after="80"/>
      </w:pPr>
      <w:r>
        <w:rPr>
          <w:b/>
          <w:color w:val="2563EB"/>
          <w:sz w:val="28"/>
        </w:rPr>
        <w:t xml:space="preserve">[HU-07] </w:t>
      </w:r>
      <w:r>
        <w:rPr>
          <w:b/>
          <w:color w:val="0F172A"/>
          <w:sz w:val="28"/>
        </w:rPr>
        <w:t>Excepción de Gerencia: Asumir Pago Directo y Bloqueo Operativo al Asistente</w:t>
      </w:r>
    </w:p>
    <w:tbl>
      <w:tblPr>
        <w:tblW w:type="auto" w:w="0"/>
        <w:jc w:val="center"/>
        <w:tblLook w:firstColumn="1" w:firstRow="1" w:lastColumn="0" w:lastRow="0" w:noHBand="0" w:noVBand="1" w:val="04A0"/>
      </w:tblPr>
      <w:tblGrid>
        <w:gridCol w:w="4680"/>
        <w:gridCol w:w="4680"/>
      </w:tblGrid>
      <w:tr>
        <w:tc>
          <w:tcPr>
            <w:tcW w:type="dxa" w:w="4608"/>
            <w:shd w:fill="F8FAFC"/>
            <w:tcMar>
              <w:top w:w="40" w:type="dxa"/>
              <w:bottom w:w="40" w:type="dxa"/>
              <w:left w:w="80" w:type="dxa"/>
              <w:right w:w="80" w:type="dxa"/>
            </w:tcMar>
          </w:tcPr>
          <w:p>
            <w:r>
              <w:rPr>
                <w:b/>
              </w:rPr>
              <w:t xml:space="preserve">Rol / Actor: </w:t>
            </w:r>
            <w:r>
              <w:rPr>
                <w:color w:val="475569"/>
              </w:rPr>
              <w:t>Gerente General y Asistente Contable</w:t>
            </w:r>
          </w:p>
        </w:tc>
        <w:tc>
          <w:tcPr>
            <w:tcW w:type="dxa" w:w="4752"/>
            <w:shd w:fill="F8FAFC"/>
            <w:tcMar>
              <w:top w:w="40" w:type="dxa"/>
              <w:bottom w:w="40" w:type="dxa"/>
              <w:left w:w="80" w:type="dxa"/>
              <w:right w:w="80" w:type="dxa"/>
            </w:tcMar>
          </w:tcPr>
          <w:p>
            <w:r>
              <w:rPr>
                <w:b/>
              </w:rPr>
              <w:t xml:space="preserve">Prioridad: </w:t>
            </w:r>
            <w:r>
              <w:rPr>
                <w:b/>
                <w:color w:val="DC2626"/>
              </w:rPr>
              <w:t>Alta (Excepción Operativa)</w:t>
            </w:r>
          </w:p>
        </w:tc>
      </w:tr>
      <w:tr>
        <w:tc>
          <w:tcPr>
            <w:tcW w:type="dxa" w:w="4608"/>
            <w:shd w:fill="F8FAFC"/>
            <w:tcMar>
              <w:top w:w="40" w:type="dxa"/>
              <w:bottom w:w="40" w:type="dxa"/>
              <w:left w:w="80" w:type="dxa"/>
              <w:right w:w="80" w:type="dxa"/>
            </w:tcMar>
          </w:tcPr>
          <w:p>
            <w:r>
              <w:rPr>
                <w:b/>
              </w:rPr>
              <w:t xml:space="preserve">Estado: </w:t>
            </w:r>
            <w:r>
              <w:rPr>
                <w:b/>
                <w:color w:val="16A34A"/>
              </w:rPr>
              <w:t>100% Implementado y Verificado</w:t>
            </w:r>
          </w:p>
        </w:tc>
        <w:tc>
          <w:tcPr>
            <w:tcW w:type="dxa" w:w="4752"/>
            <w:shd w:fill="F8FAFC"/>
            <w:tcMar>
              <w:top w:w="40" w:type="dxa"/>
              <w:bottom w:w="40" w:type="dxa"/>
              <w:left w:w="80" w:type="dxa"/>
              <w:right w:w="80" w:type="dxa"/>
            </w:tcMar>
          </w:tcPr>
          <w:p>
            <w:r>
              <w:rPr>
                <w:b/>
              </w:rPr>
              <w:t xml:space="preserve">Módulo: </w:t>
            </w:r>
            <w:r>
              <w:rPr>
                <w:color w:val="475569"/>
              </w:rPr>
              <w:t>Gestión de Cuentas por Pagar</w:t>
            </w:r>
          </w:p>
        </w:tc>
      </w:tr>
    </w:tbl>
    <w:p>
      <w:pPr>
        <w:spacing w:before="160" w:after="120"/>
      </w:pPr>
      <w:r>
        <w:rPr>
          <w:b/>
          <w:color w:val="1E293B"/>
          <w:sz w:val="21"/>
        </w:rPr>
        <w:t>Narrativa Ágil:</w:t>
        <w:br/>
      </w:r>
      <w:r>
        <w:rPr>
          <w:i/>
          <w:color w:val="334155"/>
          <w:sz w:val="20"/>
        </w:rPr>
        <w:t>"Como Gerente General, quiero disponer de una opción para indicar excepcionalmente que me encargaré personalmente de realizar un pago, y como Asistente Contable, quiero ver que dicha deuda ya no me permite pagarla y me muestre un botón que indique 'Gestionado por el gerente' con el motivo."</w:t>
      </w:r>
    </w:p>
    <w:p>
      <w:pPr>
        <w:keepNext/>
        <w:spacing w:before="80" w:after="80"/>
      </w:pPr>
      <w:r>
        <w:rPr>
          <w:b/>
          <w:color w:val="1E293B"/>
          <w:sz w:val="21"/>
        </w:rPr>
        <w:t>Criterios de Aceptación:</w:t>
      </w:r>
    </w:p>
    <w:p>
      <w:pPr>
        <w:pStyle w:val="ListBullet"/>
        <w:spacing w:before="20" w:after="40"/>
      </w:pPr>
      <w:r>
        <w:rPr>
          <w:color w:val="334155"/>
          <w:sz w:val="19"/>
        </w:rPr>
        <w:t>En cualquier deuda pendiente, el Gerente tiene disponible el botón 'Asumir Pago'.</w:t>
      </w:r>
    </w:p>
    <w:p>
      <w:pPr>
        <w:pStyle w:val="ListBullet"/>
        <w:spacing w:before="20" w:after="40"/>
      </w:pPr>
      <w:r>
        <w:rPr>
          <w:color w:val="334155"/>
          <w:sz w:val="19"/>
        </w:rPr>
        <w:t>Al presionar 'Asumir Pago', se abre un modal donde el Gerente registra la justificación o motivo de la excepción.</w:t>
      </w:r>
    </w:p>
    <w:p>
      <w:pPr>
        <w:pStyle w:val="ListBullet"/>
        <w:spacing w:before="20" w:after="40"/>
      </w:pPr>
      <w:r>
        <w:rPr>
          <w:color w:val="334155"/>
          <w:sz w:val="19"/>
        </w:rPr>
        <w:t>Una vez asumida, para el Asistente DESAPARECE el botón 'Pagar' y en su lugar aparece el botón 'Gestionado por el gerente'.</w:t>
      </w:r>
    </w:p>
    <w:p>
      <w:pPr>
        <w:pStyle w:val="ListBullet"/>
        <w:spacing w:before="20" w:after="40"/>
      </w:pPr>
      <w:r>
        <w:rPr>
          <w:color w:val="334155"/>
          <w:sz w:val="19"/>
        </w:rPr>
        <w:t>Al hacer clic en 'Gestionado por el gerente', el Asistente ve un modal informativo con la explicación y el motivo registrado por el gerente.</w:t>
      </w:r>
    </w:p>
    <w:p>
      <w:pPr>
        <w:pStyle w:val="ListBullet"/>
        <w:spacing w:before="20" w:after="40"/>
      </w:pPr>
      <w:r>
        <w:rPr>
          <w:color w:val="334155"/>
          <w:sz w:val="19"/>
        </w:rPr>
        <w:t>El modal incluye un botón claro de 'Cerrar' y no permite ejecutar ninguna acción de pago.</w:t>
      </w:r>
    </w:p>
    <w:p>
      <w:pPr>
        <w:keepNext/>
        <w:spacing w:before="120" w:after="80"/>
      </w:pPr>
      <w:r>
        <w:rPr>
          <w:b/>
          <w:color w:val="1E293B"/>
          <w:sz w:val="21"/>
        </w:rPr>
        <w:t>Subtareas de Desarrollo y Pruebas:</w:t>
      </w:r>
    </w:p>
    <w:tbl>
      <w:tblPr>
        <w:tblW w:type="auto" w:w="0"/>
        <w:jc w:val="center"/>
        <w:tblLook w:firstColumn="1" w:firstRow="1" w:lastColumn="0" w:lastRow="0" w:noHBand="0" w:noVBand="1" w:val="04A0"/>
      </w:tblPr>
      <w:tblGrid>
        <w:gridCol w:w="3120"/>
        <w:gridCol w:w="3120"/>
        <w:gridCol w:w="3120"/>
      </w:tblGrid>
      <w:tr>
        <w:tc>
          <w:tcPr>
            <w:tcW w:type="dxa" w:w="1728"/>
            <w:shd w:fill="E2E8F0"/>
            <w:tcMar>
              <w:top w:w="60" w:type="dxa"/>
              <w:bottom w:w="60" w:type="dxa"/>
              <w:left w:w="100" w:type="dxa"/>
              <w:right w:w="100" w:type="dxa"/>
            </w:tcMar>
          </w:tcPr>
          <w:p>
            <w:r>
              <w:rPr>
                <w:b/>
                <w:color w:val="1E293B"/>
                <w:sz w:val="18"/>
              </w:rPr>
              <w:t>Código</w:t>
            </w:r>
          </w:p>
        </w:tc>
        <w:tc>
          <w:tcPr>
            <w:tcW w:type="dxa" w:w="6192"/>
            <w:shd w:fill="E2E8F0"/>
            <w:tcMar>
              <w:top w:w="60" w:type="dxa"/>
              <w:bottom w:w="60" w:type="dxa"/>
              <w:left w:w="100" w:type="dxa"/>
              <w:right w:w="100" w:type="dxa"/>
            </w:tcMar>
          </w:tcPr>
          <w:p>
            <w:r>
              <w:rPr>
                <w:b/>
                <w:color w:val="1E293B"/>
                <w:sz w:val="18"/>
              </w:rPr>
              <w:t>Descripción de la Subtarea</w:t>
            </w:r>
          </w:p>
        </w:tc>
        <w:tc>
          <w:tcPr>
            <w:tcW w:type="dxa" w:w="1440"/>
            <w:shd w:fill="E2E8F0"/>
            <w:tcMar>
              <w:top w:w="60" w:type="dxa"/>
              <w:bottom w:w="60" w:type="dxa"/>
              <w:left w:w="100" w:type="dxa"/>
              <w:right w:w="100" w:type="dxa"/>
            </w:tcMar>
          </w:tcPr>
          <w:p>
            <w:r>
              <w:rPr>
                <w:b/>
                <w:color w:val="1E293B"/>
                <w:sz w:val="18"/>
              </w:rPr>
              <w:t>Estado</w:t>
            </w:r>
          </w:p>
        </w:tc>
      </w:tr>
      <w:tr>
        <w:tc>
          <w:tcPr>
            <w:tcW w:type="dxa" w:w="1728"/>
            <w:tcMar>
              <w:top w:w="40" w:type="dxa"/>
              <w:bottom w:w="40" w:type="dxa"/>
              <w:left w:w="80" w:type="dxa"/>
              <w:right w:w="80" w:type="dxa"/>
            </w:tcMar>
          </w:tcPr>
          <w:p>
            <w:r>
              <w:rPr>
                <w:b/>
                <w:sz w:val="17"/>
              </w:rPr>
              <w:t>Subtarea 7.1</w:t>
            </w:r>
          </w:p>
        </w:tc>
        <w:tc>
          <w:tcPr>
            <w:tcW w:type="dxa" w:w="6192"/>
            <w:tcMar>
              <w:top w:w="40" w:type="dxa"/>
              <w:bottom w:w="40" w:type="dxa"/>
              <w:left w:w="80" w:type="dxa"/>
              <w:right w:w="80" w:type="dxa"/>
            </w:tcMar>
          </w:tcPr>
          <w:p>
            <w:r>
              <w:rPr>
                <w:sz w:val="17"/>
              </w:rPr>
              <w:t>Crear modal 'Excepción de Gerencia: Asumir Pago Directo' con campo de motivo justificado.</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7.2</w:t>
            </w:r>
          </w:p>
        </w:tc>
        <w:tc>
          <w:tcPr>
            <w:tcW w:type="dxa" w:w="6192"/>
            <w:tcMar>
              <w:top w:w="40" w:type="dxa"/>
              <w:bottom w:w="40" w:type="dxa"/>
              <w:left w:w="80" w:type="dxa"/>
              <w:right w:w="80" w:type="dxa"/>
            </w:tcMar>
            <w:shd w:fill="F8FAFC"/>
          </w:tcPr>
          <w:p>
            <w:r>
              <w:rPr>
                <w:sz w:val="17"/>
              </w:rPr>
              <w:t>Crear endpoint PUT /api/debts/:id/assume-manager para marcar managerAssumed = true.</w:t>
            </w:r>
          </w:p>
        </w:tc>
        <w:tc>
          <w:tcPr>
            <w:tcW w:type="dxa" w:w="1440"/>
            <w:tcMar>
              <w:top w:w="40" w:type="dxa"/>
              <w:bottom w:w="40" w:type="dxa"/>
              <w:left w:w="80" w:type="dxa"/>
              <w:right w:w="80" w:type="dxa"/>
            </w:tcMar>
            <w:shd w:fill="F8FAFC"/>
          </w:tcPr>
          <w:p>
            <w:r>
              <w:rPr>
                <w:b/>
                <w:color w:val="16A34A"/>
                <w:sz w:val="17"/>
              </w:rPr>
              <w:t>Completado ✓</w:t>
            </w:r>
          </w:p>
        </w:tc>
      </w:tr>
      <w:tr>
        <w:tc>
          <w:tcPr>
            <w:tcW w:type="dxa" w:w="1728"/>
            <w:tcMar>
              <w:top w:w="40" w:type="dxa"/>
              <w:bottom w:w="40" w:type="dxa"/>
              <w:left w:w="80" w:type="dxa"/>
              <w:right w:w="80" w:type="dxa"/>
            </w:tcMar>
          </w:tcPr>
          <w:p>
            <w:r>
              <w:rPr>
                <w:b/>
                <w:sz w:val="17"/>
              </w:rPr>
              <w:t>Subtarea 7.3</w:t>
            </w:r>
          </w:p>
        </w:tc>
        <w:tc>
          <w:tcPr>
            <w:tcW w:type="dxa" w:w="6192"/>
            <w:tcMar>
              <w:top w:w="40" w:type="dxa"/>
              <w:bottom w:w="40" w:type="dxa"/>
              <w:left w:w="80" w:type="dxa"/>
              <w:right w:w="80" w:type="dxa"/>
            </w:tcMar>
          </w:tcPr>
          <w:p>
            <w:r>
              <w:rPr>
                <w:sz w:val="17"/>
              </w:rPr>
              <w:t>Actualizar renderizado del Asistente: ocultar botón 'Pagar' y mostrar 'Gestionado por el gerente'.</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7.4</w:t>
            </w:r>
          </w:p>
        </w:tc>
        <w:tc>
          <w:tcPr>
            <w:tcW w:type="dxa" w:w="6192"/>
            <w:tcMar>
              <w:top w:w="40" w:type="dxa"/>
              <w:bottom w:w="40" w:type="dxa"/>
              <w:left w:w="80" w:type="dxa"/>
              <w:right w:w="80" w:type="dxa"/>
            </w:tcMar>
            <w:shd w:fill="F8FAFC"/>
          </w:tcPr>
          <w:p>
            <w:r>
              <w:rPr>
                <w:sz w:val="17"/>
              </w:rPr>
              <w:t>Crear modal informativo modalManagerAssumedNotice en reemplazo del alert nativo del navegador.</w:t>
            </w:r>
          </w:p>
        </w:tc>
        <w:tc>
          <w:tcPr>
            <w:tcW w:type="dxa" w:w="1440"/>
            <w:tcMar>
              <w:top w:w="40" w:type="dxa"/>
              <w:bottom w:w="40" w:type="dxa"/>
              <w:left w:w="80" w:type="dxa"/>
              <w:right w:w="80" w:type="dxa"/>
            </w:tcMar>
            <w:shd w:fill="F8FAFC"/>
          </w:tcPr>
          <w:p>
            <w:r>
              <w:rPr>
                <w:b/>
                <w:color w:val="16A34A"/>
                <w:sz w:val="17"/>
              </w:rPr>
              <w:t>Completado ✓</w:t>
            </w:r>
          </w:p>
        </w:tc>
      </w:tr>
    </w:tbl>
    <w:p>
      <w:pPr>
        <w:spacing w:before="240" w:after="240"/>
      </w:pPr>
      <w:r>
        <w:rPr>
          <w:color w:val="E2E8F0"/>
        </w:rPr>
        <w:t>―――――――――――――――――――――――――――――――――――――――――――――</w:t>
      </w:r>
    </w:p>
    <w:p>
      <w:pPr>
        <w:keepNext/>
        <w:spacing w:before="280" w:after="80"/>
      </w:pPr>
      <w:r>
        <w:rPr>
          <w:b/>
          <w:color w:val="2563EB"/>
          <w:sz w:val="28"/>
        </w:rPr>
        <w:t xml:space="preserve">[HU-08] </w:t>
      </w:r>
      <w:r>
        <w:rPr>
          <w:b/>
          <w:color w:val="0F172A"/>
          <w:sz w:val="28"/>
        </w:rPr>
        <w:t>Pre-programación de Pagos Recurrentes del Siguiente Mes</w:t>
      </w:r>
    </w:p>
    <w:tbl>
      <w:tblPr>
        <w:tblW w:type="auto" w:w="0"/>
        <w:jc w:val="center"/>
        <w:tblLook w:firstColumn="1" w:firstRow="1" w:lastColumn="0" w:lastRow="0" w:noHBand="0" w:noVBand="1" w:val="04A0"/>
      </w:tblPr>
      <w:tblGrid>
        <w:gridCol w:w="4680"/>
        <w:gridCol w:w="4680"/>
      </w:tblGrid>
      <w:tr>
        <w:tc>
          <w:tcPr>
            <w:tcW w:type="dxa" w:w="4608"/>
            <w:shd w:fill="F8FAFC"/>
            <w:tcMar>
              <w:top w:w="40" w:type="dxa"/>
              <w:bottom w:w="40" w:type="dxa"/>
              <w:left w:w="80" w:type="dxa"/>
              <w:right w:w="80" w:type="dxa"/>
            </w:tcMar>
          </w:tcPr>
          <w:p>
            <w:r>
              <w:rPr>
                <w:b/>
              </w:rPr>
              <w:t xml:space="preserve">Rol / Actor: </w:t>
            </w:r>
            <w:r>
              <w:rPr>
                <w:color w:val="475569"/>
              </w:rPr>
              <w:t>Asistente Contable</w:t>
            </w:r>
          </w:p>
        </w:tc>
        <w:tc>
          <w:tcPr>
            <w:tcW w:type="dxa" w:w="4752"/>
            <w:shd w:fill="F8FAFC"/>
            <w:tcMar>
              <w:top w:w="40" w:type="dxa"/>
              <w:bottom w:w="40" w:type="dxa"/>
              <w:left w:w="80" w:type="dxa"/>
              <w:right w:w="80" w:type="dxa"/>
            </w:tcMar>
          </w:tcPr>
          <w:p>
            <w:r>
              <w:rPr>
                <w:b/>
              </w:rPr>
              <w:t xml:space="preserve">Prioridad: </w:t>
            </w:r>
            <w:r>
              <w:rPr>
                <w:b/>
                <w:color w:val="CA8A04"/>
              </w:rPr>
              <w:t>Media</w:t>
            </w:r>
          </w:p>
        </w:tc>
      </w:tr>
      <w:tr>
        <w:tc>
          <w:tcPr>
            <w:tcW w:type="dxa" w:w="4608"/>
            <w:shd w:fill="F8FAFC"/>
            <w:tcMar>
              <w:top w:w="40" w:type="dxa"/>
              <w:bottom w:w="40" w:type="dxa"/>
              <w:left w:w="80" w:type="dxa"/>
              <w:right w:w="80" w:type="dxa"/>
            </w:tcMar>
          </w:tcPr>
          <w:p>
            <w:r>
              <w:rPr>
                <w:b/>
              </w:rPr>
              <w:t xml:space="preserve">Estado: </w:t>
            </w:r>
            <w:r>
              <w:rPr>
                <w:b/>
                <w:color w:val="16A34A"/>
              </w:rPr>
              <w:t>100% Implementado y Verificado</w:t>
            </w:r>
          </w:p>
        </w:tc>
        <w:tc>
          <w:tcPr>
            <w:tcW w:type="dxa" w:w="4752"/>
            <w:shd w:fill="F8FAFC"/>
            <w:tcMar>
              <w:top w:w="40" w:type="dxa"/>
              <w:bottom w:w="40" w:type="dxa"/>
              <w:left w:w="80" w:type="dxa"/>
              <w:right w:w="80" w:type="dxa"/>
            </w:tcMar>
          </w:tcPr>
          <w:p>
            <w:r>
              <w:rPr>
                <w:b/>
              </w:rPr>
              <w:t xml:space="preserve">Módulo: </w:t>
            </w:r>
            <w:r>
              <w:rPr>
                <w:color w:val="475569"/>
              </w:rPr>
              <w:t>Gestión de Cuentas por Pagar</w:t>
            </w:r>
          </w:p>
        </w:tc>
      </w:tr>
    </w:tbl>
    <w:p>
      <w:pPr>
        <w:spacing w:before="160" w:after="120"/>
      </w:pPr>
      <w:r>
        <w:rPr>
          <w:b/>
          <w:color w:val="1E293B"/>
          <w:sz w:val="21"/>
        </w:rPr>
        <w:t>Narrativa Ágil:</w:t>
        <w:br/>
      </w:r>
      <w:r>
        <w:rPr>
          <w:i/>
          <w:color w:val="334155"/>
          <w:sz w:val="20"/>
        </w:rPr>
        <w:t>"Como Asistente Contable, quiero consultar los pagos fijos recurrentes (agua, luz, alquiler, internet) y poder pre-programarlos para el mes siguiente con un solo clic, para anticipar las obligaciones antes de que comience el nuevo periodo."</w:t>
      </w:r>
    </w:p>
    <w:p>
      <w:pPr>
        <w:keepNext/>
        <w:spacing w:before="80" w:after="80"/>
      </w:pPr>
      <w:r>
        <w:rPr>
          <w:b/>
          <w:color w:val="1E293B"/>
          <w:sz w:val="21"/>
        </w:rPr>
        <w:t>Criterios de Aceptación:</w:t>
      </w:r>
    </w:p>
    <w:p>
      <w:pPr>
        <w:pStyle w:val="ListBullet"/>
        <w:spacing w:before="20" w:after="40"/>
      </w:pPr>
      <w:r>
        <w:rPr>
          <w:color w:val="334155"/>
          <w:sz w:val="19"/>
        </w:rPr>
        <w:t>El Asistente dispone del botón 'Recurrentes Próximo Mes (Agua, Luz...)' en la barra de herramientas.</w:t>
      </w:r>
    </w:p>
    <w:p>
      <w:pPr>
        <w:pStyle w:val="ListBullet"/>
        <w:spacing w:before="20" w:after="40"/>
      </w:pPr>
      <w:r>
        <w:rPr>
          <w:color w:val="334155"/>
          <w:sz w:val="19"/>
        </w:rPr>
        <w:t>Al abrirlo, se muestra una ventana con la lista de servicios fijos marcados como recurrentes en la empresa.</w:t>
      </w:r>
    </w:p>
    <w:p>
      <w:pPr>
        <w:pStyle w:val="ListBullet"/>
        <w:spacing w:before="20" w:after="40"/>
      </w:pPr>
      <w:r>
        <w:rPr>
          <w:color w:val="334155"/>
          <w:sz w:val="19"/>
        </w:rPr>
        <w:t>Incluye el botón 'Programar para Noviembre 2026' (o el mes siguiente al activo).</w:t>
      </w:r>
    </w:p>
    <w:p>
      <w:pPr>
        <w:pStyle w:val="ListBullet"/>
        <w:spacing w:before="20" w:after="40"/>
      </w:pPr>
      <w:r>
        <w:rPr>
          <w:color w:val="334155"/>
          <w:sz w:val="19"/>
        </w:rPr>
        <w:t>Al hacer clic, el sistema genera automáticamente las tareas de pago pendientes en el mes objetivo sin duplicar las existentes.</w:t>
      </w:r>
    </w:p>
    <w:p>
      <w:pPr>
        <w:pStyle w:val="ListBullet"/>
        <w:spacing w:before="20" w:after="40"/>
      </w:pPr>
      <w:r>
        <w:rPr>
          <w:color w:val="334155"/>
          <w:sz w:val="19"/>
        </w:rPr>
        <w:t>El sistema navega automáticamente al mes siguiente para que el asistente pueda verificar las tareas programadas.</w:t>
      </w:r>
    </w:p>
    <w:p>
      <w:pPr>
        <w:keepNext/>
        <w:spacing w:before="120" w:after="80"/>
      </w:pPr>
      <w:r>
        <w:rPr>
          <w:b/>
          <w:color w:val="1E293B"/>
          <w:sz w:val="21"/>
        </w:rPr>
        <w:t>Subtareas de Desarrollo y Pruebas:</w:t>
      </w:r>
    </w:p>
    <w:tbl>
      <w:tblPr>
        <w:tblW w:type="auto" w:w="0"/>
        <w:jc w:val="center"/>
        <w:tblLook w:firstColumn="1" w:firstRow="1" w:lastColumn="0" w:lastRow="0" w:noHBand="0" w:noVBand="1" w:val="04A0"/>
      </w:tblPr>
      <w:tblGrid>
        <w:gridCol w:w="3120"/>
        <w:gridCol w:w="3120"/>
        <w:gridCol w:w="3120"/>
      </w:tblGrid>
      <w:tr>
        <w:tc>
          <w:tcPr>
            <w:tcW w:type="dxa" w:w="1728"/>
            <w:shd w:fill="E2E8F0"/>
            <w:tcMar>
              <w:top w:w="60" w:type="dxa"/>
              <w:bottom w:w="60" w:type="dxa"/>
              <w:left w:w="100" w:type="dxa"/>
              <w:right w:w="100" w:type="dxa"/>
            </w:tcMar>
          </w:tcPr>
          <w:p>
            <w:r>
              <w:rPr>
                <w:b/>
                <w:color w:val="1E293B"/>
                <w:sz w:val="18"/>
              </w:rPr>
              <w:t>Código</w:t>
            </w:r>
          </w:p>
        </w:tc>
        <w:tc>
          <w:tcPr>
            <w:tcW w:type="dxa" w:w="6192"/>
            <w:shd w:fill="E2E8F0"/>
            <w:tcMar>
              <w:top w:w="60" w:type="dxa"/>
              <w:bottom w:w="60" w:type="dxa"/>
              <w:left w:w="100" w:type="dxa"/>
              <w:right w:w="100" w:type="dxa"/>
            </w:tcMar>
          </w:tcPr>
          <w:p>
            <w:r>
              <w:rPr>
                <w:b/>
                <w:color w:val="1E293B"/>
                <w:sz w:val="18"/>
              </w:rPr>
              <w:t>Descripción de la Subtarea</w:t>
            </w:r>
          </w:p>
        </w:tc>
        <w:tc>
          <w:tcPr>
            <w:tcW w:type="dxa" w:w="1440"/>
            <w:shd w:fill="E2E8F0"/>
            <w:tcMar>
              <w:top w:w="60" w:type="dxa"/>
              <w:bottom w:w="60" w:type="dxa"/>
              <w:left w:w="100" w:type="dxa"/>
              <w:right w:w="100" w:type="dxa"/>
            </w:tcMar>
          </w:tcPr>
          <w:p>
            <w:r>
              <w:rPr>
                <w:b/>
                <w:color w:val="1E293B"/>
                <w:sz w:val="18"/>
              </w:rPr>
              <w:t>Estado</w:t>
            </w:r>
          </w:p>
        </w:tc>
      </w:tr>
      <w:tr>
        <w:tc>
          <w:tcPr>
            <w:tcW w:type="dxa" w:w="1728"/>
            <w:tcMar>
              <w:top w:w="40" w:type="dxa"/>
              <w:bottom w:w="40" w:type="dxa"/>
              <w:left w:w="80" w:type="dxa"/>
              <w:right w:w="80" w:type="dxa"/>
            </w:tcMar>
          </w:tcPr>
          <w:p>
            <w:r>
              <w:rPr>
                <w:b/>
                <w:sz w:val="17"/>
              </w:rPr>
              <w:t>Subtarea 8.1</w:t>
            </w:r>
          </w:p>
        </w:tc>
        <w:tc>
          <w:tcPr>
            <w:tcW w:type="dxa" w:w="6192"/>
            <w:tcMar>
              <w:top w:w="40" w:type="dxa"/>
              <w:bottom w:w="40" w:type="dxa"/>
              <w:left w:w="80" w:type="dxa"/>
              <w:right w:w="80" w:type="dxa"/>
            </w:tcMar>
          </w:tcPr>
          <w:p>
            <w:r>
              <w:rPr>
                <w:sz w:val="17"/>
              </w:rPr>
              <w:t>Crear modal 'Pagos Recurrentes del Próximo Mes' con listado de plantillas de servicios fijos.</w:t>
            </w:r>
          </w:p>
        </w:tc>
        <w:tc>
          <w:tcPr>
            <w:tcW w:type="dxa" w:w="1440"/>
            <w:tcMar>
              <w:top w:w="40" w:type="dxa"/>
              <w:bottom w:w="40" w:type="dxa"/>
              <w:left w:w="80" w:type="dxa"/>
              <w:right w:w="80" w:type="dxa"/>
            </w:tcMar>
          </w:tcPr>
          <w:p>
            <w:r>
              <w:rPr>
                <w:b/>
                <w:color w:val="16A34A"/>
                <w:sz w:val="17"/>
              </w:rPr>
              <w:t>Completado ✓</w:t>
            </w:r>
          </w:p>
        </w:tc>
      </w:tr>
      <w:tr>
        <w:tc>
          <w:tcPr>
            <w:tcW w:type="dxa" w:w="1728"/>
            <w:tcMar>
              <w:top w:w="40" w:type="dxa"/>
              <w:bottom w:w="40" w:type="dxa"/>
              <w:left w:w="80" w:type="dxa"/>
              <w:right w:w="80" w:type="dxa"/>
            </w:tcMar>
            <w:shd w:fill="F8FAFC"/>
          </w:tcPr>
          <w:p>
            <w:r>
              <w:rPr>
                <w:b/>
                <w:sz w:val="17"/>
              </w:rPr>
              <w:t>Subtarea 8.2</w:t>
            </w:r>
          </w:p>
        </w:tc>
        <w:tc>
          <w:tcPr>
            <w:tcW w:type="dxa" w:w="6192"/>
            <w:tcMar>
              <w:top w:w="40" w:type="dxa"/>
              <w:bottom w:w="40" w:type="dxa"/>
              <w:left w:w="80" w:type="dxa"/>
              <w:right w:w="80" w:type="dxa"/>
            </w:tcMar>
            <w:shd w:fill="F8FAFC"/>
          </w:tcPr>
          <w:p>
            <w:r>
              <w:rPr>
                <w:sz w:val="17"/>
              </w:rPr>
              <w:t>Crear endpoint POST /api/debts/recurring/generate para duplicar y calendarizar pagos en el mes entrante.</w:t>
            </w:r>
          </w:p>
        </w:tc>
        <w:tc>
          <w:tcPr>
            <w:tcW w:type="dxa" w:w="1440"/>
            <w:tcMar>
              <w:top w:w="40" w:type="dxa"/>
              <w:bottom w:w="40" w:type="dxa"/>
              <w:left w:w="80" w:type="dxa"/>
              <w:right w:w="80" w:type="dxa"/>
            </w:tcMar>
            <w:shd w:fill="F8FAFC"/>
          </w:tcPr>
          <w:p>
            <w:r>
              <w:rPr>
                <w:b/>
                <w:color w:val="16A34A"/>
                <w:sz w:val="17"/>
              </w:rPr>
              <w:t>Completado ✓</w:t>
            </w:r>
          </w:p>
        </w:tc>
      </w:tr>
      <w:tr>
        <w:tc>
          <w:tcPr>
            <w:tcW w:type="dxa" w:w="1728"/>
            <w:tcMar>
              <w:top w:w="40" w:type="dxa"/>
              <w:bottom w:w="40" w:type="dxa"/>
              <w:left w:w="80" w:type="dxa"/>
              <w:right w:w="80" w:type="dxa"/>
            </w:tcMar>
          </w:tcPr>
          <w:p>
            <w:r>
              <w:rPr>
                <w:b/>
                <w:sz w:val="17"/>
              </w:rPr>
              <w:t>Subtarea 8.3</w:t>
            </w:r>
          </w:p>
        </w:tc>
        <w:tc>
          <w:tcPr>
            <w:tcW w:type="dxa" w:w="6192"/>
            <w:tcMar>
              <w:top w:w="40" w:type="dxa"/>
              <w:bottom w:w="40" w:type="dxa"/>
              <w:left w:w="80" w:type="dxa"/>
              <w:right w:w="80" w:type="dxa"/>
            </w:tcMar>
          </w:tcPr>
          <w:p>
            <w:r>
              <w:rPr>
                <w:sz w:val="17"/>
              </w:rPr>
              <w:t>Integrar redirección automática al nuevo mes y notificación toast de confirmación.</w:t>
            </w:r>
          </w:p>
        </w:tc>
        <w:tc>
          <w:tcPr>
            <w:tcW w:type="dxa" w:w="1440"/>
            <w:tcMar>
              <w:top w:w="40" w:type="dxa"/>
              <w:bottom w:w="40" w:type="dxa"/>
              <w:left w:w="80" w:type="dxa"/>
              <w:right w:w="80" w:type="dxa"/>
            </w:tcMar>
          </w:tcPr>
          <w:p>
            <w:r>
              <w:rPr>
                <w:b/>
                <w:color w:val="16A34A"/>
                <w:sz w:val="17"/>
              </w:rPr>
              <w:t>Completado ✓</w:t>
            </w:r>
          </w:p>
        </w:tc>
      </w:tr>
    </w:tbl>
    <w:p>
      <w:pPr>
        <w:spacing w:before="240" w:after="240"/>
      </w:pPr>
      <w:r>
        <w:rPr>
          <w:color w:val="E2E8F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