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17829d4f9379567e11723d8079a8f3d1a52762b"/>
    <w:p>
      <w:pPr>
        <w:pStyle w:val="Heading1"/>
      </w:pPr>
      <w:r>
        <w:t xml:space="preserve">Making Discussions of Evidential Value Less Awkward and More Constructive</w:t>
      </w:r>
    </w:p>
    <w:bookmarkStart w:id="25" w:name="the-awkward-question-in-the-room"/>
    <w:p>
      <w:pPr>
        <w:pStyle w:val="Heading2"/>
      </w:pPr>
      <w:r>
        <w:t xml:space="preserve">The Awkward Question in the Room</w:t>
      </w:r>
    </w:p>
    <w:p>
      <w:pPr>
        <w:pStyle w:val="FirstParagraph"/>
      </w:pPr>
      <w:r>
        <w:t xml:space="preserve">When presenting results in conferences, or submitting papers to journals, we very often have to answer questions about</w:t>
      </w:r>
      <w:r>
        <w:t xml:space="preserve"> </w:t>
      </w:r>
      <w:r>
        <w:t xml:space="preserve">“</w:t>
      </w:r>
      <w:r>
        <w:t xml:space="preserve">alternative explanations.</w:t>
      </w:r>
      <w:r>
        <w:t xml:space="preserve">”</w:t>
      </w:r>
      <w:r>
        <w:t xml:space="preserve"> </w:t>
      </w:r>
      <w:r>
        <w:t xml:space="preserve">Isn’t there a confound in your manipulation? Isn’t it possible that participants misinterpreted</w:t>
      </w:r>
      <w:r>
        <w:t xml:space="preserve"> </w:t>
      </w:r>
      <w:r>
        <w:t xml:space="preserve">your instructions? What if your measure is capturing some other construct? Wouldn’t this other theory better explain</w:t>
      </w:r>
      <w:r>
        <w:t xml:space="preserve"> </w:t>
      </w:r>
      <w:r>
        <w:t xml:space="preserve">your effect?</w:t>
      </w:r>
    </w:p>
    <w:p>
      <w:pPr>
        <w:pStyle w:val="BodyText"/>
      </w:pPr>
      <w:r>
        <w:t xml:space="preserve">While these questions can sometimes be a bit grating (and occasionally unfair to your paper), editors, reviewers and authors in</w:t>
      </w:r>
      <w:r>
        <w:t xml:space="preserve"> </w:t>
      </w:r>
      <w:r>
        <w:t xml:space="preserve">our field all recognize that discussions of alternative explanations serve an essential function in the review process.</w:t>
      </w:r>
      <w:r>
        <w:t xml:space="preserve"> </w:t>
      </w:r>
      <w:r>
        <w:t xml:space="preserve">They ensure that the evidence presented in the experiments is adequate and proportionate to the theoretical claims that the paper makes.</w:t>
      </w:r>
    </w:p>
    <w:p>
      <w:pPr>
        <w:pStyle w:val="BodyText"/>
      </w:pPr>
      <w:r>
        <w:t xml:space="preserve">In contrast, another type of question is, in my experience, rarely asked: Questions regarding the amount of evidential</w:t>
      </w:r>
      <w:r>
        <w:t xml:space="preserve"> </w:t>
      </w:r>
      <w:r>
        <w:t xml:space="preserve">value contained in the paper. On the rare occasions I have heard these questions asked at conferences, they were met with</w:t>
      </w:r>
      <w:r>
        <w:t xml:space="preserve"> </w:t>
      </w:r>
      <w:r>
        <w:t xml:space="preserve">side-eye and awkward silence, as if the person had said something rude. In fact, these questions are so rare that the few people</w:t>
      </w:r>
      <w:r>
        <w:t xml:space="preserve"> </w:t>
      </w:r>
      <w:r>
        <w:t xml:space="preserve">I talked to were unsure how they should be asked.</w:t>
      </w:r>
      <w:r>
        <w:t xml:space="preserve"> </w:t>
      </w:r>
      <w:r>
        <w:t xml:space="preserve">“</w:t>
      </w:r>
      <w:r>
        <w:t xml:space="preserve">The evidence against the null is weak</w:t>
      </w:r>
      <w:r>
        <w:t xml:space="preserve">”</w:t>
      </w:r>
      <w:r>
        <w:t xml:space="preserve"> </w:t>
      </w:r>
      <w:r>
        <w:t xml:space="preserve">sounds kind of rude.</w:t>
      </w:r>
      <w:r>
        <w:t xml:space="preserve"> </w:t>
      </w:r>
      <w:r>
        <w:t xml:space="preserve">“</w:t>
      </w:r>
      <w:r>
        <w:t xml:space="preserve">Why are all the p-values very close to .05?</w:t>
      </w:r>
      <w:r>
        <w:t xml:space="preserve">”</w:t>
      </w:r>
      <w:r>
        <w:t xml:space="preserve"> </w:t>
      </w:r>
      <w:r>
        <w:t xml:space="preserve">sounds even worse.</w:t>
      </w:r>
      <w:r>
        <w:t xml:space="preserve"> </w:t>
      </w:r>
      <w:r>
        <w:t xml:space="preserve">“</w:t>
      </w:r>
      <w:r>
        <w:t xml:space="preserve">Your p-curve is flat</w:t>
      </w:r>
      <w:r>
        <w:t xml:space="preserve">”</w:t>
      </w:r>
      <w:r>
        <w:t xml:space="preserve"> </w:t>
      </w:r>
      <w:r>
        <w:t xml:space="preserve">sounds downright vindictive.</w:t>
      </w:r>
    </w:p>
    <w:p>
      <w:pPr>
        <w:pStyle w:val="BodyText"/>
      </w:pPr>
      <w:r>
        <w:t xml:space="preserve">I also think that these questions are not often asked in the peer-review process. When I read papers in the top journals of</w:t>
      </w:r>
      <w:r>
        <w:t xml:space="preserve"> </w:t>
      </w:r>
      <w:r>
        <w:t xml:space="preserve">our field, I rarely see confounds in measures or manipulations: I conclude that such</w:t>
      </w:r>
      <w:r>
        <w:t xml:space="preserve"> </w:t>
      </w:r>
      <w:r>
        <w:t xml:space="preserve">“</w:t>
      </w:r>
      <w:r>
        <w:t xml:space="preserve">alternative explanations</w:t>
      </w:r>
      <w:r>
        <w:t xml:space="preserve">”</w:t>
      </w:r>
      <w:r>
        <w:t xml:space="preserve"> </w:t>
      </w:r>
      <w:r>
        <w:t xml:space="preserve">are almost always identified and addressed in the different rounds of peer-review. In contrast, I often see papers</w:t>
      </w:r>
      <w:r>
        <w:t xml:space="preserve"> </w:t>
      </w:r>
      <w:r>
        <w:t xml:space="preserve">presenting an inadequate amount of evidence against the null, with flat (or even left-skewed) p-curves: I conclude that</w:t>
      </w:r>
      <w:r>
        <w:t xml:space="preserve"> </w:t>
      </w:r>
      <w:r>
        <w:t xml:space="preserve">the issue was not discussed (and therefore not addressed) during the peer-review process. In addition,</w:t>
      </w:r>
      <w:r>
        <w:t xml:space="preserve"> </w:t>
      </w:r>
      <w:hyperlink r:id="rId20">
        <w:r>
          <w:rPr>
            <w:rStyle w:val="Hyperlink"/>
          </w:rPr>
          <w:t xml:space="preserve">multiple</w:t>
        </w:r>
      </w:hyperlink>
      <w:r>
        <w:t xml:space="preserve"> </w:t>
      </w:r>
      <w:hyperlink r:id="rId21">
        <w:r>
          <w:rPr>
            <w:rStyle w:val="Hyperlink"/>
          </w:rPr>
          <w:t xml:space="preserve">failure</w:t>
        </w:r>
      </w:hyperlink>
      <w:r>
        <w:t xml:space="preserve"> </w:t>
      </w:r>
      <w:hyperlink r:id="rId22">
        <w:r>
          <w:rPr>
            <w:rStyle w:val="Hyperlink"/>
          </w:rPr>
          <w:t xml:space="preserve">to</w:t>
        </w:r>
      </w:hyperlink>
      <w:r>
        <w:t xml:space="preserve"> </w:t>
      </w:r>
      <w:hyperlink r:id="rId23">
        <w:r>
          <w:rPr>
            <w:rStyle w:val="Hyperlink"/>
          </w:rPr>
          <w:t xml:space="preserve">replicate</w:t>
        </w:r>
      </w:hyperlink>
      <w:r>
        <w:t xml:space="preserve"> </w:t>
      </w:r>
      <w:hyperlink r:id="rId24">
        <w:r>
          <w:rPr>
            <w:rStyle w:val="Hyperlink"/>
          </w:rPr>
          <w:t xml:space="preserve">marketing papers</w:t>
        </w:r>
      </w:hyperlink>
      <w:r>
        <w:t xml:space="preserve"> </w:t>
      </w:r>
      <w:r>
        <w:t xml:space="preserve">suggest that false-positive results creep into the literature more</w:t>
      </w:r>
      <w:r>
        <w:t xml:space="preserve"> </w:t>
      </w:r>
      <w:r>
        <w:t xml:space="preserve">often than they should.</w:t>
      </w:r>
    </w:p>
    <w:bookmarkEnd w:id="25"/>
    <w:bookmarkStart w:id="26" w:name="X68b8c13e9793e4159a29e73f9403ac6103a1829"/>
    <w:p>
      <w:pPr>
        <w:pStyle w:val="Heading2"/>
      </w:pPr>
      <w:r>
        <w:t xml:space="preserve">Why So Awkward?</w:t>
      </w:r>
      <w:r>
        <w:t xml:space="preserve"> </w:t>
      </w:r>
      <w:r>
        <w:t xml:space="preserve">“</w:t>
      </w:r>
      <w:r>
        <w:t xml:space="preserve">Because of the Implication</w:t>
      </w:r>
      <w:r>
        <w:t xml:space="preserve">”</w:t>
      </w:r>
    </w:p>
    <w:p>
      <w:pPr>
        <w:pStyle w:val="FirstParagraph"/>
      </w:pPr>
      <w:r>
        <w:t xml:space="preserve">Why do we tip-toe so much around these issues? Why can’t we simply point out a lack of evidential value when we see one?</w:t>
      </w:r>
      <w:r>
        <w:t xml:space="preserve"> </w:t>
      </w:r>
      <w:r>
        <w:t xml:space="preserve">In my view, it is because</w:t>
      </w:r>
      <w:r>
        <w:t xml:space="preserve"> </w:t>
      </w:r>
      <w:r>
        <w:t xml:space="preserve">“</w:t>
      </w:r>
      <w:r>
        <w:t xml:space="preserve">lack of evidential value</w:t>
      </w:r>
      <w:r>
        <w:t xml:space="preserve">”</w:t>
      </w:r>
      <w:r>
        <w:t xml:space="preserve"> </w:t>
      </w:r>
      <w:r>
        <w:t xml:space="preserve">rhymes, in a lot of people’s mind, with</w:t>
      </w:r>
      <w:r>
        <w:t xml:space="preserve"> </w:t>
      </w:r>
      <w:r>
        <w:t xml:space="preserve">“</w:t>
      </w:r>
      <w:r>
        <w:t xml:space="preserve">questionable research practices.</w:t>
      </w:r>
      <w:r>
        <w:t xml:space="preserve">”</w:t>
      </w:r>
    </w:p>
    <w:p>
      <w:pPr>
        <w:pStyle w:val="BodyText"/>
      </w:pPr>
      <w:r>
        <w:t xml:space="preserve">Regardless of the truth of this association, it is unhelpful because it turns any comment on the evidential value of studies</w:t>
      </w:r>
      <w:r>
        <w:t xml:space="preserve"> </w:t>
      </w:r>
      <w:r>
        <w:t xml:space="preserve">into a personal attack on the researcher. As a consequence, when Reviewer 2 says</w:t>
      </w:r>
      <w:r>
        <w:t xml:space="preserve"> </w:t>
      </w:r>
      <w:r>
        <w:t xml:space="preserve">“</w:t>
      </w:r>
      <w:r>
        <w:t xml:space="preserve">I don’t think that the paper presents</w:t>
      </w:r>
      <w:r>
        <w:t xml:space="preserve"> </w:t>
      </w:r>
      <w:r>
        <w:t xml:space="preserve">adequate evidential value,</w:t>
      </w:r>
      <w:r>
        <w:t xml:space="preserve">”</w:t>
      </w:r>
      <w:r>
        <w:t xml:space="preserve"> </w:t>
      </w:r>
      <w:r>
        <w:t xml:space="preserve">what the author might hear is</w:t>
      </w:r>
      <w:r>
        <w:t xml:space="preserve"> </w:t>
      </w:r>
      <w:r>
        <w:t xml:space="preserve">“</w:t>
      </w:r>
      <w:r>
        <w:t xml:space="preserve">Reviewer 2 is calling me an incompetent or a fraud.</w:t>
      </w:r>
      <w:r>
        <w:t xml:space="preserve">”</w:t>
      </w:r>
      <w:r>
        <w:t xml:space="preserve"> </w:t>
      </w:r>
      <w:r>
        <w:t xml:space="preserve">If R2 is</w:t>
      </w:r>
      <w:r>
        <w:t xml:space="preserve"> </w:t>
      </w:r>
      <w:r>
        <w:t xml:space="preserve">concerned that they might sound like a bully, they might choose not to make the comment. If R2 makes the comment anyway, it</w:t>
      </w:r>
      <w:r>
        <w:t xml:space="preserve"> </w:t>
      </w:r>
      <w:r>
        <w:t xml:space="preserve">is instead the AE and/or the editor who might push back against the</w:t>
      </w:r>
      <w:r>
        <w:t xml:space="preserve"> </w:t>
      </w:r>
      <w:r>
        <w:t xml:space="preserve">“</w:t>
      </w:r>
      <w:r>
        <w:t xml:space="preserve">offensive</w:t>
      </w:r>
      <w:r>
        <w:t xml:space="preserve">”</w:t>
      </w:r>
      <w:r>
        <w:t xml:space="preserve"> </w:t>
      </w:r>
      <w:r>
        <w:t xml:space="preserve">comment. In the end, it is unlikely that the comment</w:t>
      </w:r>
      <w:r>
        <w:t xml:space="preserve"> </w:t>
      </w:r>
      <w:r>
        <w:t xml:space="preserve">will be seen as a scientific concern, and lead to a constructive discussion.</w:t>
      </w:r>
    </w:p>
    <w:bookmarkEnd w:id="26"/>
    <w:bookmarkStart w:id="32" w:name="X1f247c8d3f3fc1b017bfec48f9f3a870ff596a4"/>
    <w:p>
      <w:pPr>
        <w:pStyle w:val="Heading2"/>
      </w:pPr>
      <w:r>
        <w:t xml:space="preserve">Why Not Discuss Evidential Value In The Same Way We Discuss Alternative Explanations?</w:t>
      </w:r>
    </w:p>
    <w:p>
      <w:pPr>
        <w:pStyle w:val="FirstParagraph"/>
      </w:pPr>
      <w:r>
        <w:t xml:space="preserve">How do we get past this unhelpful association, and allow ourselves to discuss it in conferences and reviews?</w:t>
      </w:r>
      <w:r>
        <w:t xml:space="preserve"> </w:t>
      </w:r>
      <w:r>
        <w:t xml:space="preserve">I believe that we should discuss</w:t>
      </w:r>
      <w:r>
        <w:t xml:space="preserve"> </w:t>
      </w:r>
      <w:r>
        <w:t xml:space="preserve">“</w:t>
      </w:r>
      <w:r>
        <w:t xml:space="preserve">lack of evidential value</w:t>
      </w:r>
      <w:r>
        <w:t xml:space="preserve">”</w:t>
      </w:r>
      <w:r>
        <w:t xml:space="preserve"> </w:t>
      </w:r>
      <w:r>
        <w:t xml:space="preserve">in the same way that we discuss</w:t>
      </w:r>
      <w:r>
        <w:t xml:space="preserve"> </w:t>
      </w:r>
      <w:r>
        <w:t xml:space="preserve">“</w:t>
      </w:r>
      <w:r>
        <w:t xml:space="preserve">alternative explanations.</w:t>
      </w:r>
      <w:r>
        <w:t xml:space="preserve">”</w:t>
      </w:r>
    </w:p>
    <w:p>
      <w:pPr>
        <w:pStyle w:val="BodyText"/>
      </w:pPr>
      <w:r>
        <w:t xml:space="preserve">When we point to</w:t>
      </w:r>
      <w:r>
        <w:t xml:space="preserve"> </w:t>
      </w:r>
      <w:r>
        <w:t xml:space="preserve">“</w:t>
      </w:r>
      <w:r>
        <w:t xml:space="preserve">alternative explanations</w:t>
      </w:r>
      <w:r>
        <w:t xml:space="preserve">”</w:t>
      </w:r>
      <w:r>
        <w:t xml:space="preserve">, we highlight that the current features of the experiments</w:t>
      </w:r>
      <w:r>
        <w:t xml:space="preserve"> </w:t>
      </w:r>
      <w:r>
        <w:rPr>
          <w:b/>
        </w:rPr>
        <w:t xml:space="preserve">do not provide</w:t>
      </w:r>
      <w:r>
        <w:rPr>
          <w:b/>
        </w:rPr>
        <w:t xml:space="preserve"> </w:t>
      </w:r>
      <w:r>
        <w:rPr>
          <w:b/>
        </w:rPr>
        <w:t xml:space="preserve">sufficient control</w:t>
      </w:r>
      <w:r>
        <w:t xml:space="preserve"> </w:t>
      </w:r>
      <w:r>
        <w:t xml:space="preserve">over other factors that might</w:t>
      </w:r>
      <w:r>
        <w:t xml:space="preserve"> </w:t>
      </w:r>
      <w:r>
        <w:rPr>
          <w:b/>
        </w:rPr>
        <w:t xml:space="preserve">reasonably drive the results</w:t>
      </w:r>
      <w:r>
        <w:t xml:space="preserve">. For instance, if an experiment manipulates</w:t>
      </w:r>
      <w:r>
        <w:t xml:space="preserve"> </w:t>
      </w:r>
      <w:r>
        <w:t xml:space="preserve">“</w:t>
      </w:r>
      <w:r>
        <w:t xml:space="preserve">product complexity,</w:t>
      </w:r>
      <w:r>
        <w:t xml:space="preserve">”</w:t>
      </w:r>
      <w:r>
        <w:t xml:space="preserve"> </w:t>
      </w:r>
      <w:r>
        <w:t xml:space="preserve">a reviewer might be concerned that it also affects the</w:t>
      </w:r>
      <w:r>
        <w:t xml:space="preserve"> </w:t>
      </w:r>
      <w:r>
        <w:t xml:space="preserve">“</w:t>
      </w:r>
      <w:r>
        <w:t xml:space="preserve">perceived cost of the product,</w:t>
      </w:r>
      <w:r>
        <w:t xml:space="preserve">”</w:t>
      </w:r>
      <w:r>
        <w:t xml:space="preserve"> </w:t>
      </w:r>
      <w:r>
        <w:t xml:space="preserve">particularly</w:t>
      </w:r>
      <w:r>
        <w:t xml:space="preserve"> </w:t>
      </w:r>
      <w:r>
        <w:t xml:space="preserve">if the experiment did not provide the cost of the product in the instructions. This alternative explanation is reasonable,</w:t>
      </w:r>
      <w:r>
        <w:t xml:space="preserve"> </w:t>
      </w:r>
      <w:r>
        <w:t xml:space="preserve">and the current features of the experiment provide insufficient control over it.</w:t>
      </w:r>
    </w:p>
    <w:p>
      <w:pPr>
        <w:pStyle w:val="BodyText"/>
      </w:pPr>
      <w:r>
        <w:t xml:space="preserve">In my view, discussions of evidential value should follow the same principles: They should take place when the current</w:t>
      </w:r>
      <w:r>
        <w:t xml:space="preserve"> </w:t>
      </w:r>
      <w:r>
        <w:t xml:space="preserve">features of the experiment</w:t>
      </w:r>
      <w:r>
        <w:t xml:space="preserve"> </w:t>
      </w:r>
      <w:r>
        <w:rPr>
          <w:b/>
        </w:rPr>
        <w:t xml:space="preserve">do not provide sufficient control</w:t>
      </w:r>
      <w:r>
        <w:t xml:space="preserve"> </w:t>
      </w:r>
      <w:r>
        <w:t xml:space="preserve">over false-positives, particularly when an accumulation of</w:t>
      </w:r>
      <w:r>
        <w:t xml:space="preserve"> </w:t>
      </w:r>
      <w:r>
        <w:t xml:space="preserve">false-positive might</w:t>
      </w:r>
      <w:r>
        <w:t xml:space="preserve"> </w:t>
      </w:r>
      <w:r>
        <w:rPr>
          <w:b/>
        </w:rPr>
        <w:t xml:space="preserve">reasonably drive the results</w:t>
      </w:r>
      <w:r>
        <w:t xml:space="preserve">.</w:t>
      </w:r>
    </w:p>
    <w:p>
      <w:pPr>
        <w:pStyle w:val="BodyText"/>
      </w:pPr>
      <w:r>
        <w:t xml:space="preserve">Assessing</w:t>
      </w:r>
      <w:r>
        <w:t xml:space="preserve"> </w:t>
      </w:r>
      <w:r>
        <w:rPr>
          <w:b/>
        </w:rPr>
        <w:t xml:space="preserve">sufficient control over false-positive</w:t>
      </w:r>
      <w:r>
        <w:t xml:space="preserve"> </w:t>
      </w:r>
      <w:r>
        <w:t xml:space="preserve">means asking the following questions:</w:t>
      </w:r>
    </w:p>
    <w:p>
      <w:pPr>
        <w:numPr>
          <w:ilvl w:val="0"/>
          <w:numId w:val="1001"/>
        </w:numPr>
        <w:pStyle w:val="Compact"/>
      </w:pPr>
      <w:r>
        <w:t xml:space="preserve">Is the experiment</w:t>
      </w:r>
      <w:r>
        <w:t xml:space="preserve"> </w:t>
      </w:r>
      <w:hyperlink r:id="rId27">
        <w:r>
          <w:rPr>
            <w:rStyle w:val="Hyperlink"/>
          </w:rPr>
          <w:t xml:space="preserve">properly pre-registered</w:t>
        </w:r>
      </w:hyperlink>
      <w:r>
        <w:t xml:space="preserve">, and does the experiment match the pre-registration?</w:t>
      </w:r>
    </w:p>
    <w:p>
      <w:pPr>
        <w:numPr>
          <w:ilvl w:val="0"/>
          <w:numId w:val="1001"/>
        </w:numPr>
        <w:pStyle w:val="Compact"/>
      </w:pPr>
      <w:r>
        <w:t xml:space="preserve">If it is improperly pre-registered, how many degrees of freedom are left to the researcher?</w:t>
      </w:r>
    </w:p>
    <w:p>
      <w:pPr>
        <w:numPr>
          <w:ilvl w:val="0"/>
          <w:numId w:val="1001"/>
        </w:numPr>
        <w:pStyle w:val="Compact"/>
      </w:pPr>
      <w:r>
        <w:t xml:space="preserve">If the experiment does not match the pre-registration, how many deviations are present?</w:t>
      </w:r>
    </w:p>
    <w:p>
      <w:pPr>
        <w:numPr>
          <w:ilvl w:val="0"/>
          <w:numId w:val="1001"/>
        </w:numPr>
        <w:pStyle w:val="Compact"/>
      </w:pPr>
      <w:r>
        <w:t xml:space="preserve">Is the experiment relying on methods that are known to inflate false-positive rates (e.g.,</w:t>
      </w:r>
      <w:r>
        <w:t xml:space="preserve"> </w:t>
      </w:r>
      <w:hyperlink r:id="rId28">
        <w:r>
          <w:rPr>
            <w:rStyle w:val="Hyperlink"/>
          </w:rPr>
          <w:t xml:space="preserve">excluding outliers by condition</w:t>
        </w:r>
      </w:hyperlink>
      <w:r>
        <w:t xml:space="preserve">, or a</w:t>
      </w:r>
      <w:r>
        <w:t xml:space="preserve"> </w:t>
      </w:r>
      <w:hyperlink r:id="rId29">
        <w:r>
          <w:rPr>
            <w:rStyle w:val="Hyperlink"/>
          </w:rPr>
          <w:t xml:space="preserve">Poisson regression</w:t>
        </w:r>
      </w:hyperlink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If multiple hypothesis are tested, are corrections for multiple comparisons properly applied?</w:t>
      </w:r>
    </w:p>
    <w:p>
      <w:pPr>
        <w:pStyle w:val="FirstParagraph"/>
      </w:pPr>
      <w:r>
        <w:t xml:space="preserve">Assessing whether an accumulation of</w:t>
      </w:r>
      <w:r>
        <w:t xml:space="preserve"> </w:t>
      </w:r>
      <w:r>
        <w:rPr>
          <w:b/>
        </w:rPr>
        <w:t xml:space="preserve">false-positives might reasonably drive the results</w:t>
      </w:r>
      <w:r>
        <w:t xml:space="preserve"> </w:t>
      </w:r>
      <w:r>
        <w:t xml:space="preserve">means asking the following questions:</w:t>
      </w:r>
    </w:p>
    <w:p>
      <w:pPr>
        <w:numPr>
          <w:ilvl w:val="0"/>
          <w:numId w:val="1002"/>
        </w:numPr>
        <w:pStyle w:val="Compact"/>
      </w:pPr>
      <w:r>
        <w:t xml:space="preserve">How strong is the evidence against the null in any given study? p = .05 is weaker evidence than p = .001, and</w:t>
      </w:r>
      <w:r>
        <w:t xml:space="preserve"> </w:t>
      </w:r>
      <w:r>
        <w:t xml:space="preserve">therefore more consistent with a false-positive.</w:t>
      </w:r>
    </w:p>
    <w:p>
      <w:pPr>
        <w:numPr>
          <w:ilvl w:val="0"/>
          <w:numId w:val="1002"/>
        </w:numPr>
        <w:pStyle w:val="Compact"/>
      </w:pPr>
      <w:r>
        <w:t xml:space="preserve">Across all studies, how much evidence is there against the null? Single-paper meta analysis are</w:t>
      </w:r>
      <w:r>
        <w:t xml:space="preserve"> </w:t>
      </w:r>
      <w:hyperlink r:id="rId30">
        <w:r>
          <w:rPr>
            <w:rStyle w:val="Hyperlink"/>
          </w:rPr>
          <w:t xml:space="preserve">not an appropriate tool</w:t>
        </w:r>
      </w:hyperlink>
      <w:r>
        <w:t xml:space="preserve"> </w:t>
      </w:r>
      <w:r>
        <w:t xml:space="preserve">to answer this question, and it is instead better to rely</w:t>
      </w:r>
      <w:r>
        <w:t xml:space="preserve"> </w:t>
      </w:r>
      <w:r>
        <w:t xml:space="preserve">on the</w:t>
      </w:r>
      <w:r>
        <w:t xml:space="preserve"> </w:t>
      </w:r>
      <w:hyperlink r:id="rId31">
        <w:r>
          <w:rPr>
            <w:rStyle w:val="Hyperlink"/>
          </w:rPr>
          <w:t xml:space="preserve">p-curve</w:t>
        </w:r>
      </w:hyperlink>
      <w:r>
        <w:t xml:space="preserve">. The flatter the p-curve, the weaker the amount of evidence against the null, and</w:t>
      </w:r>
      <w:r>
        <w:t xml:space="preserve"> </w:t>
      </w:r>
      <w:r>
        <w:t xml:space="preserve">the more reasonable it is the results reflect false-positive.</w:t>
      </w:r>
    </w:p>
    <w:bookmarkEnd w:id="32"/>
    <w:bookmarkStart w:id="33" w:name="why-would-this-framing-help"/>
    <w:p>
      <w:pPr>
        <w:pStyle w:val="Heading2"/>
      </w:pPr>
      <w:r>
        <w:t xml:space="preserve">Why Would This Framing Help?</w:t>
      </w:r>
    </w:p>
    <w:p>
      <w:pPr>
        <w:pStyle w:val="FirstParagraph"/>
      </w:pPr>
      <w:r>
        <w:t xml:space="preserve">I see multiple benefits to this framing.</w:t>
      </w:r>
    </w:p>
    <w:p>
      <w:pPr>
        <w:numPr>
          <w:ilvl w:val="0"/>
          <w:numId w:val="1003"/>
        </w:numPr>
        <w:pStyle w:val="Compact"/>
      </w:pPr>
      <w:r>
        <w:t xml:space="preserve">It is evidence-based</w:t>
      </w:r>
    </w:p>
    <w:p>
      <w:pPr>
        <w:pStyle w:val="FirstParagraph"/>
      </w:pPr>
      <w:r>
        <w:t xml:space="preserve">In my view, one of the reasons people dislike talking about evidential value is that this criticism can feel arbitrary,</w:t>
      </w:r>
      <w:r>
        <w:t xml:space="preserve"> </w:t>
      </w:r>
      <w:r>
        <w:t xml:space="preserve">with a flavor of</w:t>
      </w:r>
      <w:r>
        <w:t xml:space="preserve"> </w:t>
      </w:r>
      <w:r>
        <w:t xml:space="preserve">“</w:t>
      </w:r>
      <w:r>
        <w:t xml:space="preserve">this has been shown before</w:t>
      </w:r>
      <w:r>
        <w:t xml:space="preserve">”</w:t>
      </w:r>
      <w:r>
        <w:t xml:space="preserve"> </w:t>
      </w:r>
      <w:r>
        <w:t xml:space="preserve">(without providing a citation or reference) or</w:t>
      </w:r>
      <w:r>
        <w:t xml:space="preserve"> </w:t>
      </w:r>
      <w:r>
        <w:t xml:space="preserve">“</w:t>
      </w:r>
      <w:r>
        <w:t xml:space="preserve">something else is driving</w:t>
      </w:r>
      <w:r>
        <w:t xml:space="preserve"> </w:t>
      </w:r>
      <w:r>
        <w:t xml:space="preserve">the effect</w:t>
      </w:r>
      <w:r>
        <w:t xml:space="preserve">”</w:t>
      </w:r>
      <w:r>
        <w:t xml:space="preserve"> </w:t>
      </w:r>
      <w:r>
        <w:t xml:space="preserve">(without mentioning a single probable cause).</w:t>
      </w:r>
    </w:p>
    <w:p>
      <w:pPr>
        <w:pStyle w:val="BodyText"/>
      </w:pPr>
      <w:r>
        <w:t xml:space="preserve">In the framing I propose, the criticism must be grounded in factual elements: How likely it is that the results reflect</w:t>
      </w:r>
      <w:r>
        <w:t xml:space="preserve"> </w:t>
      </w:r>
      <w:r>
        <w:t xml:space="preserve">an accumulation of false-positive, given the level of control over false-positives that exists in the paper? To argue about</w:t>
      </w:r>
      <w:r>
        <w:t xml:space="preserve"> </w:t>
      </w:r>
      <w:r>
        <w:t xml:space="preserve">the evidential value of a paper, reviewers and commenters should point to specific statistical elements that suggest</w:t>
      </w:r>
      <w:r>
        <w:t xml:space="preserve"> </w:t>
      </w:r>
      <w:r>
        <w:t xml:space="preserve">false-positives (e.g., a flat p-curve), and to specific design elements that suggest insufficient control over</w:t>
      </w:r>
      <w:r>
        <w:t xml:space="preserve"> </w:t>
      </w:r>
      <w:r>
        <w:t xml:space="preserve">false-positives (e.g., lack of pre-registration).</w:t>
      </w:r>
    </w:p>
    <w:p>
      <w:pPr>
        <w:numPr>
          <w:ilvl w:val="0"/>
          <w:numId w:val="1004"/>
        </w:numPr>
        <w:pStyle w:val="Compact"/>
      </w:pPr>
      <w:r>
        <w:t xml:space="preserve">It is something that authors and editors can work with</w:t>
      </w:r>
    </w:p>
    <w:p>
      <w:pPr>
        <w:pStyle w:val="FirstParagraph"/>
      </w:pPr>
      <w:r>
        <w:t xml:space="preserve">A direct consequence of the criticism being grounded in factual elements is that the editors can provide actionnable</w:t>
      </w:r>
      <w:r>
        <w:t xml:space="preserve"> </w:t>
      </w:r>
      <w:r>
        <w:t xml:space="preserve">recommendations based on them, and that the authors can try to answer them. In my view, the best answer to questions</w:t>
      </w:r>
      <w:r>
        <w:t xml:space="preserve"> </w:t>
      </w:r>
      <w:r>
        <w:t xml:space="preserve">about evidential value will always be a well-powered pre-registered replication of the effect.</w:t>
      </w:r>
    </w:p>
    <w:p>
      <w:pPr>
        <w:numPr>
          <w:ilvl w:val="0"/>
          <w:numId w:val="1005"/>
        </w:numPr>
        <w:pStyle w:val="Compact"/>
      </w:pPr>
      <w:r>
        <w:t xml:space="preserve">It moves the conversation away from personal or ethical considerations</w:t>
      </w:r>
    </w:p>
    <w:p>
      <w:pPr>
        <w:pStyle w:val="FirstParagraph"/>
      </w:pPr>
      <w:r>
        <w:t xml:space="preserve">When you suggest an alternative explanation, there is no suspicion that you are blaming the researcher of anything. The</w:t>
      </w:r>
      <w:r>
        <w:t xml:space="preserve"> </w:t>
      </w:r>
      <w:r>
        <w:t xml:space="preserve">same would be true in this framing: You point out a possible alternative explanation for the data (false-positives). If</w:t>
      </w:r>
      <w:r>
        <w:t xml:space="preserve"> </w:t>
      </w:r>
      <w:r>
        <w:t xml:space="preserve">the researchers have insufficiently ruled out false-positives as an alternative explanation, it does not make them incompetent</w:t>
      </w:r>
      <w:r>
        <w:t xml:space="preserve"> </w:t>
      </w:r>
      <w:r>
        <w:t xml:space="preserve">or immoral people. However, it is an important limitation of the paper that needs to be addressed.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://datacolada.org/64" TargetMode="External" /><Relationship Type="http://schemas.openxmlformats.org/officeDocument/2006/relationships/hyperlink" Id="rId20" Target="http://datacolada.org/82" TargetMode="External" /><Relationship Type="http://schemas.openxmlformats.org/officeDocument/2006/relationships/hyperlink" Id="rId21" Target="http://datacolada.org/83" TargetMode="External" /><Relationship Type="http://schemas.openxmlformats.org/officeDocument/2006/relationships/hyperlink" Id="rId22" Target="http://datacolada.org/84" TargetMode="External" /><Relationship Type="http://schemas.openxmlformats.org/officeDocument/2006/relationships/hyperlink" Id="rId23" Target="http://datacolada.org/87" TargetMode="External" /><Relationship Type="http://schemas.openxmlformats.org/officeDocument/2006/relationships/hyperlink" Id="rId24" Target="http://datacolada.org/90" TargetMode="External" /><Relationship Type="http://schemas.openxmlformats.org/officeDocument/2006/relationships/hyperlink" Id="rId31" Target="http://p-curve.com/" TargetMode="External" /><Relationship Type="http://schemas.openxmlformats.org/officeDocument/2006/relationships/hyperlink" Id="rId30" Target="https://doi.org/10.1037/xge0000663" TargetMode="External" /><Relationship Type="http://schemas.openxmlformats.org/officeDocument/2006/relationships/hyperlink" Id="rId29" Target="https://psyarxiv.com/cyv6d/" TargetMode="External" /><Relationship Type="http://schemas.openxmlformats.org/officeDocument/2006/relationships/hyperlink" Id="rId28" Target="https://psyarxiv.com/fqxs6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http://datacolada.org/64" TargetMode="External" /><Relationship Type="http://schemas.openxmlformats.org/officeDocument/2006/relationships/hyperlink" Id="rId20" Target="http://datacolada.org/82" TargetMode="External" /><Relationship Type="http://schemas.openxmlformats.org/officeDocument/2006/relationships/hyperlink" Id="rId21" Target="http://datacolada.org/83" TargetMode="External" /><Relationship Type="http://schemas.openxmlformats.org/officeDocument/2006/relationships/hyperlink" Id="rId22" Target="http://datacolada.org/84" TargetMode="External" /><Relationship Type="http://schemas.openxmlformats.org/officeDocument/2006/relationships/hyperlink" Id="rId23" Target="http://datacolada.org/87" TargetMode="External" /><Relationship Type="http://schemas.openxmlformats.org/officeDocument/2006/relationships/hyperlink" Id="rId24" Target="http://datacolada.org/90" TargetMode="External" /><Relationship Type="http://schemas.openxmlformats.org/officeDocument/2006/relationships/hyperlink" Id="rId31" Target="http://p-curve.com/" TargetMode="External" /><Relationship Type="http://schemas.openxmlformats.org/officeDocument/2006/relationships/hyperlink" Id="rId30" Target="https://doi.org/10.1037/xge0000663" TargetMode="External" /><Relationship Type="http://schemas.openxmlformats.org/officeDocument/2006/relationships/hyperlink" Id="rId29" Target="https://psyarxiv.com/cyv6d/" TargetMode="External" /><Relationship Type="http://schemas.openxmlformats.org/officeDocument/2006/relationships/hyperlink" Id="rId28" Target="https://psyarxiv.com/fqxs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2021-03-29T16:21:34Z</dcterms:created>
  <dcterms:modified xsi:type="dcterms:W3CDTF">2021-03-29T16:21:34Z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