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8486775" cy="4338638"/>
            <wp:effectExtent b="0" l="0" r="0" t="0"/>
            <wp:docPr descr="Sync Or Swim Use Cases Normal.png" id="2" name="image03.png"/>
            <a:graphic>
              <a:graphicData uri="http://schemas.openxmlformats.org/drawingml/2006/picture">
                <pic:pic>
                  <pic:nvPicPr>
                    <pic:cNvPr descr="Sync Or Swim Use Cases Normal.png" id="0" name="image03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86775" cy="4338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Normal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File Syncing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Sync my files between local machine and server - Standard primary functionality of system. Takes a set of files, that is set to be encrypted by default, and syncs them between the FTP server, Watchman and the local machine.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Sync a file that is not encrypted - Sets a file in the sync file set to not be encrypted when syncing occurs.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Set files to be ignored in sync - Keeps files from being added to set of synced files. Connected to sync files because it affects the set of files that are synces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Remove file from sync - Self explanatory. Connected to sync files because it affects the set of files that are synced.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Non Syncing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Generate crypto key - Create a cryptography key for use with a particular file set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Set crypto key - Provide the cryptography key use with a particular file set; connected to Generate key because when you generate a key it is set as the key for the set of files related to the key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Decrypt a file - Use a key to decrypt a file/file set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Encrypt a file - Use a key to encrypt a file/file set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Specify folders to watch - Add files to Watchman's set of watched files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Verify User - Log in to the FTP 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067300" cy="5457825"/>
            <wp:effectExtent b="0" l="0" r="0" t="0"/>
            <wp:docPr descr="Sync Or Swim Use Cases Alternate and Exceptional.png" id="1" name="image02.png"/>
            <a:graphic>
              <a:graphicData uri="http://schemas.openxmlformats.org/drawingml/2006/picture">
                <pic:pic>
                  <pic:nvPicPr>
                    <pic:cNvPr descr="Sync Or Swim Use Cases Alternate and Exceptional.png" id="0" name="image0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457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Alternate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such file in server - User attempts to get a file that is not synced to server.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Invalid crypto key - Key can not possibly used in encryption or decryption (Invalid format, invalid characters, etc.)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new changes - File has not changed and no resyncing is needed for it.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Incorrect verification information - Incorrect verification information provided when user is being verified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Exceptional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Local Machine shuts down unexpectedly - Server-side file integrety must be maintainable despite the possibility of power failure.</w:t>
      </w:r>
    </w:p>
    <w:sectPr>
      <w:pgSz w:h="12240" w:w="158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3.png"/><Relationship Id="rId6" Type="http://schemas.openxmlformats.org/officeDocument/2006/relationships/image" Target="media/image02.png"/></Relationships>
</file>