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center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e84c0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1630018</wp:posOffset>
            </wp:positionH>
            <wp:positionV relativeFrom="paragraph">
              <wp:posOffset>-212029</wp:posOffset>
            </wp:positionV>
            <wp:extent cx="1874519" cy="839903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839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029.0" w:type="dxa"/>
        <w:jc w:val="center"/>
        <w:tblLayout w:type="fixed"/>
        <w:tblLook w:val="00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3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Montserrat SemiBold" w:cs="Montserrat SemiBold" w:eastAsia="Montserrat SemiBold" w:hAnsi="Montserrat SemiBold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e84c0f"/>
                <w:sz w:val="50"/>
                <w:szCs w:val="50"/>
                <w:rtl w:val="0"/>
              </w:rPr>
              <w:t xml:space="preserve">2024-D10b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Montserrat SemiBold" w:cs="Montserrat SemiBold" w:eastAsia="Montserrat SemiBold" w:hAnsi="Montserrat SemiBold"/>
                <w:color w:val="e84c0f"/>
                <w:sz w:val="40"/>
                <w:szCs w:val="4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e84c0f"/>
                <w:sz w:val="40"/>
                <w:szCs w:val="40"/>
                <w:rtl w:val="0"/>
              </w:rPr>
              <w:t xml:space="preserve">TP7 Fidélité Digichees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Poppins" w:cs="Poppins" w:eastAsia="Poppins" w:hAnsi="Poppins"/>
                <w:b w:val="1"/>
                <w:color w:val="434343"/>
                <w:sz w:val="30"/>
                <w:szCs w:val="3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434343"/>
                <w:sz w:val="30"/>
                <w:szCs w:val="30"/>
                <w:rtl w:val="0"/>
              </w:rPr>
              <w:t xml:space="preserve">Cahier des charges technique V1.4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0"/>
                <w:szCs w:val="20"/>
                <w:rtl w:val="0"/>
              </w:rPr>
              <w:t xml:space="preserve">Rédigé le 19/05/2025 par Valentin Jouffray, Quentin Fitamant, Romain Wyon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0"/>
                <w:szCs w:val="20"/>
                <w:rtl w:val="0"/>
              </w:rPr>
              <w:t xml:space="preserve">Dernière mise à jour : 23/05/2025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bookmarkStart w:colFirst="0" w:colLast="0" w:name="_heading=h.we70nqqshfp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1"/>
        <w:rPr/>
      </w:pPr>
      <w:bookmarkStart w:colFirst="0" w:colLast="0" w:name="_heading=h.1hhd9j3cob87" w:id="1"/>
      <w:bookmarkEnd w:id="1"/>
      <w:r w:rsidDel="00000000" w:rsidR="00000000" w:rsidRPr="00000000">
        <w:rPr>
          <w:rtl w:val="0"/>
        </w:rPr>
        <w:t xml:space="preserve">Gestion documentaire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00" w:lineRule="auto"/>
        <w:rPr/>
      </w:pPr>
      <w:bookmarkStart w:colFirst="0" w:colLast="0" w:name="_heading=h.ypfubmxbieav" w:id="2"/>
      <w:bookmarkEnd w:id="2"/>
      <w:r w:rsidDel="00000000" w:rsidR="00000000" w:rsidRPr="00000000">
        <w:rPr>
          <w:rtl w:val="0"/>
        </w:rPr>
        <w:t xml:space="preserve">Versioning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05.0" w:type="dxa"/>
        <w:jc w:val="left"/>
        <w:tblInd w:w="195.0" w:type="dxa"/>
        <w:tblLayout w:type="fixed"/>
        <w:tblLook w:val="0000"/>
      </w:tblPr>
      <w:tblGrid>
        <w:gridCol w:w="1467.5"/>
        <w:gridCol w:w="1467.5"/>
        <w:gridCol w:w="1467.5"/>
        <w:gridCol w:w="1467.5"/>
        <w:gridCol w:w="1467.5"/>
        <w:gridCol w:w="1467.5"/>
        <w:tblGridChange w:id="0">
          <w:tblGrid>
            <w:gridCol w:w="1467.5"/>
            <w:gridCol w:w="1467.5"/>
            <w:gridCol w:w="1467.5"/>
            <w:gridCol w:w="1467.5"/>
            <w:gridCol w:w="1467.5"/>
            <w:gridCol w:w="1467.5"/>
          </w:tblGrid>
        </w:tblGridChange>
      </w:tblGrid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Modifications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Rédacteur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Correcteur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Statut</w:t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Création du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Mise en forme du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jc w:val="center"/>
        <w:rPr>
          <w:rFonts w:ascii="Poppins" w:cs="Poppins" w:eastAsia="Poppins" w:hAnsi="Poppins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1"/>
        <w:keepLines w:val="1"/>
        <w:spacing w:after="200" w:line="240" w:lineRule="auto"/>
        <w:rPr/>
      </w:pPr>
      <w:bookmarkStart w:colFirst="0" w:colLast="0" w:name="_heading=h.ypfubmxbieav" w:id="2"/>
      <w:bookmarkEnd w:id="2"/>
      <w:r w:rsidDel="00000000" w:rsidR="00000000" w:rsidRPr="00000000">
        <w:rPr>
          <w:rtl w:val="0"/>
        </w:rPr>
        <w:t xml:space="preserve">Liste de diffusion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8775.0" w:type="dxa"/>
            <w:jc w:val="left"/>
            <w:tblInd w:w="195.0" w:type="dxa"/>
            <w:tblLayout w:type="fixed"/>
            <w:tblLook w:val="0000"/>
          </w:tblPr>
          <w:tblGrid>
            <w:gridCol w:w="2925"/>
            <w:gridCol w:w="2925"/>
            <w:gridCol w:w="2925"/>
            <w:tblGridChange w:id="0">
              <w:tblGrid>
                <w:gridCol w:w="2925"/>
                <w:gridCol w:w="2925"/>
                <w:gridCol w:w="2925"/>
              </w:tblGrid>
            </w:tblGridChange>
          </w:tblGrid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8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Nom et prénom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Rôle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A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Actions</w:t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HOTTON Robin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Product Owner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Approbateur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JOUFFRAY Valentin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WYON Romain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FITAMANT Quentin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rPr/>
      </w:pPr>
      <w:bookmarkStart w:colFirst="0" w:colLast="0" w:name="_heading=h.mie6a8re4a0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1"/>
        <w:keepLines w:val="1"/>
        <w:pageBreakBefore w:val="1"/>
        <w:spacing w:after="200" w:line="240" w:lineRule="auto"/>
        <w:jc w:val="left"/>
        <w:rPr/>
      </w:pPr>
      <w:bookmarkStart w:colFirst="0" w:colLast="0" w:name="_heading=h.8um7e328r70" w:id="4"/>
      <w:bookmarkEnd w:id="4"/>
      <w:r w:rsidDel="00000000" w:rsidR="00000000" w:rsidRPr="00000000">
        <w:rPr>
          <w:rtl w:val="0"/>
        </w:rPr>
        <w:t xml:space="preserve">Table des matières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hhd9j3cob8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Gestion documentaire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fubmxbie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Versioning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fubmxbie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Liste de diffusion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um7e328r7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Table des matières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n9kjqj7rf2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I. CONTEXTE DE LA COMMANDE ET PRÉSENTATION GÉNÉRALE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z2xo5rr0t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OBJECTIF DE DÉPART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jhkranths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CLIENT(S)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a1sr067zs6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II. INTRODUCTION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1zv6q4nar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OBJET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wmzmalkdx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RÉFÉRENCE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m1x2hszx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NOTES DE L’AUTEUR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1v0s0x5a5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À PROPOS DE L’APPLICATION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tfryxmqo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DESTINATAIRES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m8bjwbd78i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PORTÉE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l16g278tzo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a) Administration (admin)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55nm2p78v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b) Gestion des colis(OP-colis)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6mdo2av31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c) Gestion des stocks (OP-stocks)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51iojum71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ANTÉRIORITÉ : RETOUR SUR LE SYSTÈME INFORMATIQUE EXISTANT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a8gvm4xbn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APPLICATION DE GESTION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0boz1lx4y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a) Description technique de l’application actuelle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dc8ug3y5y1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DIAGRAMME D’ENVIRONNEMENT ACTUEL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kehyel21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DIAGRAMMES DE L’APPLICATION PROPOSÉE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il8vm0vx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DIAGRAMME DE PACKAGE, DÉPENDANT DES RÔLES UTILISATEURS: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wkyxbboti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F. DÉVELOPPEMENT DU LOGICIEL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tqvkfk8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EXPRESSION FONCTIONNELLE DE L’APPLICATION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hyjgjmo03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DIAGRAMME DE FLUX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hwen2q52k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USE CASE RÔLE ADMINISTRATEUR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g2w3e5g9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USE CASE RÔLE GESTIONNAIRE DE COLIS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dx05h193k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USE CASE RÔLE GESTIONNAIRE DE STOCK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ywpwe3ekb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G. DESCRIPTION FONCTIONNELLE DE LA BASE DE DONNÉES. MODÉLISATION.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81i2xv7ui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III. PÉRIMÈTRE TECHNIQUE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4rqf1zd9mj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INCLUS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moc8u4i5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EXCLUS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vofo5n3i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IV. ARCHITECTURE TECHNIQUE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kat31ll5n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FRONTEND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bey53pg61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BACKEND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skfbie6sw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BASE DE DONNÉES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3ol549g1h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HÉBERGEMENT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znrgzl7adr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AUTHENTIFICATION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vylrf36zyo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V. EXIGENCES TECHNIQUES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btxjora1b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SYSTÈMES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m5rag57or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SÉCURITÉ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yceyeqh3a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DISPONIBILITÉ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chr7yxx69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PERFORMANCE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0hdvi3gt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INTEROPÉRABILITÉ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oem382vra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F. SCALABILITÉ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4cj7ldjq2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VI. ENVIRONNEMENT DE DÉVELOPPEMENT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93tvdr6at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VERSIONNING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0uyntpo742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CI/CD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4aeiynhxt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OUTILS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xkcljygn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TESTS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qn3e85n9pg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VII. LIVRABLES ATTENDUS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t0sc8fbdbc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VIII. CONTRAINTES ET NORMES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98zm1ar6q0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IX. CRITÈRES DE VALIDATION TECHNIQUE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82z5z1ym9r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X. ALGORITHMES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0xqaarr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1 - GESTION D’UNE COMMANDE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0okv1cn8ju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2 - AJOUT D’UN UTILISATEUR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jc w:val="both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ind w:firstLine="720"/>
        <w:rPr/>
      </w:pPr>
      <w:bookmarkStart w:colFirst="0" w:colLast="0" w:name="_heading=h.x4bgtiy14omd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pageBreakBefore w:val="0"/>
        <w:numPr>
          <w:ilvl w:val="0"/>
          <w:numId w:val="13"/>
        </w:numPr>
      </w:pPr>
      <w:bookmarkStart w:colFirst="0" w:colLast="0" w:name="_heading=h.fn9kjqj7rf2m" w:id="6"/>
      <w:bookmarkEnd w:id="6"/>
      <w:r w:rsidDel="00000000" w:rsidR="00000000" w:rsidRPr="00000000">
        <w:rPr>
          <w:rtl w:val="0"/>
        </w:rPr>
        <w:t xml:space="preserve">CONTEXTE DE LA COMMANDE ET PRÉSENTATION GÉNÉRALE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13"/>
        </w:numPr>
        <w:spacing w:after="200" w:lineRule="auto"/>
      </w:pPr>
      <w:bookmarkStart w:colFirst="0" w:colLast="0" w:name="_heading=h.bz2xo5rr0t7q" w:id="7"/>
      <w:bookmarkEnd w:id="7"/>
      <w:r w:rsidDel="00000000" w:rsidR="00000000" w:rsidRPr="00000000">
        <w:rPr>
          <w:rtl w:val="0"/>
        </w:rPr>
        <w:t xml:space="preserve">OBJECTIF DE DÉPART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TPE de la Fromagerie DIGICHEES a besoin d’une refonte de l’application et de la base données existante qui ont été créés il y a 20 ans et qui ne sont plus à jour et manque d’efficacité.</w:t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numPr>
          <w:ilvl w:val="0"/>
          <w:numId w:val="1"/>
        </w:numPr>
      </w:pPr>
      <w:bookmarkStart w:colFirst="0" w:colLast="0" w:name="_heading=h.cjhkranthsz0" w:id="8"/>
      <w:bookmarkEnd w:id="8"/>
      <w:r w:rsidDel="00000000" w:rsidR="00000000" w:rsidRPr="00000000">
        <w:rPr>
          <w:rtl w:val="0"/>
        </w:rPr>
        <w:t xml:space="preserve">CLIENT(S)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925"/>
        <w:gridCol w:w="2910"/>
        <w:tblGridChange w:id="0">
          <w:tblGrid>
            <w:gridCol w:w="2910"/>
            <w:gridCol w:w="2925"/>
            <w:gridCol w:w="291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Nom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mail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Actions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Fromagerie DIGICHEES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contact@DIGICHEES.com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principal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Christophe Germain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cgermain@diginamic.fr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Directeur DSI</w:t>
            </w:r>
          </w:p>
        </w:tc>
      </w:tr>
    </w:tbl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keepNext w:val="1"/>
        <w:pageBreakBefore w:val="1"/>
        <w:numPr>
          <w:ilvl w:val="0"/>
          <w:numId w:val="13"/>
        </w:numPr>
        <w:rPr>
          <w:color w:val="6d9eeb"/>
        </w:rPr>
      </w:pPr>
      <w:bookmarkStart w:colFirst="0" w:colLast="0" w:name="_heading=h.oa1sr067zs6m" w:id="9"/>
      <w:bookmarkEnd w:id="9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1"/>
        <w:numPr>
          <w:ilvl w:val="1"/>
          <w:numId w:val="13"/>
        </w:numPr>
        <w:spacing w:after="200" w:lineRule="auto"/>
        <w:rPr>
          <w:color w:val="9fc5e8"/>
          <w:sz w:val="34"/>
          <w:szCs w:val="34"/>
        </w:rPr>
      </w:pPr>
      <w:bookmarkStart w:colFirst="0" w:colLast="0" w:name="_heading=h.91zv6q4narww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4"/>
          <w:szCs w:val="34"/>
          <w:rtl w:val="0"/>
        </w:rPr>
        <w:t xml:space="preserve">OBJET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widowControl w:val="0"/>
        <w:ind w:left="1440" w:firstLine="0"/>
        <w:rPr/>
      </w:pPr>
      <w:r w:rsidDel="00000000" w:rsidR="00000000" w:rsidRPr="00000000">
        <w:rPr>
          <w:rtl w:val="0"/>
        </w:rPr>
        <w:t xml:space="preserve">Ce document est un cahier des charges pour la refonte d’un SI dans une PME pour gérer une boutique physique et en ligne à partir de points de fidélités d’une fromagerie nommée « Fromagerie DIGICHEES » et de gérer les commandes de cadeaux. Le nom de domaine désiré est « DIGICHEES.com ».</w:t>
      </w:r>
    </w:p>
    <w:p w:rsidR="00000000" w:rsidDel="00000000" w:rsidP="00000000" w:rsidRDefault="00000000" w:rsidRPr="00000000" w14:paraId="0000009D">
      <w:pPr>
        <w:keepNext w:val="1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1"/>
        <w:numPr>
          <w:ilvl w:val="1"/>
          <w:numId w:val="13"/>
        </w:numPr>
        <w:spacing w:after="0" w:before="0" w:lineRule="auto"/>
        <w:rPr>
          <w:color w:val="9fc5e8"/>
          <w:sz w:val="34"/>
          <w:szCs w:val="34"/>
        </w:rPr>
      </w:pPr>
      <w:bookmarkStart w:colFirst="0" w:colLast="0" w:name="_heading=h.bwmzmalkdx6a" w:id="11"/>
      <w:bookmarkEnd w:id="11"/>
      <w:r w:rsidDel="00000000" w:rsidR="00000000" w:rsidRPr="00000000">
        <w:rPr>
          <w:rtl w:val="0"/>
        </w:rPr>
        <w:t xml:space="preserve">RÉFÉRENCE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 de cadrage du 16/05/2025</w:t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Cahier des charges fonctionnel validé le 20/05/2025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1"/>
        <w:numPr>
          <w:ilvl w:val="1"/>
          <w:numId w:val="13"/>
        </w:numPr>
        <w:spacing w:after="0" w:before="0" w:lineRule="auto"/>
        <w:rPr>
          <w:color w:val="9fc5e8"/>
          <w:sz w:val="34"/>
          <w:szCs w:val="34"/>
        </w:rPr>
      </w:pPr>
      <w:bookmarkStart w:colFirst="0" w:colLast="0" w:name="_heading=h.h6m1x2hszxr9" w:id="12"/>
      <w:bookmarkEnd w:id="12"/>
      <w:r w:rsidDel="00000000" w:rsidR="00000000" w:rsidRPr="00000000">
        <w:rPr>
          <w:sz w:val="34"/>
          <w:szCs w:val="34"/>
          <w:rtl w:val="0"/>
        </w:rPr>
        <w:t xml:space="preserve">NOTES DE L’AUTEUR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1"/>
        <w:numPr>
          <w:ilvl w:val="2"/>
          <w:numId w:val="13"/>
        </w:numPr>
      </w:pPr>
      <w:bookmarkStart w:colFirst="0" w:colLast="0" w:name="_heading=h.a1v0s0x5a578" w:id="13"/>
      <w:bookmarkEnd w:id="13"/>
      <w:r w:rsidDel="00000000" w:rsidR="00000000" w:rsidRPr="00000000">
        <w:rPr>
          <w:rtl w:val="0"/>
        </w:rPr>
        <w:t xml:space="preserve">À PROPOS DE L’APPLICATION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ind w:left="2160" w:firstLine="0"/>
        <w:rPr/>
      </w:pPr>
      <w:r w:rsidDel="00000000" w:rsidR="00000000" w:rsidRPr="00000000">
        <w:rPr>
          <w:rtl w:val="0"/>
        </w:rPr>
        <w:t xml:space="preserve">Aujourd’hui, l’application est centralisée en interne sur Microsoft Access et implémentée en VBA. L’application consomme entre 50 à 60 Mo. Cette conception pose plusieurs problèmes :</w:t>
      </w:r>
    </w:p>
    <w:p w:rsidR="00000000" w:rsidDel="00000000" w:rsidP="00000000" w:rsidRDefault="00000000" w:rsidRPr="00000000" w14:paraId="000000A8">
      <w:pPr>
        <w:keepNext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Forte instabilité (bugs réguliers)</w:t>
      </w:r>
    </w:p>
    <w:p w:rsidR="00000000" w:rsidDel="00000000" w:rsidP="00000000" w:rsidRDefault="00000000" w:rsidRPr="00000000" w14:paraId="000000AA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Problèmes de maintenance</w:t>
      </w:r>
    </w:p>
    <w:p w:rsidR="00000000" w:rsidDel="00000000" w:rsidP="00000000" w:rsidRDefault="00000000" w:rsidRPr="00000000" w14:paraId="000000AB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Faible possibilité d’évolution de développement</w:t>
      </w:r>
    </w:p>
    <w:p w:rsidR="00000000" w:rsidDel="00000000" w:rsidP="00000000" w:rsidRDefault="00000000" w:rsidRPr="00000000" w14:paraId="000000AC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Manque de fluidité, d’accessibilité et de visibilité pour les utilisateurs.</w:t>
      </w:r>
    </w:p>
    <w:p w:rsidR="00000000" w:rsidDel="00000000" w:rsidP="00000000" w:rsidRDefault="00000000" w:rsidRPr="00000000" w14:paraId="000000AD">
      <w:pPr>
        <w:keepNext w:val="1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L’objectif est de réaliser une refonte complète d’une application de gestion en prenant en compte les problèmes relevés ci-dessus.</w:t>
      </w:r>
    </w:p>
    <w:p w:rsidR="00000000" w:rsidDel="00000000" w:rsidP="00000000" w:rsidRDefault="00000000" w:rsidRPr="00000000" w14:paraId="000000AF">
      <w:pPr>
        <w:keepNext w:val="1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1"/>
        <w:numPr>
          <w:ilvl w:val="2"/>
          <w:numId w:val="13"/>
        </w:numPr>
        <w:spacing w:after="0" w:before="200" w:lineRule="auto"/>
      </w:pPr>
      <w:bookmarkStart w:colFirst="0" w:colLast="0" w:name="_heading=h.kotfryxmqoxy" w:id="14"/>
      <w:bookmarkEnd w:id="14"/>
      <w:r w:rsidDel="00000000" w:rsidR="00000000" w:rsidRPr="00000000">
        <w:rPr>
          <w:rtl w:val="0"/>
        </w:rPr>
        <w:t xml:space="preserve">DESTINATAIRES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Ce cahier des charges est à destination de tout prestataire désireux de développer le site intranet décrit dans les points suivants.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numPr>
          <w:ilvl w:val="2"/>
          <w:numId w:val="13"/>
        </w:numPr>
      </w:pPr>
      <w:bookmarkStart w:colFirst="0" w:colLast="0" w:name="_heading=h.7m8bjwbd78ii" w:id="15"/>
      <w:bookmarkEnd w:id="15"/>
      <w:r w:rsidDel="00000000" w:rsidR="00000000" w:rsidRPr="00000000">
        <w:rPr>
          <w:rtl w:val="0"/>
        </w:rPr>
        <w:t xml:space="preserve">PORTÉE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tl w:val="0"/>
        </w:rPr>
        <w:t xml:space="preserve">L’objectif est de réaliser un site interne à l’entreprise, destiné aux salariés.</w:t>
        <w:br w:type="textWrapping"/>
        <w:t xml:space="preserve">Il se divisera en quatre parties:</w:t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Authentification : page de connexion du site Internet, accessible à tous les utilisateurs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Administration : accessible pour les rôles « </w:t>
      </w:r>
      <w:r w:rsidDel="00000000" w:rsidR="00000000" w:rsidRPr="00000000">
        <w:rPr>
          <w:b w:val="1"/>
          <w:rtl w:val="0"/>
        </w:rPr>
        <w:t xml:space="preserve">Admin 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Gestion des colis : pour la gestion des colis, accessibles pour les rôles « </w:t>
      </w:r>
      <w:r w:rsidDel="00000000" w:rsidR="00000000" w:rsidRPr="00000000">
        <w:rPr>
          <w:b w:val="1"/>
          <w:rtl w:val="0"/>
        </w:rPr>
        <w:t xml:space="preserve">OP-colis</w:t>
      </w:r>
      <w:r w:rsidDel="00000000" w:rsidR="00000000" w:rsidRPr="00000000">
        <w:rPr>
          <w:rtl w:val="0"/>
        </w:rPr>
        <w:t xml:space="preserve"> »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Gestion des stocks : pour la gestion des stocks, accessible pour les rôles « </w:t>
      </w:r>
      <w:r w:rsidDel="00000000" w:rsidR="00000000" w:rsidRPr="00000000">
        <w:rPr>
          <w:b w:val="1"/>
          <w:rtl w:val="0"/>
        </w:rPr>
        <w:t xml:space="preserve">OP-stocks</w:t>
      </w:r>
      <w:r w:rsidDel="00000000" w:rsidR="00000000" w:rsidRPr="00000000">
        <w:rPr>
          <w:rtl w:val="0"/>
        </w:rPr>
        <w:t xml:space="preserve"> »</w:t>
      </w:r>
    </w:p>
    <w:p w:rsidR="00000000" w:rsidDel="00000000" w:rsidP="00000000" w:rsidRDefault="00000000" w:rsidRPr="00000000" w14:paraId="000000BB">
      <w:pPr>
        <w:ind w:left="2160" w:firstLine="0"/>
        <w:rPr/>
      </w:pPr>
      <w:r w:rsidDel="00000000" w:rsidR="00000000" w:rsidRPr="00000000">
        <w:rPr>
          <w:rtl w:val="0"/>
        </w:rPr>
        <w:t xml:space="preserve">Nous vous avons demandé lors du questionnaire v0.1, la portée de chaque rôle présenté ci-dessus.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Nous vous présentons ici les différentes fonctionnalités possibles pour un utilisateur depuis l’interface utilisateurs en accord avec les maquettes finales validées par le client.</w:t>
      </w:r>
    </w:p>
    <w:p w:rsidR="00000000" w:rsidDel="00000000" w:rsidP="00000000" w:rsidRDefault="00000000" w:rsidRPr="00000000" w14:paraId="000000BD">
      <w:pPr>
        <w:ind w:left="216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Il est important que les trois parties présentées ci-dessous soient pratiques et esthétiques.</w:t>
      </w:r>
    </w:p>
    <w:p w:rsidR="00000000" w:rsidDel="00000000" w:rsidP="00000000" w:rsidRDefault="00000000" w:rsidRPr="00000000" w14:paraId="000000BE">
      <w:pPr>
        <w:pStyle w:val="Heading4"/>
        <w:keepNext w:val="0"/>
        <w:numPr>
          <w:ilvl w:val="3"/>
          <w:numId w:val="13"/>
        </w:numPr>
        <w:spacing w:after="200" w:lineRule="auto"/>
        <w:rPr>
          <w:color w:val="93c47d"/>
          <w:sz w:val="26"/>
          <w:szCs w:val="26"/>
        </w:rPr>
      </w:pPr>
      <w:bookmarkStart w:colFirst="0" w:colLast="0" w:name="_heading=h.jl16g278tzop" w:id="16"/>
      <w:bookmarkEnd w:id="16"/>
      <w:r w:rsidDel="00000000" w:rsidR="00000000" w:rsidRPr="00000000">
        <w:rPr>
          <w:rtl w:val="0"/>
        </w:rPr>
        <w:t xml:space="preserve">Administration (admin)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  <w:t xml:space="preserve">L’espace administration permettra aux utilisateurs ayant un rôle « Admin » de gérer avec les opérations du CRUD (ajout, modification, suppression) :</w:t>
      </w:r>
    </w:p>
    <w:p w:rsidR="00000000" w:rsidDel="00000000" w:rsidP="00000000" w:rsidRDefault="00000000" w:rsidRPr="00000000" w14:paraId="000000C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Tous les utilisateurs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Tous les paramètres métiers actuellement en base de données:</w:t>
      </w:r>
    </w:p>
    <w:p w:rsidR="00000000" w:rsidDel="00000000" w:rsidP="00000000" w:rsidRDefault="00000000" w:rsidRPr="00000000" w14:paraId="000000C3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t_poids</w:t>
      </w:r>
    </w:p>
    <w:p w:rsidR="00000000" w:rsidDel="00000000" w:rsidP="00000000" w:rsidRDefault="00000000" w:rsidRPr="00000000" w14:paraId="000000C4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t_poidsV</w:t>
      </w:r>
    </w:p>
    <w:p w:rsidR="00000000" w:rsidDel="00000000" w:rsidP="00000000" w:rsidRDefault="00000000" w:rsidRPr="00000000" w14:paraId="000000C5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t_objet</w:t>
      </w:r>
    </w:p>
    <w:p w:rsidR="00000000" w:rsidDel="00000000" w:rsidP="00000000" w:rsidRDefault="00000000" w:rsidRPr="00000000" w14:paraId="000000C6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t_conditionnement</w:t>
      </w:r>
    </w:p>
    <w:p w:rsidR="00000000" w:rsidDel="00000000" w:rsidP="00000000" w:rsidRDefault="00000000" w:rsidRPr="00000000" w14:paraId="000000C7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t_commune</w:t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papier.</w:t>
      </w:r>
    </w:p>
    <w:p w:rsidR="00000000" w:rsidDel="00000000" w:rsidP="00000000" w:rsidRDefault="00000000" w:rsidRPr="00000000" w14:paraId="000000C9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spacing w:after="200" w:before="200" w:lineRule="auto"/>
        <w:ind w:left="0" w:firstLine="0"/>
        <w:rPr/>
      </w:pPr>
      <w:bookmarkStart w:colFirst="0" w:colLast="0" w:name="_heading=h.51z309oju5wr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keepNext w:val="0"/>
        <w:numPr>
          <w:ilvl w:val="3"/>
          <w:numId w:val="13"/>
        </w:numPr>
        <w:spacing w:after="200" w:before="200" w:lineRule="auto"/>
        <w:ind w:left="2880" w:hanging="360"/>
        <w:rPr>
          <w:sz w:val="26"/>
          <w:szCs w:val="26"/>
        </w:rPr>
      </w:pPr>
      <w:bookmarkStart w:colFirst="0" w:colLast="0" w:name="_heading=h.d55nm2p78vwp" w:id="18"/>
      <w:bookmarkEnd w:id="18"/>
      <w:r w:rsidDel="00000000" w:rsidR="00000000" w:rsidRPr="00000000">
        <w:rPr>
          <w:sz w:val="26"/>
          <w:szCs w:val="26"/>
          <w:rtl w:val="0"/>
        </w:rPr>
        <w:t xml:space="preserve">Gestion des colis(OP-colis)</w:t>
      </w:r>
    </w:p>
    <w:p w:rsidR="00000000" w:rsidDel="00000000" w:rsidP="00000000" w:rsidRDefault="00000000" w:rsidRPr="00000000" w14:paraId="000000C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rPr/>
      </w:pPr>
      <w:r w:rsidDel="00000000" w:rsidR="00000000" w:rsidRPr="00000000">
        <w:rPr>
          <w:rtl w:val="0"/>
        </w:rPr>
        <w:t xml:space="preserve">L’espace gestion des colis permettra aux utilisateurs :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clients</w:t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commandes (CRUD + calcul),</w:t>
      </w:r>
    </w:p>
    <w:p w:rsidR="00000000" w:rsidDel="00000000" w:rsidP="00000000" w:rsidRDefault="00000000" w:rsidRPr="00000000" w14:paraId="000000D1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du conditionnement (calcul final) + liste du conditionnement</w:t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liste client, et de ce fait, la fiche client</w:t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les colis en cours + une historisation des mouvements des colis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liste des emballages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relation poids/colis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relation poids-vignette/colis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les différentes statistiques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Les statistiques s’affichent en fonction d’un intervalle de date au format mois/année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Le mailing client (procédure de génération du fichier texte)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L’envoi d’emails personnalisés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keepNext w:val="0"/>
        <w:numPr>
          <w:ilvl w:val="3"/>
          <w:numId w:val="13"/>
        </w:numPr>
        <w:ind w:left="2880" w:hanging="360"/>
        <w:rPr>
          <w:sz w:val="26"/>
          <w:szCs w:val="26"/>
        </w:rPr>
      </w:pPr>
      <w:bookmarkStart w:colFirst="0" w:colLast="0" w:name="_heading=h.g6mdo2av31zt" w:id="19"/>
      <w:bookmarkEnd w:id="19"/>
      <w:r w:rsidDel="00000000" w:rsidR="00000000" w:rsidRPr="00000000">
        <w:rPr>
          <w:sz w:val="26"/>
          <w:szCs w:val="26"/>
          <w:rtl w:val="0"/>
        </w:rPr>
        <w:t xml:space="preserve">Gestion des stocks (OP-stocks)</w:t>
      </w:r>
    </w:p>
    <w:p w:rsidR="00000000" w:rsidDel="00000000" w:rsidP="00000000" w:rsidRDefault="00000000" w:rsidRPr="00000000" w14:paraId="000000D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2160" w:firstLine="0"/>
        <w:rPr/>
      </w:pPr>
      <w:r w:rsidDel="00000000" w:rsidR="00000000" w:rsidRPr="00000000">
        <w:rPr>
          <w:rtl w:val="0"/>
        </w:rPr>
        <w:t xml:space="preserve">L’espace de gestion des stocks permettra aux utilisateurs d’avoir une meilleure vue globale sur :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stocks,</w:t>
      </w:r>
    </w:p>
    <w:p w:rsidR="00000000" w:rsidDel="00000000" w:rsidP="00000000" w:rsidRDefault="00000000" w:rsidRPr="00000000" w14:paraId="000000E2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Mise à jour annuel des stocks (à l’aide d’un bouton action),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papier.</w:t>
      </w:r>
    </w:p>
    <w:p w:rsidR="00000000" w:rsidDel="00000000" w:rsidP="00000000" w:rsidRDefault="00000000" w:rsidRPr="00000000" w14:paraId="000000E4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ind w:firstLine="1440"/>
        <w:rPr/>
      </w:pPr>
      <w:bookmarkStart w:colFirst="0" w:colLast="0" w:name="_heading=h.pq4nbolh63ib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i51iojum712r" w:id="21"/>
      <w:bookmarkEnd w:id="21"/>
      <w:r w:rsidDel="00000000" w:rsidR="00000000" w:rsidRPr="00000000">
        <w:rPr>
          <w:rtl w:val="0"/>
        </w:rPr>
        <w:t xml:space="preserve">ANTÉRIORITÉ : RETOUR SUR LE SYSTÈME INFORMATIQUE EXISTANT</w:t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numPr>
          <w:ilvl w:val="2"/>
          <w:numId w:val="13"/>
        </w:numPr>
      </w:pPr>
      <w:bookmarkStart w:colFirst="0" w:colLast="0" w:name="_heading=h.x6a8gvm4xbnp" w:id="22"/>
      <w:bookmarkEnd w:id="22"/>
      <w:r w:rsidDel="00000000" w:rsidR="00000000" w:rsidRPr="00000000">
        <w:rPr>
          <w:rtl w:val="0"/>
        </w:rPr>
        <w:t xml:space="preserve">APPLICATION DE GESTION</w:t>
      </w:r>
    </w:p>
    <w:p w:rsidR="00000000" w:rsidDel="00000000" w:rsidP="00000000" w:rsidRDefault="00000000" w:rsidRPr="00000000" w14:paraId="000000E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keepNext w:val="0"/>
        <w:numPr>
          <w:ilvl w:val="3"/>
          <w:numId w:val="13"/>
        </w:numPr>
        <w:jc w:val="left"/>
      </w:pPr>
      <w:bookmarkStart w:colFirst="0" w:colLast="0" w:name="_heading=h.z0boz1lx4y67" w:id="23"/>
      <w:bookmarkEnd w:id="23"/>
      <w:r w:rsidDel="00000000" w:rsidR="00000000" w:rsidRPr="00000000">
        <w:rPr>
          <w:rtl w:val="0"/>
        </w:rPr>
        <w:t xml:space="preserve">Description technique de l’application actuelle</w:t>
      </w:r>
    </w:p>
    <w:p w:rsidR="00000000" w:rsidDel="00000000" w:rsidP="00000000" w:rsidRDefault="00000000" w:rsidRPr="00000000" w14:paraId="000000EB">
      <w:pPr>
        <w:ind w:left="288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5"/>
            <w:tblW w:w="9347.120056152344" w:type="dxa"/>
            <w:jc w:val="left"/>
            <w:tblInd w:w="0.48004150390625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754.919738769531"/>
            <w:gridCol w:w="4592.2003173828125"/>
            <w:tblGridChange w:id="0">
              <w:tblGrid>
                <w:gridCol w:w="4754.919738769531"/>
                <w:gridCol w:w="4592.2003173828125"/>
              </w:tblGrid>
            </w:tblGridChange>
          </w:tblGrid>
          <w:tr>
            <w:trPr>
              <w:cantSplit w:val="0"/>
              <w:trHeight w:val="1095.001220703125" w:hRule="atLeast"/>
              <w:tblHeader w:val="0"/>
            </w:trPr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line="263.8948345184326" w:lineRule="auto"/>
                  <w:ind w:left="241.43997192382812" w:right="139.000244140625" w:firstLine="0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Description technique de l'application  actuelle</w:t>
                </w:r>
              </w:p>
            </w:tc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line="263.8948345184326" w:lineRule="auto"/>
                  <w:ind w:left="421.6802978515625" w:right="322.120361328125" w:firstLine="0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Limites atteintes par l’application  aujourd'hui</w:t>
                </w:r>
              </w:p>
            </w:tc>
          </w:tr>
          <w:tr>
            <w:trPr>
              <w:cantSplit w:val="0"/>
              <w:trHeight w:val="1821.5991210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line="343.86265754699707" w:lineRule="auto"/>
                  <w:ind w:left="116.63986206054688" w:right="229.720458984375" w:hanging="2.8799438476562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Application a été créée via Access Office  2000 il y a plus de 20 ans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line="344.8622131347656" w:lineRule="auto"/>
                  <w:ind w:left="118.0804443359375" w:right="216.4794921875" w:firstLine="14.160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Il n'est officiellement pas pris en charge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sur Windows Vista ou les versions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ultérieures de Windows</w:t>
                </w:r>
              </w:p>
            </w:tc>
          </w:tr>
          <w:tr>
            <w:trPr>
              <w:cantSplit w:val="0"/>
              <w:trHeight w:val="1702.0001220703125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line="343.8621139526367" w:lineRule="auto"/>
                  <w:ind w:left="119.0399169921875" w:right="31.0009765625" w:firstLine="8.880004882812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Mise à jour au fur et mesure dans le temps  avec des compétences limitées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spacing w:line="344.8619270324707" w:lineRule="auto"/>
                  <w:ind w:left="122.4005126953125" w:right="240.521240234375" w:firstLine="6.2396240234375"/>
                  <w:rPr>
                    <w:rFonts w:ascii="Arial" w:cs="Arial" w:eastAsia="Arial" w:hAnsi="Arial"/>
                    <w:color w:val="202124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4"/>
                    <w:sz w:val="24"/>
                    <w:szCs w:val="24"/>
                    <w:rtl w:val="0"/>
                  </w:rPr>
                  <w:t xml:space="preserve">Le support standard pour Office 2000 a  pris fin le 30 juin 2004 et le support  étendu a pris fin le 14 juillet 2009</w:t>
                </w:r>
              </w:p>
            </w:tc>
          </w:tr>
          <w:tr>
            <w:trPr>
              <w:cantSplit w:val="0"/>
              <w:trHeight w:val="1288.800659179687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4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line="343.8621139526367" w:lineRule="auto"/>
                  <w:ind w:left="119.04052734375" w:right="345.640869140625" w:firstLine="1.9201660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Client lourd peu performant en rapport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aux technologies actuelles</w:t>
                </w:r>
              </w:p>
            </w:tc>
          </w:tr>
          <w:tr>
            <w:trPr>
              <w:cantSplit w:val="0"/>
              <w:trHeight w:val="873.600463867187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spacing w:line="240" w:lineRule="auto"/>
                  <w:ind w:left="132.240600585937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Interface rigide et dépassée</w:t>
                </w:r>
              </w:p>
            </w:tc>
          </w:tr>
          <w:tr>
            <w:trPr>
              <w:cantSplit w:val="0"/>
              <w:trHeight w:val="1287.000122070312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spacing w:line="240" w:lineRule="auto"/>
                  <w:ind w:left="131.040649414062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Peu/pas de modification et/ou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F8">
                <w:pPr>
                  <w:widowControl w:val="0"/>
                  <w:spacing w:before="132.72003173828125" w:line="240" w:lineRule="auto"/>
                  <w:ind w:left="119.0405273437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amélioration possibles</w:t>
                </w:r>
              </w:p>
            </w:tc>
          </w:tr>
          <w:tr>
            <w:trPr>
              <w:cantSplit w:val="0"/>
              <w:trHeight w:val="1288.7998962402344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line="345.8617401123047" w:lineRule="auto"/>
                  <w:ind w:left="126.4801025390625" w:right="693.64013671875" w:firstLine="3.35998535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Design et graphisme mal structuré,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inesthétique et peu ergonomique</w:t>
                </w:r>
              </w:p>
            </w:tc>
          </w:tr>
        </w:tbl>
      </w:sdtContent>
    </w:sdt>
    <w:p w:rsidR="00000000" w:rsidDel="00000000" w:rsidP="00000000" w:rsidRDefault="00000000" w:rsidRPr="00000000" w14:paraId="000000F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ind w:firstLine="1440"/>
        <w:rPr/>
      </w:pPr>
      <w:bookmarkStart w:colFirst="0" w:colLast="0" w:name="_heading=h.z6l8z7e6s0s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1dc8ug3y5y1h" w:id="25"/>
      <w:bookmarkEnd w:id="25"/>
      <w:r w:rsidDel="00000000" w:rsidR="00000000" w:rsidRPr="00000000">
        <w:rPr>
          <w:rtl w:val="0"/>
        </w:rPr>
        <w:t xml:space="preserve">DIAGRAMME D’ENVIRONNEMENT ACTUEL</w:t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numPr>
          <w:ilvl w:val="2"/>
          <w:numId w:val="13"/>
        </w:numPr>
      </w:pPr>
      <w:bookmarkStart w:colFirst="0" w:colLast="0" w:name="_heading=h.awkehyel21sg" w:id="26"/>
      <w:bookmarkEnd w:id="26"/>
      <w:r w:rsidDel="00000000" w:rsidR="00000000" w:rsidRPr="00000000">
        <w:rPr>
          <w:rtl w:val="0"/>
        </w:rPr>
        <w:t xml:space="preserve">DIAGRAMMES DE L’APPLICATION PROPOSÉE</w:t>
      </w:r>
    </w:p>
    <w:p w:rsidR="00000000" w:rsidDel="00000000" w:rsidP="00000000" w:rsidRDefault="00000000" w:rsidRPr="00000000" w14:paraId="0000010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3390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ind w:firstLine="2160"/>
        <w:rPr/>
      </w:pPr>
      <w:bookmarkStart w:colFirst="0" w:colLast="0" w:name="_heading=h.nkd8vgw8vf5u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numPr>
          <w:ilvl w:val="2"/>
          <w:numId w:val="13"/>
        </w:numPr>
      </w:pPr>
      <w:bookmarkStart w:colFirst="0" w:colLast="0" w:name="_heading=h.qil8vm0vxl5" w:id="28"/>
      <w:bookmarkEnd w:id="28"/>
      <w:r w:rsidDel="00000000" w:rsidR="00000000" w:rsidRPr="00000000">
        <w:rPr>
          <w:rtl w:val="0"/>
        </w:rPr>
        <w:t xml:space="preserve">DIAGRAMME DE PACKAGE, DÉPENDANT DES RÔLES UTILISATEURS:</w:t>
      </w:r>
    </w:p>
    <w:p w:rsidR="00000000" w:rsidDel="00000000" w:rsidP="00000000" w:rsidRDefault="00000000" w:rsidRPr="00000000" w14:paraId="0000010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1650" cy="29527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ind w:firstLine="1440"/>
        <w:rPr/>
      </w:pPr>
      <w:bookmarkStart w:colFirst="0" w:colLast="0" w:name="_heading=h.a8kqzhh6q6eb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bwkyxbboti5n" w:id="30"/>
      <w:bookmarkEnd w:id="30"/>
      <w:r w:rsidDel="00000000" w:rsidR="00000000" w:rsidRPr="00000000">
        <w:rPr>
          <w:rtl w:val="0"/>
        </w:rPr>
        <w:t xml:space="preserve">DÉVELOPPEMENT DU LOGICIEL</w:t>
      </w:r>
    </w:p>
    <w:p w:rsidR="00000000" w:rsidDel="00000000" w:rsidP="00000000" w:rsidRDefault="00000000" w:rsidRPr="00000000" w14:paraId="0000010B">
      <w:pPr>
        <w:pStyle w:val="Heading3"/>
        <w:keepNext w:val="0"/>
        <w:numPr>
          <w:ilvl w:val="2"/>
          <w:numId w:val="13"/>
        </w:numPr>
      </w:pPr>
      <w:bookmarkStart w:colFirst="0" w:colLast="0" w:name="_heading=h.etqvkfk8mh" w:id="31"/>
      <w:bookmarkEnd w:id="31"/>
      <w:r w:rsidDel="00000000" w:rsidR="00000000" w:rsidRPr="00000000">
        <w:rPr>
          <w:rtl w:val="0"/>
        </w:rPr>
        <w:t xml:space="preserve">EXPRESSION FONCTIONNELLE DE L’APPLICATION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279.5068359375" w:line="443.8226509094238" w:lineRule="auto"/>
        <w:ind w:left="5.279998779296875" w:right="-40.8661417322827" w:firstLine="13.440093994140625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nouvelle application proposée est centrée autour des rôles utilisateurs.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Acteurs utilisateurs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 rôles pouvant être cumulables)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</w:p>
    <w:sdt>
      <w:sdtPr>
        <w:lock w:val="contentLocked"/>
        <w:tag w:val="goog_rdk_2"/>
      </w:sdtPr>
      <w:sdtContent>
        <w:tbl>
          <w:tblPr>
            <w:tblStyle w:val="Table6"/>
            <w:tblW w:w="9356.719665527344" w:type="dxa"/>
            <w:jc w:val="left"/>
            <w:tblInd w:w="0.48004150390625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20.52001953125"/>
            <w:gridCol w:w="3118.0001831054688"/>
            <w:gridCol w:w="3118.199462890625"/>
            <w:tblGridChange w:id="0">
              <w:tblGrid>
                <w:gridCol w:w="3120.52001953125"/>
                <w:gridCol w:w="3118.0001831054688"/>
                <w:gridCol w:w="3118.199462890625"/>
              </w:tblGrid>
            </w:tblGridChange>
          </w:tblGrid>
          <w:tr>
            <w:trPr>
              <w:cantSplit w:val="0"/>
              <w:trHeight w:val="1286.99951171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Rôles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Actions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line="240" w:lineRule="auto"/>
                  <w:ind w:right="568.43994140625"/>
                  <w:jc w:val="right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Cumulable avec  </w:t>
                </w:r>
              </w:p>
              <w:p w:rsidR="00000000" w:rsidDel="00000000" w:rsidP="00000000" w:rsidRDefault="00000000" w:rsidRPr="00000000" w14:paraId="00000111">
                <w:pPr>
                  <w:widowControl w:val="0"/>
                  <w:spacing w:before="133.319091796875"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(optionnel)</w:t>
                </w:r>
              </w:p>
            </w:tc>
          </w:tr>
          <w:tr>
            <w:trPr>
              <w:cantSplit w:val="0"/>
              <w:trHeight w:val="2582.40051269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spacing w:line="240" w:lineRule="auto"/>
                  <w:ind w:left="119.51995849609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Gère les users,  </w:t>
                </w:r>
              </w:p>
              <w:p w:rsidR="00000000" w:rsidDel="00000000" w:rsidP="00000000" w:rsidRDefault="00000000" w:rsidRPr="00000000" w14:paraId="00000114">
                <w:pPr>
                  <w:widowControl w:val="0"/>
                  <w:spacing w:before="39.119873046875" w:line="240" w:lineRule="auto"/>
                  <w:ind w:left="117.599792480468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communes, objets  </w:t>
                </w:r>
              </w:p>
              <w:p w:rsidR="00000000" w:rsidDel="00000000" w:rsidP="00000000" w:rsidRDefault="00000000" w:rsidRPr="00000000" w14:paraId="00000115">
                <w:pPr>
                  <w:widowControl w:val="0"/>
                  <w:spacing w:before="36.719970703125" w:line="240" w:lineRule="auto"/>
                  <w:ind w:left="124.31976318359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(articles),  </w:t>
                </w:r>
              </w:p>
              <w:p w:rsidR="00000000" w:rsidDel="00000000" w:rsidP="00000000" w:rsidRDefault="00000000" w:rsidRPr="00000000" w14:paraId="00000116">
                <w:pPr>
                  <w:widowControl w:val="0"/>
                  <w:spacing w:before="36.719970703125" w:line="263.89434814453125" w:lineRule="auto"/>
                  <w:ind w:left="121.91986083984375" w:right="289.3603515625" w:hanging="4.3200683593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conditionnements, poids,  poids vignette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 </w:t>
                </w:r>
              </w:p>
              <w:p w:rsidR="00000000" w:rsidDel="00000000" w:rsidP="00000000" w:rsidRDefault="00000000" w:rsidRPr="00000000" w14:paraId="00000118">
                <w:pPr>
                  <w:widowControl w:val="0"/>
                  <w:spacing w:before="159.11987304687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</w:tr>
          <w:tr>
            <w:trPr>
              <w:cantSplit w:val="0"/>
              <w:trHeight w:val="2167.5994873046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line="264.56088066101074" w:lineRule="auto"/>
                  <w:ind w:left="115.679931640625" w:right="463.6004638671875" w:firstLine="3.840026855468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Gestion de commande,  sors le mailing, sort les  stats, crée les clients,  interface d’impression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spacing w:line="240" w:lineRule="auto"/>
                  <w:ind w:left="491.2799072265625" w:firstLine="0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  </w:t>
                </w:r>
              </w:p>
              <w:p w:rsidR="00000000" w:rsidDel="00000000" w:rsidP="00000000" w:rsidRDefault="00000000" w:rsidRPr="00000000" w14:paraId="0000011C">
                <w:pPr>
                  <w:widowControl w:val="0"/>
                  <w:spacing w:before="156.71997070312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</w:tr>
          <w:tr>
            <w:trPr>
              <w:cantSplit w:val="0"/>
              <w:trHeight w:val="1851.000061035156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line="240" w:lineRule="auto"/>
                  <w:ind w:left="118.79974365234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Saisie de l’inventaire,  </w:t>
                </w:r>
              </w:p>
              <w:p w:rsidR="00000000" w:rsidDel="00000000" w:rsidP="00000000" w:rsidRDefault="00000000" w:rsidRPr="00000000" w14:paraId="0000011F">
                <w:pPr>
                  <w:widowControl w:val="0"/>
                  <w:spacing w:before="36.719970703125" w:line="263.89434814453125" w:lineRule="auto"/>
                  <w:ind w:left="116.15997314453125" w:right="490.240478515625" w:firstLine="1.43981933593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gestion stock, interface  d’impression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spacing w:line="240" w:lineRule="auto"/>
                  <w:ind w:left="491.2799072265625" w:firstLine="0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 </w:t>
                </w:r>
              </w:p>
              <w:p w:rsidR="00000000" w:rsidDel="00000000" w:rsidP="00000000" w:rsidRDefault="00000000" w:rsidRPr="00000000" w14:paraId="00000121">
                <w:pPr>
                  <w:widowControl w:val="0"/>
                  <w:spacing w:before="156.71997070312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</w:t>
                </w:r>
              </w:p>
            </w:tc>
          </w:tr>
        </w:tbl>
      </w:sdtContent>
    </w:sdt>
    <w:p w:rsidR="00000000" w:rsidDel="00000000" w:rsidP="00000000" w:rsidRDefault="00000000" w:rsidRPr="00000000" w14:paraId="000001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ind w:firstLine="2160"/>
        <w:rPr/>
      </w:pPr>
      <w:bookmarkStart w:colFirst="0" w:colLast="0" w:name="_heading=h.y9tw3xp4jrk2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numPr>
          <w:ilvl w:val="2"/>
          <w:numId w:val="13"/>
        </w:numPr>
      </w:pPr>
      <w:bookmarkStart w:colFirst="0" w:colLast="0" w:name="_heading=h.9hyjgjmo03vy" w:id="33"/>
      <w:bookmarkEnd w:id="33"/>
      <w:r w:rsidDel="00000000" w:rsidR="00000000" w:rsidRPr="00000000">
        <w:rPr>
          <w:rtl w:val="0"/>
        </w:rPr>
        <w:t xml:space="preserve">DIAGRAMME DE FLUX</w:t>
      </w:r>
    </w:p>
    <w:p w:rsidR="00000000" w:rsidDel="00000000" w:rsidP="00000000" w:rsidRDefault="00000000" w:rsidRPr="00000000" w14:paraId="0000012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numPr>
          <w:ilvl w:val="2"/>
          <w:numId w:val="13"/>
        </w:numPr>
      </w:pPr>
      <w:bookmarkStart w:colFirst="0" w:colLast="0" w:name="_heading=h.thwen2q52k5e" w:id="34"/>
      <w:bookmarkEnd w:id="34"/>
      <w:r w:rsidDel="00000000" w:rsidR="00000000" w:rsidRPr="00000000">
        <w:rPr>
          <w:rtl w:val="0"/>
        </w:rPr>
        <w:t xml:space="preserve">USE CASE RÔLE ADMINISTRATEUR</w:t>
      </w:r>
    </w:p>
    <w:p w:rsidR="00000000" w:rsidDel="00000000" w:rsidP="00000000" w:rsidRDefault="00000000" w:rsidRPr="00000000" w14:paraId="0000012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3314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ind w:firstLine="2160"/>
        <w:rPr/>
      </w:pPr>
      <w:bookmarkStart w:colFirst="0" w:colLast="0" w:name="_heading=h.y97y5oevd9er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keepNext w:val="0"/>
        <w:numPr>
          <w:ilvl w:val="2"/>
          <w:numId w:val="13"/>
        </w:numPr>
      </w:pPr>
      <w:bookmarkStart w:colFirst="0" w:colLast="0" w:name="_heading=h.w0g2w3e5g96f" w:id="36"/>
      <w:bookmarkEnd w:id="36"/>
      <w:r w:rsidDel="00000000" w:rsidR="00000000" w:rsidRPr="00000000">
        <w:rPr>
          <w:rtl w:val="0"/>
        </w:rPr>
        <w:t xml:space="preserve">USE CASE RÔLE GESTIONNAIRE DE COLIS</w:t>
      </w:r>
    </w:p>
    <w:p w:rsidR="00000000" w:rsidDel="00000000" w:rsidP="00000000" w:rsidRDefault="00000000" w:rsidRPr="00000000" w14:paraId="0000012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25717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numPr>
          <w:ilvl w:val="2"/>
          <w:numId w:val="13"/>
        </w:numPr>
      </w:pPr>
      <w:bookmarkStart w:colFirst="0" w:colLast="0" w:name="_heading=h.ndx05h193kb2" w:id="37"/>
      <w:bookmarkEnd w:id="37"/>
      <w:r w:rsidDel="00000000" w:rsidR="00000000" w:rsidRPr="00000000">
        <w:rPr>
          <w:rtl w:val="0"/>
        </w:rPr>
        <w:t xml:space="preserve">USE CASE RÔLE GESTIONNAIRE DE STOCK</w:t>
      </w:r>
    </w:p>
    <w:p w:rsidR="00000000" w:rsidDel="00000000" w:rsidP="00000000" w:rsidRDefault="00000000" w:rsidRPr="00000000" w14:paraId="000001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3200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2160" w:hanging="21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keepNext w:val="0"/>
        <w:ind w:firstLine="1440"/>
        <w:rPr/>
      </w:pPr>
      <w:bookmarkStart w:colFirst="0" w:colLast="0" w:name="_heading=h.vwmrhvhm698w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6ywpwe3ekbj6" w:id="39"/>
      <w:bookmarkEnd w:id="39"/>
      <w:r w:rsidDel="00000000" w:rsidR="00000000" w:rsidRPr="00000000">
        <w:rPr>
          <w:rtl w:val="0"/>
        </w:rPr>
        <w:t xml:space="preserve">DESCRIPTION FONCTIONNELLE DE LA BASE DE DONNÉES. MODÉLISATION.</w:t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ind w:firstLine="1440"/>
        <w:rPr/>
      </w:pPr>
      <w:bookmarkStart w:colFirst="0" w:colLast="0" w:name="_heading=h.sulqnu2akg2n" w:id="40"/>
      <w:bookmarkEnd w:id="4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180975</wp:posOffset>
            </wp:positionV>
            <wp:extent cx="5731200" cy="4229100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pStyle w:val="Heading1"/>
        <w:ind w:left="0" w:firstLine="0"/>
        <w:rPr/>
      </w:pPr>
      <w:bookmarkStart w:colFirst="0" w:colLast="0" w:name="_heading=h.19n8fwa6hrdv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numPr>
          <w:ilvl w:val="0"/>
          <w:numId w:val="13"/>
        </w:numPr>
      </w:pPr>
      <w:bookmarkStart w:colFirst="0" w:colLast="0" w:name="_heading=h.s81i2xv7uihg" w:id="42"/>
      <w:bookmarkEnd w:id="42"/>
      <w:r w:rsidDel="00000000" w:rsidR="00000000" w:rsidRPr="00000000">
        <w:rPr>
          <w:rtl w:val="0"/>
        </w:rPr>
        <w:t xml:space="preserve">PÉRIMÈTRE TECHNIQUE</w:t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13"/>
        </w:numPr>
        <w:spacing w:after="200" w:lineRule="auto"/>
      </w:pPr>
      <w:bookmarkStart w:colFirst="0" w:colLast="0" w:name="_heading=h.94rqf1zd9mjd" w:id="43"/>
      <w:bookmarkEnd w:id="43"/>
      <w:r w:rsidDel="00000000" w:rsidR="00000000" w:rsidRPr="00000000">
        <w:rPr>
          <w:rtl w:val="0"/>
        </w:rPr>
        <w:t xml:space="preserve">INCLUS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Développement d’une application avec un design structuré, esthétique et ergonomique</w:t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Interface utilisateur pour 3 rôles cumulables :</w:t>
      </w:r>
    </w:p>
    <w:p w:rsidR="00000000" w:rsidDel="00000000" w:rsidP="00000000" w:rsidRDefault="00000000" w:rsidRPr="00000000" w14:paraId="0000013B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Opérateur de stock</w:t>
      </w:r>
    </w:p>
    <w:p w:rsidR="00000000" w:rsidDel="00000000" w:rsidP="00000000" w:rsidRDefault="00000000" w:rsidRPr="00000000" w14:paraId="0000013C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Opérateur colis</w:t>
      </w:r>
    </w:p>
    <w:p w:rsidR="00000000" w:rsidDel="00000000" w:rsidP="00000000" w:rsidRDefault="00000000" w:rsidRPr="00000000" w14:paraId="0000013D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Administrateur</w:t>
      </w:r>
    </w:p>
    <w:p w:rsidR="00000000" w:rsidDel="00000000" w:rsidP="00000000" w:rsidRDefault="00000000" w:rsidRPr="00000000" w14:paraId="0000013E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Base de données centralisée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Hébergement sur place</w:t>
      </w:r>
    </w:p>
    <w:p w:rsidR="00000000" w:rsidDel="00000000" w:rsidP="00000000" w:rsidRDefault="00000000" w:rsidRPr="00000000" w14:paraId="00000140">
      <w:pPr>
        <w:pStyle w:val="Heading2"/>
        <w:numPr>
          <w:ilvl w:val="1"/>
          <w:numId w:val="13"/>
        </w:numPr>
        <w:spacing w:after="200" w:before="200" w:lineRule="auto"/>
        <w:ind w:left="1440" w:hanging="360"/>
      </w:pPr>
      <w:bookmarkStart w:colFirst="0" w:colLast="0" w:name="_heading=h.khmoc8u4i5fb" w:id="44"/>
      <w:bookmarkEnd w:id="44"/>
      <w:r w:rsidDel="00000000" w:rsidR="00000000" w:rsidRPr="00000000">
        <w:rPr>
          <w:rtl w:val="0"/>
        </w:rPr>
        <w:t xml:space="preserve">EXCLUS</w:t>
      </w:r>
    </w:p>
    <w:p w:rsidR="00000000" w:rsidDel="00000000" w:rsidP="00000000" w:rsidRDefault="00000000" w:rsidRPr="00000000" w14:paraId="00000141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Automatisation des tâches manuelles :</w:t>
      </w:r>
    </w:p>
    <w:p w:rsidR="00000000" w:rsidDel="00000000" w:rsidP="00000000" w:rsidRDefault="00000000" w:rsidRPr="00000000" w14:paraId="00000142">
      <w:pPr>
        <w:numPr>
          <w:ilvl w:val="1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Vérification du stock</w:t>
      </w:r>
    </w:p>
    <w:p w:rsidR="00000000" w:rsidDel="00000000" w:rsidP="00000000" w:rsidRDefault="00000000" w:rsidRPr="00000000" w14:paraId="00000143">
      <w:pPr>
        <w:numPr>
          <w:ilvl w:val="1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Vérification des clients</w:t>
      </w:r>
    </w:p>
    <w:p w:rsidR="00000000" w:rsidDel="00000000" w:rsidP="00000000" w:rsidRDefault="00000000" w:rsidRPr="00000000" w14:paraId="00000144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Gestion de l’acheminement des colis</w:t>
      </w:r>
    </w:p>
    <w:p w:rsidR="00000000" w:rsidDel="00000000" w:rsidP="00000000" w:rsidRDefault="00000000" w:rsidRPr="00000000" w14:paraId="00000145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Système de paiement bancaire</w:t>
      </w:r>
    </w:p>
    <w:p w:rsidR="00000000" w:rsidDel="00000000" w:rsidP="00000000" w:rsidRDefault="00000000" w:rsidRPr="00000000" w14:paraId="00000146">
      <w:pPr>
        <w:pStyle w:val="Heading1"/>
        <w:numPr>
          <w:ilvl w:val="0"/>
          <w:numId w:val="13"/>
        </w:numPr>
        <w:spacing w:before="200" w:lineRule="auto"/>
        <w:rPr>
          <w:u w:val="none"/>
        </w:rPr>
      </w:pPr>
      <w:bookmarkStart w:colFirst="0" w:colLast="0" w:name="_heading=h.awvofo5n3iml" w:id="45"/>
      <w:bookmarkEnd w:id="45"/>
      <w:r w:rsidDel="00000000" w:rsidR="00000000" w:rsidRPr="00000000">
        <w:rPr>
          <w:rtl w:val="0"/>
        </w:rPr>
        <w:t xml:space="preserve">ARCHITECTURE TECHNIQUE</w:t>
      </w:r>
    </w:p>
    <w:p w:rsidR="00000000" w:rsidDel="00000000" w:rsidP="00000000" w:rsidRDefault="00000000" w:rsidRPr="00000000" w14:paraId="00000147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ukat31ll5nw1" w:id="46"/>
      <w:bookmarkEnd w:id="4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720"/>
        <w:rPr/>
      </w:pPr>
      <w:r w:rsidDel="00000000" w:rsidR="00000000" w:rsidRPr="00000000">
        <w:rPr>
          <w:rtl w:val="0"/>
        </w:rPr>
        <w:t xml:space="preserve">Utilisateur de React pour créer le visuel du site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numPr>
          <w:ilvl w:val="1"/>
          <w:numId w:val="13"/>
        </w:numPr>
        <w:spacing w:after="200" w:before="0" w:lineRule="auto"/>
        <w:rPr/>
      </w:pPr>
      <w:bookmarkStart w:colFirst="0" w:colLast="0" w:name="_heading=h.3bey53pg61yd" w:id="47"/>
      <w:bookmarkEnd w:id="47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14C">
      <w:pPr>
        <w:ind w:left="1440" w:firstLine="0"/>
        <w:rPr/>
      </w:pPr>
      <w:r w:rsidDel="00000000" w:rsidR="00000000" w:rsidRPr="00000000">
        <w:rPr>
          <w:rtl w:val="0"/>
        </w:rPr>
        <w:t xml:space="preserve">Java 21 avec le Framework Spring boot et ses dépendances </w:t>
      </w:r>
    </w:p>
    <w:p w:rsidR="00000000" w:rsidDel="00000000" w:rsidP="00000000" w:rsidRDefault="00000000" w:rsidRPr="00000000" w14:paraId="000001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5skfbie6sw4" w:id="48"/>
      <w:bookmarkEnd w:id="48"/>
      <w:r w:rsidDel="00000000" w:rsidR="00000000" w:rsidRPr="00000000">
        <w:rPr>
          <w:rtl w:val="0"/>
        </w:rPr>
        <w:t xml:space="preserve">BASE DE DONNÉES</w:t>
      </w:r>
    </w:p>
    <w:p w:rsidR="00000000" w:rsidDel="00000000" w:rsidP="00000000" w:rsidRDefault="00000000" w:rsidRPr="00000000" w14:paraId="000001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1440" w:firstLine="0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1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ind w:firstLine="1440"/>
        <w:rPr/>
      </w:pPr>
      <w:bookmarkStart w:colFirst="0" w:colLast="0" w:name="_heading=h.noa3yk3zyua1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53ol549g1hku" w:id="50"/>
      <w:bookmarkEnd w:id="50"/>
      <w:r w:rsidDel="00000000" w:rsidR="00000000" w:rsidRPr="00000000">
        <w:rPr>
          <w:rtl w:val="0"/>
        </w:rPr>
        <w:t xml:space="preserve">HÉBERGEMENT</w:t>
      </w:r>
    </w:p>
    <w:p w:rsidR="00000000" w:rsidDel="00000000" w:rsidP="00000000" w:rsidRDefault="00000000" w:rsidRPr="00000000" w14:paraId="000001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  <w:t xml:space="preserve">Serveur sur site</w:t>
      </w:r>
    </w:p>
    <w:p w:rsidR="00000000" w:rsidDel="00000000" w:rsidP="00000000" w:rsidRDefault="00000000" w:rsidRPr="00000000" w14:paraId="000001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  <w:t xml:space="preserve">Spécification du serveur</w:t>
      </w:r>
    </w:p>
    <w:p w:rsidR="00000000" w:rsidDel="00000000" w:rsidP="00000000" w:rsidRDefault="00000000" w:rsidRPr="00000000" w14:paraId="00000158">
      <w:pPr>
        <w:ind w:left="1440" w:firstLine="0"/>
        <w:rPr/>
      </w:pPr>
      <w:r w:rsidDel="00000000" w:rsidR="00000000" w:rsidRPr="00000000">
        <w:rPr>
          <w:rtl w:val="0"/>
        </w:rPr>
        <w:t xml:space="preserve">Type: Ordinateur de bureau</w:t>
      </w:r>
    </w:p>
    <w:p w:rsidR="00000000" w:rsidDel="00000000" w:rsidP="00000000" w:rsidRDefault="00000000" w:rsidRPr="00000000" w14:paraId="00000159">
      <w:pPr>
        <w:ind w:left="1440" w:firstLine="0"/>
        <w:rPr/>
      </w:pPr>
      <w:sdt>
        <w:sdtPr>
          <w:tag w:val="goog_rdk_3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Processeur: AMD Ryzen™ 5 8500G (3,55 GHz jusqu’à 5,00 GHz)</w:t>
          </w:r>
        </w:sdtContent>
      </w:sdt>
    </w:p>
    <w:p w:rsidR="00000000" w:rsidDel="00000000" w:rsidP="00000000" w:rsidRDefault="00000000" w:rsidRPr="00000000" w14:paraId="0000015A">
      <w:pPr>
        <w:ind w:left="1440" w:firstLine="0"/>
        <w:rPr/>
      </w:pPr>
      <w:r w:rsidDel="00000000" w:rsidR="00000000" w:rsidRPr="00000000">
        <w:rPr>
          <w:rtl w:val="0"/>
        </w:rPr>
        <w:t xml:space="preserve">SE: Windows 11 Professionnel 64</w:t>
      </w:r>
    </w:p>
    <w:p w:rsidR="00000000" w:rsidDel="00000000" w:rsidP="00000000" w:rsidRDefault="00000000" w:rsidRPr="00000000" w14:paraId="0000015B">
      <w:pPr>
        <w:ind w:left="1440" w:firstLine="0"/>
        <w:rPr/>
      </w:pPr>
      <w:r w:rsidDel="00000000" w:rsidR="00000000" w:rsidRPr="00000000">
        <w:rPr>
          <w:rtl w:val="0"/>
        </w:rPr>
        <w:t xml:space="preserve">Mémoire: 16 Go DDR5-5 200MHz (UDIMM)</w:t>
      </w:r>
    </w:p>
    <w:p w:rsidR="00000000" w:rsidDel="00000000" w:rsidP="00000000" w:rsidRDefault="00000000" w:rsidRPr="00000000" w14:paraId="0000015C">
      <w:pPr>
        <w:ind w:left="1440" w:firstLine="0"/>
        <w:rPr/>
      </w:pPr>
      <w:r w:rsidDel="00000000" w:rsidR="00000000" w:rsidRPr="00000000">
        <w:rPr>
          <w:rtl w:val="0"/>
        </w:rPr>
        <w:t xml:space="preserve">Stockage système : 256Go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oznrgzl7adrs" w:id="51"/>
      <w:bookmarkEnd w:id="51"/>
      <w:r w:rsidDel="00000000" w:rsidR="00000000" w:rsidRPr="00000000">
        <w:rPr>
          <w:rtl w:val="0"/>
        </w:rPr>
        <w:t xml:space="preserve">AUTHENTIFICATION</w:t>
      </w:r>
    </w:p>
    <w:p w:rsidR="00000000" w:rsidDel="00000000" w:rsidP="00000000" w:rsidRDefault="00000000" w:rsidRPr="00000000" w14:paraId="0000015F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OAuth avec Java Web Token</w:t>
      </w:r>
    </w:p>
    <w:p w:rsidR="00000000" w:rsidDel="00000000" w:rsidP="00000000" w:rsidRDefault="00000000" w:rsidRPr="00000000" w14:paraId="00000161">
      <w:pPr>
        <w:pStyle w:val="Heading1"/>
        <w:numPr>
          <w:ilvl w:val="0"/>
          <w:numId w:val="13"/>
        </w:numPr>
        <w:spacing w:before="200" w:lineRule="auto"/>
        <w:rPr/>
      </w:pPr>
      <w:bookmarkStart w:colFirst="0" w:colLast="0" w:name="_heading=h.hvylrf36zyoh" w:id="52"/>
      <w:bookmarkEnd w:id="52"/>
      <w:r w:rsidDel="00000000" w:rsidR="00000000" w:rsidRPr="00000000">
        <w:rPr>
          <w:rtl w:val="0"/>
        </w:rPr>
        <w:t xml:space="preserve">EXIGENCES TECHNIQUES</w:t>
      </w:r>
    </w:p>
    <w:p w:rsidR="00000000" w:rsidDel="00000000" w:rsidP="00000000" w:rsidRDefault="00000000" w:rsidRPr="00000000" w14:paraId="00000162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ibtxjora1bt5" w:id="53"/>
      <w:bookmarkEnd w:id="53"/>
      <w:r w:rsidDel="00000000" w:rsidR="00000000" w:rsidRPr="00000000">
        <w:rPr>
          <w:rtl w:val="0"/>
        </w:rPr>
        <w:t xml:space="preserve">SYSTÈMES</w:t>
      </w:r>
    </w:p>
    <w:p w:rsidR="00000000" w:rsidDel="00000000" w:rsidP="00000000" w:rsidRDefault="00000000" w:rsidRPr="00000000" w14:paraId="000001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Serveurs</w:t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Dockerisation des services</w:t>
      </w:r>
    </w:p>
    <w:p w:rsidR="00000000" w:rsidDel="00000000" w:rsidP="00000000" w:rsidRDefault="00000000" w:rsidRPr="00000000" w14:paraId="000001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6m5rag57orde" w:id="54"/>
      <w:bookmarkEnd w:id="54"/>
      <w:r w:rsidDel="00000000" w:rsidR="00000000" w:rsidRPr="00000000">
        <w:rPr>
          <w:rtl w:val="0"/>
        </w:rPr>
        <w:t xml:space="preserve">SÉCURITÉ</w:t>
      </w:r>
    </w:p>
    <w:p w:rsidR="00000000" w:rsidDel="00000000" w:rsidP="00000000" w:rsidRDefault="00000000" w:rsidRPr="00000000" w14:paraId="000001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Hachage des mots de passe</w:t>
      </w:r>
      <w:r w:rsidDel="00000000" w:rsidR="00000000" w:rsidRPr="00000000">
        <w:rPr>
          <w:rtl w:val="0"/>
        </w:rPr>
        <w:t xml:space="preserve"> (bcrypt)</w:t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pyceyeqh3a80" w:id="55"/>
      <w:bookmarkEnd w:id="55"/>
      <w:r w:rsidDel="00000000" w:rsidR="00000000" w:rsidRPr="00000000">
        <w:rPr>
          <w:rtl w:val="0"/>
        </w:rPr>
        <w:t xml:space="preserve">DISPONIBILITÉ</w:t>
      </w:r>
    </w:p>
    <w:p w:rsidR="00000000" w:rsidDel="00000000" w:rsidP="00000000" w:rsidRDefault="00000000" w:rsidRPr="00000000" w14:paraId="000001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Sauvegardes hebdomadaires automatiques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vbchr7yxx69o" w:id="56"/>
      <w:bookmarkEnd w:id="56"/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1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Charge utilisateur : 5 à 10 maximum utilisateurs simultanés</w:t>
      </w:r>
    </w:p>
    <w:p w:rsidR="00000000" w:rsidDel="00000000" w:rsidP="00000000" w:rsidRDefault="00000000" w:rsidRPr="00000000" w14:paraId="000001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460hdvi3gtoh" w:id="57"/>
      <w:bookmarkEnd w:id="57"/>
      <w:r w:rsidDel="00000000" w:rsidR="00000000" w:rsidRPr="00000000">
        <w:rPr>
          <w:rtl w:val="0"/>
        </w:rPr>
        <w:t xml:space="preserve">INTEROPÉRABILITÉ</w:t>
      </w:r>
    </w:p>
    <w:p w:rsidR="00000000" w:rsidDel="00000000" w:rsidP="00000000" w:rsidRDefault="00000000" w:rsidRPr="00000000" w14:paraId="000001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Exportation des statistiques pour gestion externe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goem382vrauq" w:id="58"/>
      <w:bookmarkEnd w:id="58"/>
      <w:r w:rsidDel="00000000" w:rsidR="00000000" w:rsidRPr="00000000">
        <w:rPr>
          <w:rtl w:val="0"/>
        </w:rPr>
        <w:t xml:space="preserve">SCALABILITÉ</w:t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possibilité d’ajouter de nouveaux utilisateurs sans dégrader les performances ou données de l’application</w:t>
      </w:r>
    </w:p>
    <w:p w:rsidR="00000000" w:rsidDel="00000000" w:rsidP="00000000" w:rsidRDefault="00000000" w:rsidRPr="00000000" w14:paraId="0000017A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code bien structuré et maintenable, pour éviter les problèmes existant dans l’application obsolète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3d4cj7ldjq2y" w:id="59"/>
      <w:bookmarkEnd w:id="59"/>
      <w:r w:rsidDel="00000000" w:rsidR="00000000" w:rsidRPr="00000000">
        <w:rPr>
          <w:rtl w:val="0"/>
        </w:rPr>
        <w:t xml:space="preserve">ENVIRONNEMENT DE DÉVELOPPEMENT</w:t>
      </w:r>
    </w:p>
    <w:p w:rsidR="00000000" w:rsidDel="00000000" w:rsidP="00000000" w:rsidRDefault="00000000" w:rsidRPr="00000000" w14:paraId="0000017D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h93tvdr6at8b" w:id="60"/>
      <w:bookmarkEnd w:id="60"/>
      <w:r w:rsidDel="00000000" w:rsidR="00000000" w:rsidRPr="00000000">
        <w:rPr>
          <w:rtl w:val="0"/>
        </w:rPr>
        <w:t xml:space="preserve">VERSIONNING</w:t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Git/Github</w:t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90uyntpo742t" w:id="61"/>
      <w:bookmarkEnd w:id="61"/>
      <w:r w:rsidDel="00000000" w:rsidR="00000000" w:rsidRPr="00000000">
        <w:rPr>
          <w:rtl w:val="0"/>
        </w:rPr>
        <w:t xml:space="preserve">CI/CD</w:t>
      </w:r>
    </w:p>
    <w:p w:rsidR="00000000" w:rsidDel="00000000" w:rsidP="00000000" w:rsidRDefault="00000000" w:rsidRPr="00000000" w14:paraId="000001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Linting du code afin de centraliser l’écriture du code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Tests de validation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y4aeiynhxtq3" w:id="62"/>
      <w:bookmarkEnd w:id="62"/>
      <w:r w:rsidDel="00000000" w:rsidR="00000000" w:rsidRPr="00000000">
        <w:rPr>
          <w:rtl w:val="0"/>
        </w:rPr>
        <w:t xml:space="preserve">OUTILS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Planning et gestion de projet (backlog, sprint, déclaration de bugs, …) :</w:t>
      </w:r>
    </w:p>
    <w:p w:rsidR="00000000" w:rsidDel="00000000" w:rsidP="00000000" w:rsidRDefault="00000000" w:rsidRPr="00000000" w14:paraId="00000189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Jira</w:t>
      </w:r>
    </w:p>
    <w:p w:rsidR="00000000" w:rsidDel="00000000" w:rsidP="00000000" w:rsidRDefault="00000000" w:rsidRPr="00000000" w14:paraId="0000018A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Ecriture du code :</w:t>
      </w:r>
    </w:p>
    <w:p w:rsidR="00000000" w:rsidDel="00000000" w:rsidP="00000000" w:rsidRDefault="00000000" w:rsidRPr="00000000" w14:paraId="0000018B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Front </w:t>
      </w:r>
      <w:r w:rsidDel="00000000" w:rsidR="00000000" w:rsidRPr="00000000">
        <w:rPr>
          <w:rtl w:val="0"/>
        </w:rPr>
        <w:t xml:space="preserve">: VS Code</w:t>
      </w:r>
    </w:p>
    <w:p w:rsidR="00000000" w:rsidDel="00000000" w:rsidP="00000000" w:rsidRDefault="00000000" w:rsidRPr="00000000" w14:paraId="0000018C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Back </w:t>
      </w:r>
      <w:r w:rsidDel="00000000" w:rsidR="00000000" w:rsidRPr="00000000">
        <w:rPr>
          <w:rtl w:val="0"/>
        </w:rPr>
        <w:t xml:space="preserve">: Intellij IDEA</w:t>
      </w:r>
    </w:p>
    <w:p w:rsidR="00000000" w:rsidDel="00000000" w:rsidP="00000000" w:rsidRDefault="00000000" w:rsidRPr="00000000" w14:paraId="0000018D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Base de données</w:t>
      </w:r>
      <w:r w:rsidDel="00000000" w:rsidR="00000000" w:rsidRPr="00000000">
        <w:rPr>
          <w:rtl w:val="0"/>
        </w:rPr>
        <w:t xml:space="preserve"> :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46xkcljygnl4" w:id="63"/>
      <w:bookmarkEnd w:id="63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1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Tests statiques :</w:t>
      </w:r>
    </w:p>
    <w:p w:rsidR="00000000" w:rsidDel="00000000" w:rsidP="00000000" w:rsidRDefault="00000000" w:rsidRPr="00000000" w14:paraId="00000192">
      <w:pPr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Squash</w:t>
      </w:r>
    </w:p>
    <w:p w:rsidR="00000000" w:rsidDel="00000000" w:rsidP="00000000" w:rsidRDefault="00000000" w:rsidRPr="00000000" w14:paraId="00000193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Tests dynamiques</w:t>
      </w:r>
    </w:p>
    <w:p w:rsidR="00000000" w:rsidDel="00000000" w:rsidP="00000000" w:rsidRDefault="00000000" w:rsidRPr="00000000" w14:paraId="0000019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ind w:firstLine="720"/>
        <w:rPr/>
      </w:pPr>
      <w:bookmarkStart w:colFirst="0" w:colLast="0" w:name="_heading=h.81vr9j9xll0q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9qn3e85n9pgt" w:id="65"/>
      <w:bookmarkEnd w:id="65"/>
      <w:r w:rsidDel="00000000" w:rsidR="00000000" w:rsidRPr="00000000">
        <w:rPr>
          <w:rtl w:val="0"/>
        </w:rPr>
        <w:t xml:space="preserve">LIVRABLES ATTENDUS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source</w:t>
      </w:r>
    </w:p>
    <w:p w:rsidR="00000000" w:rsidDel="00000000" w:rsidP="00000000" w:rsidRDefault="00000000" w:rsidRPr="00000000" w14:paraId="0000019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Script de déploiement Docker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:</w:t>
      </w:r>
    </w:p>
    <w:p w:rsidR="00000000" w:rsidDel="00000000" w:rsidP="00000000" w:rsidRDefault="00000000" w:rsidRPr="00000000" w14:paraId="0000019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19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19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Base de données</w:t>
      </w:r>
    </w:p>
    <w:p w:rsidR="00000000" w:rsidDel="00000000" w:rsidP="00000000" w:rsidRDefault="00000000" w:rsidRPr="00000000" w14:paraId="000001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Jeu de tests :</w:t>
      </w:r>
    </w:p>
    <w:p w:rsidR="00000000" w:rsidDel="00000000" w:rsidP="00000000" w:rsidRDefault="00000000" w:rsidRPr="00000000" w14:paraId="0000019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Statiques</w:t>
      </w:r>
    </w:p>
    <w:p w:rsidR="00000000" w:rsidDel="00000000" w:rsidP="00000000" w:rsidRDefault="00000000" w:rsidRPr="00000000" w14:paraId="000001A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Dynamiques :</w:t>
      </w:r>
    </w:p>
    <w:p w:rsidR="00000000" w:rsidDel="00000000" w:rsidP="00000000" w:rsidRDefault="00000000" w:rsidRPr="00000000" w14:paraId="000001A1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Unitaire</w:t>
      </w:r>
    </w:p>
    <w:p w:rsidR="00000000" w:rsidDel="00000000" w:rsidP="00000000" w:rsidRDefault="00000000" w:rsidRPr="00000000" w14:paraId="000001A2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Intégrité</w:t>
      </w:r>
    </w:p>
    <w:p w:rsidR="00000000" w:rsidDel="00000000" w:rsidP="00000000" w:rsidRDefault="00000000" w:rsidRPr="00000000" w14:paraId="000001A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Manuels d’utilisation et d’administration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numPr>
          <w:ilvl w:val="0"/>
          <w:numId w:val="13"/>
        </w:numPr>
        <w:ind w:left="720" w:hanging="360"/>
        <w:rPr/>
      </w:pPr>
      <w:bookmarkStart w:colFirst="0" w:colLast="0" w:name="_heading=h.gt0sc8fbdbcp" w:id="66"/>
      <w:bookmarkEnd w:id="66"/>
      <w:r w:rsidDel="00000000" w:rsidR="00000000" w:rsidRPr="00000000">
        <w:rPr>
          <w:rtl w:val="0"/>
        </w:rPr>
        <w:t xml:space="preserve">CONTRAINTES ET NORMES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Code commenté et documenté.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Le projet devra impérativement être conforme au Règlement (UE) 2016/679 du Parlement européen et du Conseil, dit RGPD, relatif à la protection des personnes physiques à l'égard du traitement des données à caractère personnel.</w:t>
      </w:r>
    </w:p>
    <w:p w:rsidR="00000000" w:rsidDel="00000000" w:rsidP="00000000" w:rsidRDefault="00000000" w:rsidRPr="00000000" w14:paraId="000001A9">
      <w:pPr>
        <w:pStyle w:val="Heading1"/>
        <w:numPr>
          <w:ilvl w:val="0"/>
          <w:numId w:val="13"/>
        </w:numPr>
        <w:rPr/>
      </w:pPr>
      <w:bookmarkStart w:colFirst="0" w:colLast="0" w:name="_heading=h.398zm1ar6q0p" w:id="67"/>
      <w:bookmarkEnd w:id="67"/>
      <w:r w:rsidDel="00000000" w:rsidR="00000000" w:rsidRPr="00000000">
        <w:rPr>
          <w:rtl w:val="0"/>
        </w:rPr>
        <w:t xml:space="preserve">CRITÈRES DE VALIDATION TECHNIQUE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100% des tests statiques validés avec Postman.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Couverture des tests unitaires validant au moins 80%.</w:t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 par les équipes d’utilisateurs : </w:t>
      </w:r>
    </w:p>
    <w:p w:rsidR="00000000" w:rsidDel="00000000" w:rsidP="00000000" w:rsidRDefault="00000000" w:rsidRPr="00000000" w14:paraId="000001A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Opérateur colis </w:t>
      </w:r>
    </w:p>
    <w:p w:rsidR="00000000" w:rsidDel="00000000" w:rsidP="00000000" w:rsidRDefault="00000000" w:rsidRPr="00000000" w14:paraId="000001A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Opérateur de stocks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ind w:firstLine="720"/>
        <w:rPr/>
      </w:pPr>
      <w:bookmarkStart w:colFirst="0" w:colLast="0" w:name="_heading=h.dnjmtvuvfpu6" w:id="68"/>
      <w:bookmarkEnd w:id="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782z5z1ym9ro" w:id="69"/>
      <w:bookmarkEnd w:id="69"/>
      <w:r w:rsidDel="00000000" w:rsidR="00000000" w:rsidRPr="00000000">
        <w:rPr>
          <w:rtl w:val="0"/>
        </w:rPr>
        <w:t xml:space="preserve">ALGORITHMES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rPr/>
      </w:pPr>
      <w:bookmarkStart w:colFirst="0" w:colLast="0" w:name="_heading=h.z30xqaarrx8" w:id="70"/>
      <w:bookmarkEnd w:id="70"/>
      <w:r w:rsidDel="00000000" w:rsidR="00000000" w:rsidRPr="00000000">
        <w:rPr>
          <w:rtl w:val="0"/>
        </w:rPr>
        <w:t xml:space="preserve">1 - GESTION D’UNE COMMANDE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  <w:t xml:space="preserve">Remplissage des champs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  <w:t xml:space="preserve">Valider la commande</w:t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  <w:t xml:space="preserve">Si erreur de Champs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Affichage Message d’erreur = “Veuillez remplir les champs demandés”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Reprisesaisie champs vide</w:t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  <w:t xml:space="preserve">Si articles en stocks</w:t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Création d’un commande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Si erreur</w:t>
      </w:r>
    </w:p>
    <w:p w:rsidR="00000000" w:rsidDel="00000000" w:rsidP="00000000" w:rsidRDefault="00000000" w:rsidRPr="00000000" w14:paraId="000001C0">
      <w:pPr>
        <w:ind w:left="2880" w:firstLine="0"/>
        <w:rPr/>
      </w:pPr>
      <w:r w:rsidDel="00000000" w:rsidR="00000000" w:rsidRPr="00000000">
        <w:rPr>
          <w:rtl w:val="0"/>
        </w:rPr>
        <w:t xml:space="preserve">Lance “Gestion Erreur” paramètre = “Erreur lors de la création de la commande en base de données”</w:t>
      </w:r>
    </w:p>
    <w:p w:rsidR="00000000" w:rsidDel="00000000" w:rsidP="00000000" w:rsidRDefault="00000000" w:rsidRPr="00000000" w14:paraId="000001C1">
      <w:pPr>
        <w:ind w:left="2880" w:firstLine="0"/>
        <w:rPr/>
      </w:pPr>
      <w:r w:rsidDel="00000000" w:rsidR="00000000" w:rsidRPr="00000000">
        <w:rPr>
          <w:rtl w:val="0"/>
        </w:rPr>
        <w:t xml:space="preserve">RollBack Création de commande</w:t>
      </w:r>
    </w:p>
    <w:p w:rsidR="00000000" w:rsidDel="00000000" w:rsidP="00000000" w:rsidRDefault="00000000" w:rsidRPr="00000000" w14:paraId="000001C2">
      <w:pPr>
        <w:ind w:left="2880" w:firstLine="0"/>
        <w:rPr/>
      </w:pPr>
      <w:r w:rsidDel="00000000" w:rsidR="00000000" w:rsidRPr="00000000">
        <w:rPr>
          <w:rtl w:val="0"/>
        </w:rPr>
        <w:t xml:space="preserve">Affichage d’un message d’erreur</w:t>
      </w:r>
    </w:p>
    <w:p w:rsidR="00000000" w:rsidDel="00000000" w:rsidP="00000000" w:rsidRDefault="00000000" w:rsidRPr="00000000" w14:paraId="000001C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Sinon</w:t>
      </w:r>
    </w:p>
    <w:p w:rsidR="00000000" w:rsidDel="00000000" w:rsidP="00000000" w:rsidRDefault="00000000" w:rsidRPr="00000000" w14:paraId="000001C4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Envoie de la commande à un gestionnaire de stock</w:t>
      </w:r>
    </w:p>
    <w:p w:rsidR="00000000" w:rsidDel="00000000" w:rsidP="00000000" w:rsidRDefault="00000000" w:rsidRPr="00000000" w14:paraId="000001C5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Affichage message d’erreur = “Plus de stock sur ce produit”</w:t>
      </w:r>
    </w:p>
    <w:p w:rsidR="00000000" w:rsidDel="00000000" w:rsidP="00000000" w:rsidRDefault="00000000" w:rsidRPr="00000000" w14:paraId="000001C8">
      <w:pPr>
        <w:ind w:left="144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C9">
      <w:pPr>
        <w:ind w:left="72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rPr/>
      </w:pPr>
      <w:bookmarkStart w:colFirst="0" w:colLast="0" w:name="_heading=h.i0okv1cn8ju1" w:id="71"/>
      <w:bookmarkEnd w:id="71"/>
      <w:r w:rsidDel="00000000" w:rsidR="00000000" w:rsidRPr="00000000">
        <w:rPr>
          <w:rtl w:val="0"/>
        </w:rPr>
        <w:t xml:space="preserve">2 - AJOUT D’UN UTILISATEUR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tl w:val="0"/>
        </w:rPr>
        <w:t xml:space="preserve">Remplissage des champs</w:t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  <w:t xml:space="preserve">Valider l’ajout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tl w:val="0"/>
        </w:rPr>
        <w:t xml:space="preserve">Si erreur de champs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Affichage Message d’erreur = “Veuillez remplir les champs demandés”</w:t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Reprisesaisie champs vide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Création de l’utilisateur en Base de données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4" w:w="11909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rPr>
        <w:rFonts w:ascii="Poppins" w:cs="Poppins" w:eastAsia="Poppins" w:hAnsi="Poppins"/>
        <w:b w:val="1"/>
      </w:rPr>
    </w:pPr>
    <w:r w:rsidDel="00000000" w:rsidR="00000000" w:rsidRPr="00000000">
      <w:rPr>
        <w:rtl w:val="0"/>
      </w:rPr>
    </w:r>
  </w:p>
  <w:tbl>
    <w:tblPr>
      <w:tblStyle w:val="Table7"/>
      <w:tblW w:w="2310.0" w:type="dxa"/>
      <w:jc w:val="center"/>
      <w:tblLayout w:type="fixed"/>
      <w:tblLook w:val="0000"/>
    </w:tblPr>
    <w:tblGrid>
      <w:gridCol w:w="2310"/>
      <w:tblGridChange w:id="0">
        <w:tblGrid>
          <w:gridCol w:w="2310"/>
        </w:tblGrid>
      </w:tblGridChange>
    </w:tblGrid>
    <w:tr>
      <w:trPr>
        <w:cantSplit w:val="0"/>
        <w:tblHeader w:val="0"/>
      </w:trPr>
      <w:tc>
        <w:tcPr>
          <w:shd w:fill="ff9900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1DA">
          <w:pPr>
            <w:jc w:val="center"/>
            <w:rPr>
              <w:rFonts w:ascii="Poppins" w:cs="Poppins" w:eastAsia="Poppins" w:hAnsi="Poppins"/>
              <w:b w:val="1"/>
              <w:color w:val="ffffff"/>
              <w:sz w:val="16"/>
              <w:szCs w:val="16"/>
            </w:rPr>
          </w:pPr>
          <w:r w:rsidDel="00000000" w:rsidR="00000000" w:rsidRPr="00000000">
            <w:rPr>
              <w:rFonts w:ascii="Poppins" w:cs="Poppins" w:eastAsia="Poppins" w:hAnsi="Poppins"/>
              <w:color w:val="ffffff"/>
              <w:sz w:val="16"/>
              <w:szCs w:val="16"/>
              <w:rtl w:val="0"/>
            </w:rPr>
            <w:t xml:space="preserve">Page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rFonts w:ascii="Poppins" w:cs="Poppins" w:eastAsia="Poppins" w:hAnsi="Poppins"/>
              <w:color w:val="ffffff"/>
              <w:sz w:val="16"/>
              <w:szCs w:val="16"/>
              <w:rtl w:val="0"/>
            </w:rPr>
            <w:t xml:space="preserve">sur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19</w:t>
          </w:r>
        </w:p>
      </w:tc>
    </w:tr>
  </w:tbl>
  <w:p w:rsidR="00000000" w:rsidDel="00000000" w:rsidP="00000000" w:rsidRDefault="00000000" w:rsidRPr="00000000" w14:paraId="000001DB">
    <w:pPr>
      <w:rPr>
        <w:rFonts w:ascii="Calibri" w:cs="Calibri" w:eastAsia="Calibri" w:hAnsi="Calibri"/>
        <w:i w:val="1"/>
        <w:color w:val="666666"/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D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tabs>
        <w:tab w:val="right" w:leader="none" w:pos="7795"/>
      </w:tabs>
      <w:rPr>
        <w:rFonts w:ascii="Calibri" w:cs="Calibri" w:eastAsia="Calibri" w:hAnsi="Calibri"/>
        <w:b w:val="1"/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7">
    <w:pPr>
      <w:tabs>
        <w:tab w:val="right" w:leader="none" w:pos="7795"/>
      </w:tabs>
      <w:rPr>
        <w:rFonts w:ascii="Calibri" w:cs="Calibri" w:eastAsia="Calibri" w:hAnsi="Calibri"/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tabs>
        <w:tab w:val="right" w:leader="none" w:pos="7795"/>
      </w:tabs>
      <w:rPr/>
    </w:pPr>
    <w:r w:rsidDel="00000000" w:rsidR="00000000" w:rsidRPr="00000000">
      <w:rPr>
        <w:rFonts w:ascii="Calibri" w:cs="Calibri" w:eastAsia="Calibri" w:hAnsi="Calibri"/>
        <w:i w:val="1"/>
        <w:color w:val="666666"/>
        <w:sz w:val="20"/>
        <w:szCs w:val="20"/>
        <w:rtl w:val="0"/>
      </w:rPr>
      <w:t xml:space="preserve">Cahier des charges fonctionnel TP7 Fidélité Digichees - 2024-D10b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40" w:lineRule="auto"/>
      <w:ind w:left="720" w:hanging="360"/>
    </w:pPr>
    <w:rPr>
      <w:b w:val="1"/>
      <w:color w:val="6d9ee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ind w:left="1440" w:hanging="360"/>
    </w:pPr>
    <w:rPr>
      <w:rFonts w:ascii="Poppins" w:cs="Poppins" w:eastAsia="Poppins" w:hAnsi="Poppins"/>
      <w:b w:val="1"/>
      <w:color w:val="9fc5e8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2160" w:hanging="360"/>
    </w:pPr>
    <w:rPr>
      <w:b w:val="1"/>
      <w:color w:val="f6b26b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200" w:line="240" w:lineRule="auto"/>
      <w:ind w:left="2880" w:hanging="360"/>
    </w:pPr>
    <w:rPr>
      <w:rFonts w:ascii="Poppins" w:cs="Poppins" w:eastAsia="Poppins" w:hAnsi="Poppins"/>
      <w:b w:val="1"/>
      <w:color w:val="93c47d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6" w:lineRule="auto"/>
      <w:jc w:val="center"/>
    </w:pPr>
    <w:rPr>
      <w:b w:val="1"/>
      <w:color w:val="e84c0f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Poppins" w:cs="Poppins" w:eastAsia="Poppins" w:hAnsi="Poppins"/>
      <w:b w:val="1"/>
      <w:color w:val="e84c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Rule="auto"/>
      <w:jc w:val="both"/>
    </w:pPr>
    <w:rPr>
      <w:b w:val="1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jc w:val="both"/>
    </w:pPr>
    <w:rPr>
      <w:rFonts w:ascii="Poppins" w:cs="Poppins" w:eastAsia="Poppins" w:hAnsi="Poppins"/>
      <w:b w:val="1"/>
      <w:color w:val="f48f09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table" w:styleId="11">
    <w:name w:val="Table Grid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tex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2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3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4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5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6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ce6f2" w:themeColor="accent1" w:themeFill="accent1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ce6f2" w:themeColor="accent1" w:themeFill="accent1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be5f2" w:themeColor="accent1" w:themeFill="accent1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ec5e1" w:themeColor="accent1" w:themeFill="accen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ec5e1" w:themeColor="accent1" w:themeFill="accen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3dddc" w:themeColor="accent2" w:themeFill="accent2" w:themeFillTint="000032" w:themeTint="000032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2afad" w:themeColor="accent2" w:themeFill="accent2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afad" w:themeColor="accent2" w:themeFill="accent2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bf1dd" w:themeColor="accent3" w:themeFill="accent3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1e0b3" w:themeColor="accent3" w:themeFill="accent3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1e0b3" w:themeColor="accent3" w:themeFill="accent3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c5b8d4" w:themeColor="accent4" w:themeFill="accent4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5b8d4" w:themeColor="accent4" w:themeFill="accent4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cd9e5" w:themeColor="accent5" w:themeFill="accent5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cd9e5" w:themeColor="accent5" w:themeFill="accent5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ad9" w:themeColor="accent6" w:themeFill="accent6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bcfaa" w:themeColor="accent6" w:themeFill="accent6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cfaa" w:themeColor="accent6" w:themeFill="accent6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54">
    <w:name w:val="Grid Table 6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>
          <w:bottom w:color="000000" w:space="0" w:sz="12" w:themeColor="accen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</w:style>
  <w:style w:type="table" w:styleId="55">
    <w:name w:val="Grid Table 6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56">
    <w:name w:val="Grid Table 6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>
          <w:bottom w:color="000000" w:space="0" w:sz="12" w:themeColor="accent3" w:themeTint="0000FE" w:val="single"/>
        </w:tcBorders>
      </w:tcPr>
    </w:tblStylePr>
    <w:tblStylePr w:type="lastCol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</w:style>
  <w:style w:type="table" w:styleId="57">
    <w:name w:val="Grid Table 6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58">
    <w:name w:val="Grid Table 6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59">
    <w:name w:val="Grid Table 6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60">
    <w:name w:val="Grid Table 7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e6da5" w:themeColor="accent1" w:themeShade="000095" w:themeTint="00008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3e6da5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accen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3e6da5" w:themeColor="accent1" w:themeShade="000095" w:themeTint="000080"/>
        <w:sz w:val="22"/>
      </w:rPr>
      <w:tblPr>
        <w:tblBorders/>
      </w:tblPr>
      <w:tcPr>
        <w:tcBorders>
          <w:top w:color="000000" w:space="0" w:sz="4" w:themeColor="accen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9f3a38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5c732f" w:themeColor="accent3" w:themeShade="000095" w:themeTint="0000FE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5c732f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FE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FE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FE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5c732f" w:themeColor="accent3" w:themeShade="000095" w:themeTint="0000FE"/>
        <w:sz w:val="22"/>
      </w:rPr>
      <w:tblPr>
        <w:tblBorders/>
      </w:tblPr>
      <w:tcPr>
        <w:tcBorders>
          <w:top w:color="000000" w:space="0" w:sz="4" w:themeColor="accent3" w:themeTint="0000FE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664f84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66879" w:themeColor="accent5" w:themeShade="000095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266879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266879" w:themeColor="accent5" w:themeShade="000095"/>
        <w:sz w:val="22"/>
      </w:rPr>
      <w:tblPr>
        <w:tblBorders/>
      </w:tblPr>
      <w:tcPr>
        <w:tcBorders>
          <w:top w:color="000000" w:space="0" w:sz="4" w:themeColor="accent5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b25408" w:themeColor="accent6" w:themeShade="000095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b25408" w:themeColor="accent6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b25408" w:themeColor="accent6" w:themeShade="000095"/>
        <w:sz w:val="22"/>
      </w:rPr>
      <w:tblPr>
        <w:tblBorders/>
      </w:tblPr>
      <w:tcPr>
        <w:tcBorders>
          <w:top w:color="000000" w:space="0" w:sz="4" w:themeColor="accent6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3d69c" w:themeColor="accent3" w:themeFill="accent3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2cddd" w:themeColor="accent5" w:themeFill="accent5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ac091" w:themeColor="accent6" w:themeFill="accent6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6">
    <w:name w:val="List Table 5 Dark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7">
    <w:name w:val="List Table 5 Dark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a9796" w:themeColor="accent2" w:themeFill="accent2" w:themeFillTint="000097" w:themeTint="000097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8">
    <w:name w:val="List Table 5 Dark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c" w:themeColor="accent3" w:themeFill="accent3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9">
    <w:name w:val="List Table 5 Dark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7" w:themeColor="accent4" w:themeFill="accent4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0">
    <w:name w:val="List Table 5 Dark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2cddd" w:themeColor="accent5" w:themeFill="accent5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1">
    <w:name w:val="List Table 5 Dark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ac091" w:themeColor="accent6" w:themeFill="accent6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2">
    <w:name w:val="List Table 6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bottom w:color="000000" w:space="0" w:sz="4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>
          <w:bottom w:color="000000" w:space="0" w:sz="4" w:themeColor="accent3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>
          <w:top w:color="000000" w:space="0" w:sz="4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bottom w:color="000000" w:space="0" w:sz="4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>
          <w:bottom w:color="000000" w:space="0" w:sz="4" w:themeColor="accent5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>
          <w:top w:color="000000" w:space="0" w:sz="4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>
          <w:bottom w:color="000000" w:space="0" w:sz="4" w:themeColor="accent6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>
          <w:top w:color="000000" w:space="0" w:sz="4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110">
    <w:name w:val="List Table 7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</w:tcPr>
    </w:tblStylePr>
  </w:style>
  <w:style w:type="table" w:styleId="111">
    <w:name w:val="List Table 7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112">
    <w:name w:val="List Table 7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color="000000" w:space="0" w:sz="4" w:themeColor="accent3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</w:tcPr>
    </w:tblStylePr>
  </w:style>
  <w:style w:type="table" w:styleId="113">
    <w:name w:val="List Table 7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114">
    <w:name w:val="List Table 7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color="000000" w:space="0" w:sz="4" w:themeColor="accent5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</w:tcPr>
    </w:tblStylePr>
  </w:style>
  <w:style w:type="table" w:styleId="115">
    <w:name w:val="List Table 7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color="000000" w:space="0" w:sz="4" w:themeColor="accent6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</w:tcPr>
    </w:tblStylePr>
  </w:style>
  <w:style w:type="table" w:styleId="116">
    <w:name w:val="Lined - Accent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3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5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6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766"/>
    <w:next w:val="766"/>
    <w:link w:val="155"/>
    <w:uiPriority w:val="9"/>
    <w:unhideWhenUsed w:val="1"/>
    <w:qFormat w:val="1"/>
    <w:pPr>
      <w:keepNext w:val="1"/>
      <w:keepLines w:val="1"/>
      <w:pBdr/>
      <w:spacing w:after="0" w:before="40"/>
      <w:ind/>
      <w:outlineLvl w:val="6"/>
    </w:pPr>
    <w:rPr>
      <w:rFonts w:ascii="Arial" w:cs="Arial" w:eastAsia="Arial" w:hAnsi="Arial"/>
      <w:color w:val="595959" w:themeColor="text1" w:themeTint="0000A6"/>
    </w:rPr>
  </w:style>
  <w:style w:type="paragraph" w:styleId="145">
    <w:name w:val="Heading 8"/>
    <w:basedOn w:val="766"/>
    <w:next w:val="766"/>
    <w:link w:val="156"/>
    <w:uiPriority w:val="9"/>
    <w:unhideWhenUsed w:val="1"/>
    <w:qFormat w:val="1"/>
    <w:pPr>
      <w:keepNext w:val="1"/>
      <w:keepLines w:val="1"/>
      <w:pBdr/>
      <w:spacing w:after="0"/>
      <w:ind/>
      <w:outlineLvl w:val="7"/>
    </w:pPr>
    <w:rPr>
      <w:rFonts w:ascii="Arial" w:cs="Arial" w:eastAsia="Arial" w:hAnsi="Arial"/>
      <w:i w:val="1"/>
      <w:iCs w:val="1"/>
      <w:color w:val="272727" w:themeColor="text1" w:themeTint="0000D8"/>
    </w:rPr>
  </w:style>
  <w:style w:type="paragraph" w:styleId="146">
    <w:name w:val="Heading 9"/>
    <w:basedOn w:val="766"/>
    <w:next w:val="766"/>
    <w:link w:val="157"/>
    <w:uiPriority w:val="9"/>
    <w:unhideWhenUsed w:val="1"/>
    <w:qFormat w:val="1"/>
    <w:pPr>
      <w:keepNext w:val="1"/>
      <w:keepLines w:val="1"/>
      <w:pBdr/>
      <w:spacing w:after="0"/>
      <w:ind/>
      <w:outlineLvl w:val="8"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49">
    <w:name w:val="Heading 1 Char"/>
    <w:basedOn w:val="773"/>
    <w:link w:val="767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40"/>
      <w:szCs w:val="40"/>
    </w:rPr>
  </w:style>
  <w:style w:type="character" w:styleId="150">
    <w:name w:val="Heading 2 Char"/>
    <w:basedOn w:val="773"/>
    <w:link w:val="768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32"/>
      <w:szCs w:val="32"/>
    </w:rPr>
  </w:style>
  <w:style w:type="character" w:styleId="151">
    <w:name w:val="Heading 3 Char"/>
    <w:basedOn w:val="773"/>
    <w:link w:val="769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28"/>
      <w:szCs w:val="28"/>
    </w:rPr>
  </w:style>
  <w:style w:type="character" w:styleId="152">
    <w:name w:val="Heading 4 Char"/>
    <w:basedOn w:val="773"/>
    <w:link w:val="770"/>
    <w:uiPriority w:val="9"/>
    <w:pPr>
      <w:pBdr/>
      <w:spacing/>
      <w:ind/>
    </w:pPr>
    <w:rPr>
      <w:rFonts w:ascii="Arial" w:cs="Arial" w:eastAsia="Arial" w:hAnsi="Arial"/>
      <w:i w:val="1"/>
      <w:iCs w:val="1"/>
      <w:color w:val="0f4761" w:themeColor="accent1" w:themeShade="0000BF"/>
    </w:rPr>
  </w:style>
  <w:style w:type="character" w:styleId="153">
    <w:name w:val="Heading 5 Char"/>
    <w:basedOn w:val="773"/>
    <w:link w:val="771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</w:rPr>
  </w:style>
  <w:style w:type="character" w:styleId="154">
    <w:name w:val="Heading 6 Char"/>
    <w:basedOn w:val="773"/>
    <w:link w:val="772"/>
    <w:uiPriority w:val="9"/>
    <w:pPr>
      <w:pBdr/>
      <w:spacing/>
      <w:ind/>
    </w:pPr>
    <w:rPr>
      <w:rFonts w:ascii="Arial" w:cs="Arial" w:eastAsia="Arial" w:hAnsi="Arial"/>
      <w:i w:val="1"/>
      <w:iCs w:val="1"/>
      <w:color w:val="595959" w:themeColor="text1" w:themeTint="0000A6"/>
    </w:rPr>
  </w:style>
  <w:style w:type="character" w:styleId="155">
    <w:name w:val="Heading 7 Char"/>
    <w:basedOn w:val="773"/>
    <w:link w:val="144"/>
    <w:uiPriority w:val="9"/>
    <w:pPr>
      <w:pBdr/>
      <w:spacing/>
      <w:ind/>
    </w:pPr>
    <w:rPr>
      <w:rFonts w:ascii="Arial" w:cs="Arial" w:eastAsia="Arial" w:hAnsi="Arial"/>
      <w:color w:val="595959" w:themeColor="text1" w:themeTint="0000A6"/>
    </w:rPr>
  </w:style>
  <w:style w:type="character" w:styleId="156">
    <w:name w:val="Heading 8 Char"/>
    <w:basedOn w:val="773"/>
    <w:link w:val="145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57">
    <w:name w:val="Heading 9 Char"/>
    <w:basedOn w:val="773"/>
    <w:link w:val="146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59">
    <w:name w:val="Title Char"/>
    <w:basedOn w:val="773"/>
    <w:link w:val="776"/>
    <w:uiPriority w:val="10"/>
    <w:pPr>
      <w:pBdr/>
      <w:spacing/>
      <w:ind/>
    </w:pPr>
    <w:rPr>
      <w:rFonts w:ascii="Arial" w:cs="Arial" w:eastAsia="Arial" w:hAnsi="Arial"/>
      <w:spacing w:val="-10"/>
      <w:sz w:val="56"/>
      <w:szCs w:val="56"/>
    </w:rPr>
  </w:style>
  <w:style w:type="character" w:styleId="161">
    <w:name w:val="Subtitle Char"/>
    <w:basedOn w:val="773"/>
    <w:link w:val="777"/>
    <w:uiPriority w:val="11"/>
    <w:pPr>
      <w:pBdr/>
      <w:spacing/>
      <w:ind/>
    </w:pPr>
    <w:rPr>
      <w:color w:val="595959" w:themeColor="text1" w:themeTint="0000A6"/>
      <w:spacing w:val="15"/>
      <w:sz w:val="28"/>
      <w:szCs w:val="28"/>
    </w:rPr>
  </w:style>
  <w:style w:type="paragraph" w:styleId="162">
    <w:name w:val="Quote"/>
    <w:basedOn w:val="766"/>
    <w:next w:val="766"/>
    <w:link w:val="163"/>
    <w:uiPriority w:val="29"/>
    <w:qFormat w:val="1"/>
    <w:pPr>
      <w:pBdr/>
      <w:spacing w:before="160"/>
      <w:ind/>
      <w:jc w:val="center"/>
    </w:pPr>
    <w:rPr>
      <w:i w:val="1"/>
      <w:iCs w:val="1"/>
      <w:color w:val="404040" w:themeColor="text1" w:themeTint="0000BF"/>
    </w:rPr>
  </w:style>
  <w:style w:type="character" w:styleId="163">
    <w:name w:val="Quote Char"/>
    <w:basedOn w:val="773"/>
    <w:link w:val="162"/>
    <w:uiPriority w:val="29"/>
    <w:pPr>
      <w:pBdr/>
      <w:spacing/>
      <w:ind/>
    </w:pPr>
    <w:rPr>
      <w:i w:val="1"/>
      <w:iCs w:val="1"/>
      <w:color w:val="404040" w:themeColor="text1" w:themeTint="0000BF"/>
    </w:rPr>
  </w:style>
  <w:style w:type="paragraph" w:styleId="164">
    <w:name w:val="List Paragraph"/>
    <w:basedOn w:val="766"/>
    <w:uiPriority w:val="34"/>
    <w:qFormat w:val="1"/>
    <w:pPr>
      <w:pBdr/>
      <w:spacing/>
      <w:ind w:left="720"/>
      <w:contextualSpacing w:val="1"/>
    </w:pPr>
  </w:style>
  <w:style w:type="character" w:styleId="165">
    <w:name w:val="Intense Emphasis"/>
    <w:basedOn w:val="773"/>
    <w:uiPriority w:val="21"/>
    <w:qFormat w:val="1"/>
    <w:pPr>
      <w:pBdr/>
      <w:spacing/>
      <w:ind/>
    </w:pPr>
    <w:rPr>
      <w:i w:val="1"/>
      <w:iCs w:val="1"/>
      <w:color w:val="0f4761" w:themeColor="accent1" w:themeShade="0000BF"/>
    </w:rPr>
  </w:style>
  <w:style w:type="paragraph" w:styleId="166">
    <w:name w:val="Intense Quote"/>
    <w:basedOn w:val="766"/>
    <w:next w:val="766"/>
    <w:link w:val="167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167">
    <w:name w:val="Intense Quote Char"/>
    <w:basedOn w:val="773"/>
    <w:link w:val="166"/>
    <w:uiPriority w:val="30"/>
    <w:pPr>
      <w:pBdr/>
      <w:spacing/>
      <w:ind/>
    </w:pPr>
    <w:rPr>
      <w:i w:val="1"/>
      <w:iCs w:val="1"/>
      <w:color w:val="0f4761" w:themeColor="accent1" w:themeShade="0000BF"/>
    </w:rPr>
  </w:style>
  <w:style w:type="character" w:styleId="168">
    <w:name w:val="Intense Reference"/>
    <w:basedOn w:val="773"/>
    <w:uiPriority w:val="32"/>
    <w:qFormat w:val="1"/>
    <w:pPr>
      <w:pBdr/>
      <w:spacing/>
      <w:ind/>
    </w:pPr>
    <w:rPr>
      <w:b w:val="1"/>
      <w:bCs w:val="1"/>
      <w:smallCaps w:val="1"/>
      <w:color w:val="0f4761" w:themeColor="accent1" w:themeShade="0000BF"/>
      <w:spacing w:val="5"/>
    </w:rPr>
  </w:style>
  <w:style w:type="paragraph" w:styleId="169">
    <w:name w:val="No Spacing"/>
    <w:basedOn w:val="766"/>
    <w:uiPriority w:val="1"/>
    <w:qFormat w:val="1"/>
    <w:pPr>
      <w:pBdr/>
      <w:spacing w:after="0" w:line="240" w:lineRule="auto"/>
      <w:ind/>
    </w:pPr>
  </w:style>
  <w:style w:type="character" w:styleId="170">
    <w:name w:val="Subtle Emphasis"/>
    <w:basedOn w:val="773"/>
    <w:uiPriority w:val="19"/>
    <w:qFormat w:val="1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171">
    <w:name w:val="Emphasis"/>
    <w:basedOn w:val="773"/>
    <w:uiPriority w:val="20"/>
    <w:qFormat w:val="1"/>
    <w:pPr>
      <w:pBdr/>
      <w:spacing/>
      <w:ind/>
    </w:pPr>
    <w:rPr>
      <w:i w:val="1"/>
      <w:iCs w:val="1"/>
    </w:rPr>
  </w:style>
  <w:style w:type="character" w:styleId="172">
    <w:name w:val="Strong"/>
    <w:basedOn w:val="773"/>
    <w:uiPriority w:val="22"/>
    <w:qFormat w:val="1"/>
    <w:pPr>
      <w:pBdr/>
      <w:spacing/>
      <w:ind/>
    </w:pPr>
    <w:rPr>
      <w:b w:val="1"/>
      <w:bCs w:val="1"/>
    </w:rPr>
  </w:style>
  <w:style w:type="character" w:styleId="173">
    <w:name w:val="Subtle Reference"/>
    <w:basedOn w:val="773"/>
    <w:uiPriority w:val="31"/>
    <w:qFormat w:val="1"/>
    <w:pPr>
      <w:pBdr/>
      <w:spacing/>
      <w:ind/>
    </w:pPr>
    <w:rPr>
      <w:smallCaps w:val="1"/>
      <w:color w:val="5a5a5a" w:themeColor="text1" w:themeTint="0000A5"/>
    </w:rPr>
  </w:style>
  <w:style w:type="character" w:styleId="174">
    <w:name w:val="Book Title"/>
    <w:basedOn w:val="773"/>
    <w:uiPriority w:val="33"/>
    <w:qFormat w:val="1"/>
    <w:pPr>
      <w:pBdr/>
      <w:spacing/>
      <w:ind/>
    </w:pPr>
    <w:rPr>
      <w:b w:val="1"/>
      <w:bCs w:val="1"/>
      <w:i w:val="1"/>
      <w:iCs w:val="1"/>
      <w:spacing w:val="5"/>
    </w:rPr>
  </w:style>
  <w:style w:type="character" w:styleId="176">
    <w:name w:val="Header Char"/>
    <w:basedOn w:val="773"/>
    <w:link w:val="778"/>
    <w:uiPriority w:val="99"/>
    <w:pPr>
      <w:pBdr/>
      <w:spacing/>
      <w:ind/>
    </w:pPr>
  </w:style>
  <w:style w:type="character" w:styleId="178">
    <w:name w:val="Footer Char"/>
    <w:basedOn w:val="773"/>
    <w:link w:val="780"/>
    <w:uiPriority w:val="99"/>
    <w:pPr>
      <w:pBdr/>
      <w:spacing/>
      <w:ind/>
    </w:pPr>
  </w:style>
  <w:style w:type="paragraph" w:styleId="179">
    <w:name w:val="Caption"/>
    <w:basedOn w:val="766"/>
    <w:next w:val="766"/>
    <w:uiPriority w:val="35"/>
    <w:unhideWhenUsed w:val="1"/>
    <w:qFormat w:val="1"/>
    <w:pPr>
      <w:pBdr/>
      <w:spacing w:after="200" w:line="240" w:lineRule="auto"/>
      <w:ind/>
    </w:pPr>
    <w:rPr>
      <w:i w:val="1"/>
      <w:iCs w:val="1"/>
      <w:color w:val="0e2841" w:themeColor="text2"/>
      <w:sz w:val="18"/>
      <w:szCs w:val="18"/>
    </w:rPr>
  </w:style>
  <w:style w:type="paragraph" w:styleId="180">
    <w:name w:val="footnote text"/>
    <w:basedOn w:val="766"/>
    <w:link w:val="181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73"/>
    <w:link w:val="180"/>
    <w:uiPriority w:val="99"/>
    <w:semiHidden w:val="1"/>
    <w:pPr>
      <w:pBdr/>
      <w:spacing/>
      <w:ind/>
    </w:pPr>
    <w:rPr>
      <w:sz w:val="20"/>
      <w:szCs w:val="20"/>
    </w:rPr>
  </w:style>
  <w:style w:type="character" w:styleId="182">
    <w:name w:val="footnote reference"/>
    <w:basedOn w:val="773"/>
    <w:uiPriority w:val="99"/>
    <w:semiHidden w:val="1"/>
    <w:unhideWhenUsed w:val="1"/>
    <w:pPr>
      <w:pBdr/>
      <w:spacing/>
      <w:ind/>
    </w:pPr>
    <w:rPr>
      <w:vertAlign w:val="superscript"/>
    </w:rPr>
  </w:style>
  <w:style w:type="paragraph" w:styleId="183">
    <w:name w:val="endnote text"/>
    <w:basedOn w:val="766"/>
    <w:link w:val="184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73"/>
    <w:link w:val="183"/>
    <w:uiPriority w:val="99"/>
    <w:semiHidden w:val="1"/>
    <w:pPr>
      <w:pBdr/>
      <w:spacing/>
      <w:ind/>
    </w:pPr>
    <w:rPr>
      <w:sz w:val="20"/>
      <w:szCs w:val="20"/>
    </w:rPr>
  </w:style>
  <w:style w:type="character" w:styleId="185">
    <w:name w:val="endnote reference"/>
    <w:basedOn w:val="773"/>
    <w:uiPriority w:val="99"/>
    <w:semiHidden w:val="1"/>
    <w:unhideWhenUsed w:val="1"/>
    <w:pPr>
      <w:pBdr/>
      <w:spacing/>
      <w:ind/>
    </w:pPr>
    <w:rPr>
      <w:vertAlign w:val="superscript"/>
    </w:rPr>
  </w:style>
  <w:style w:type="character" w:styleId="186">
    <w:name w:val="Hyperlink"/>
    <w:basedOn w:val="773"/>
    <w:uiPriority w:val="99"/>
    <w:unhideWhenUsed w:val="1"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73"/>
    <w:uiPriority w:val="99"/>
    <w:semiHidden w:val="1"/>
    <w:unhideWhenUsed w:val="1"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66"/>
    <w:next w:val="766"/>
    <w:uiPriority w:val="39"/>
    <w:unhideWhenUsed w:val="1"/>
    <w:pPr>
      <w:pBdr/>
      <w:spacing w:after="100"/>
      <w:ind/>
    </w:pPr>
  </w:style>
  <w:style w:type="paragraph" w:styleId="189">
    <w:name w:val="toc 2"/>
    <w:basedOn w:val="766"/>
    <w:next w:val="766"/>
    <w:uiPriority w:val="39"/>
    <w:unhideWhenUsed w:val="1"/>
    <w:pPr>
      <w:pBdr/>
      <w:spacing w:after="100"/>
      <w:ind w:left="220"/>
    </w:pPr>
  </w:style>
  <w:style w:type="paragraph" w:styleId="190">
    <w:name w:val="toc 3"/>
    <w:basedOn w:val="766"/>
    <w:next w:val="766"/>
    <w:uiPriority w:val="39"/>
    <w:unhideWhenUsed w:val="1"/>
    <w:pPr>
      <w:pBdr/>
      <w:spacing w:after="100"/>
      <w:ind w:left="440"/>
    </w:pPr>
  </w:style>
  <w:style w:type="paragraph" w:styleId="191">
    <w:name w:val="toc 4"/>
    <w:basedOn w:val="766"/>
    <w:next w:val="766"/>
    <w:uiPriority w:val="39"/>
    <w:unhideWhenUsed w:val="1"/>
    <w:pPr>
      <w:pBdr/>
      <w:spacing w:after="100"/>
      <w:ind w:left="660"/>
    </w:pPr>
  </w:style>
  <w:style w:type="paragraph" w:styleId="192">
    <w:name w:val="toc 5"/>
    <w:basedOn w:val="766"/>
    <w:next w:val="766"/>
    <w:uiPriority w:val="39"/>
    <w:unhideWhenUsed w:val="1"/>
    <w:pPr>
      <w:pBdr/>
      <w:spacing w:after="100"/>
      <w:ind w:left="880"/>
    </w:pPr>
  </w:style>
  <w:style w:type="paragraph" w:styleId="193">
    <w:name w:val="toc 6"/>
    <w:basedOn w:val="766"/>
    <w:next w:val="766"/>
    <w:uiPriority w:val="39"/>
    <w:unhideWhenUsed w:val="1"/>
    <w:pPr>
      <w:pBdr/>
      <w:spacing w:after="100"/>
      <w:ind w:left="1100"/>
    </w:pPr>
  </w:style>
  <w:style w:type="paragraph" w:styleId="194">
    <w:name w:val="toc 7"/>
    <w:basedOn w:val="766"/>
    <w:next w:val="766"/>
    <w:uiPriority w:val="39"/>
    <w:unhideWhenUsed w:val="1"/>
    <w:pPr>
      <w:pBdr/>
      <w:spacing w:after="100"/>
      <w:ind w:left="1320"/>
    </w:pPr>
  </w:style>
  <w:style w:type="paragraph" w:styleId="195">
    <w:name w:val="toc 8"/>
    <w:basedOn w:val="766"/>
    <w:next w:val="766"/>
    <w:uiPriority w:val="39"/>
    <w:unhideWhenUsed w:val="1"/>
    <w:pPr>
      <w:pBdr/>
      <w:spacing w:after="100"/>
      <w:ind w:left="1540"/>
    </w:pPr>
  </w:style>
  <w:style w:type="paragraph" w:styleId="196">
    <w:name w:val="toc 9"/>
    <w:basedOn w:val="766"/>
    <w:next w:val="766"/>
    <w:uiPriority w:val="39"/>
    <w:unhideWhenUsed w:val="1"/>
    <w:pPr>
      <w:pBdr/>
      <w:spacing w:after="100"/>
      <w:ind w:left="1760"/>
    </w:pPr>
  </w:style>
  <w:style w:type="paragraph" w:styleId="206">
    <w:name w:val="TOC Heading"/>
    <w:uiPriority w:val="39"/>
    <w:unhideWhenUsed w:val="1"/>
    <w:pPr>
      <w:pBdr/>
      <w:spacing/>
      <w:ind/>
    </w:pPr>
  </w:style>
  <w:style w:type="paragraph" w:styleId="207">
    <w:name w:val="table of figures"/>
    <w:basedOn w:val="766"/>
    <w:next w:val="766"/>
    <w:uiPriority w:val="99"/>
    <w:unhideWhenUsed w:val="1"/>
    <w:pPr>
      <w:pBdr/>
      <w:spacing w:after="0" w:afterAutospacing="0"/>
      <w:ind/>
    </w:pPr>
  </w:style>
  <w:style w:type="paragraph" w:styleId="766" w:default="1">
    <w:name w:val="Normal"/>
    <w:qFormat w:val="1"/>
    <w:pPr>
      <w:pBdr/>
      <w:spacing/>
      <w:ind/>
    </w:pPr>
  </w:style>
  <w:style w:type="paragraph" w:styleId="767">
    <w:name w:val="Heading 1"/>
    <w:basedOn w:val="766"/>
    <w:next w:val="766"/>
    <w:uiPriority w:val="9"/>
    <w:qFormat w:val="1"/>
    <w:pPr>
      <w:keepNext w:val="1"/>
      <w:keepLines w:val="1"/>
      <w:pBdr/>
      <w:spacing w:before="240" w:line="256" w:lineRule="auto"/>
      <w:ind/>
      <w:jc w:val="center"/>
      <w:outlineLvl w:val="0"/>
    </w:pPr>
    <w:rPr>
      <w:b w:val="1"/>
      <w:color w:val="e84c0f"/>
      <w:sz w:val="48"/>
      <w:szCs w:val="48"/>
    </w:rPr>
  </w:style>
  <w:style w:type="paragraph" w:styleId="768">
    <w:name w:val="Heading 2"/>
    <w:basedOn w:val="766"/>
    <w:next w:val="766"/>
    <w:uiPriority w:val="9"/>
    <w:unhideWhenUsed w:val="1"/>
    <w:qFormat w:val="1"/>
    <w:pPr>
      <w:keepNext w:val="1"/>
      <w:keepLines w:val="1"/>
      <w:pBdr/>
      <w:spacing w:line="240" w:lineRule="auto"/>
      <w:ind/>
      <w:outlineLvl w:val="1"/>
    </w:pPr>
    <w:rPr>
      <w:rFonts w:ascii="Poppins" w:cs="Poppins" w:eastAsia="Poppins" w:hAnsi="Poppins"/>
      <w:b w:val="1"/>
      <w:color w:val="e84c0f"/>
      <w:sz w:val="32"/>
      <w:szCs w:val="32"/>
    </w:rPr>
  </w:style>
  <w:style w:type="paragraph" w:styleId="769">
    <w:name w:val="Heading 3"/>
    <w:basedOn w:val="766"/>
    <w:next w:val="766"/>
    <w:uiPriority w:val="9"/>
    <w:unhideWhenUsed w:val="1"/>
    <w:qFormat w:val="1"/>
    <w:pPr>
      <w:keepNext w:val="1"/>
      <w:keepLines w:val="1"/>
      <w:pBdr/>
      <w:spacing w:after="120" w:before="400"/>
      <w:ind/>
      <w:jc w:val="both"/>
      <w:outlineLvl w:val="2"/>
    </w:pPr>
    <w:rPr>
      <w:b w:val="1"/>
      <w:sz w:val="30"/>
      <w:szCs w:val="30"/>
    </w:rPr>
  </w:style>
  <w:style w:type="paragraph" w:styleId="770">
    <w:name w:val="Heading 4"/>
    <w:basedOn w:val="766"/>
    <w:next w:val="766"/>
    <w:uiPriority w:val="9"/>
    <w:unhideWhenUsed w:val="1"/>
    <w:qFormat w:val="1"/>
    <w:pPr>
      <w:keepNext w:val="1"/>
      <w:keepLines w:val="1"/>
      <w:pBdr/>
      <w:spacing w:line="240" w:lineRule="auto"/>
      <w:ind/>
      <w:jc w:val="both"/>
      <w:outlineLvl w:val="3"/>
    </w:pPr>
    <w:rPr>
      <w:rFonts w:ascii="Poppins" w:cs="Poppins" w:eastAsia="Poppins" w:hAnsi="Poppins"/>
      <w:b w:val="1"/>
      <w:color w:val="f48f09"/>
      <w:sz w:val="28"/>
      <w:szCs w:val="28"/>
    </w:rPr>
  </w:style>
  <w:style w:type="paragraph" w:styleId="771">
    <w:name w:val="Heading 5"/>
    <w:basedOn w:val="766"/>
    <w:next w:val="766"/>
    <w:uiPriority w:val="9"/>
    <w:unhideWhenUsed w:val="1"/>
    <w:qFormat w:val="1"/>
    <w:pPr>
      <w:keepNext w:val="1"/>
      <w:keepLines w:val="1"/>
      <w:pBdr/>
      <w:spacing w:after="80" w:before="240"/>
      <w:ind/>
      <w:outlineLvl w:val="4"/>
    </w:pPr>
    <w:rPr>
      <w:color w:val="666666"/>
    </w:rPr>
  </w:style>
  <w:style w:type="paragraph" w:styleId="772">
    <w:name w:val="Heading 6"/>
    <w:basedOn w:val="766"/>
    <w:next w:val="766"/>
    <w:uiPriority w:val="9"/>
    <w:unhideWhenUsed w:val="1"/>
    <w:qFormat w:val="1"/>
    <w:pPr>
      <w:keepNext w:val="1"/>
      <w:keepLines w:val="1"/>
      <w:pBdr/>
      <w:spacing w:after="80" w:before="240"/>
      <w:ind/>
      <w:outlineLvl w:val="5"/>
    </w:pPr>
    <w:rPr>
      <w:i w:val="1"/>
      <w:color w:val="666666"/>
    </w:rPr>
  </w:style>
  <w:style w:type="character" w:styleId="773" w:default="1">
    <w:name w:val="Default Paragraph Font"/>
    <w:uiPriority w:val="1"/>
    <w:semiHidden w:val="1"/>
    <w:unhideWhenUsed w:val="1"/>
    <w:pPr>
      <w:pBdr/>
      <w:spacing/>
      <w:ind/>
    </w:pPr>
  </w:style>
  <w:style w:type="table" w:styleId="774" w:default="1">
    <w:name w:val="Normal Table"/>
    <w:uiPriority w:val="99"/>
    <w:semiHidden w:val="1"/>
    <w:unhideWhenUsed w:val="1"/>
    <w:pPr>
      <w:pBdr/>
      <w:spacing/>
      <w:ind/>
    </w:pPr>
    <w:tblPr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75" w:default="1">
    <w:name w:val="No List"/>
    <w:uiPriority w:val="99"/>
    <w:semiHidden w:val="1"/>
    <w:unhideWhenUsed w:val="1"/>
    <w:pPr>
      <w:pBdr/>
      <w:spacing/>
      <w:ind/>
    </w:pPr>
  </w:style>
  <w:style w:type="paragraph" w:styleId="776">
    <w:name w:val="Title"/>
    <w:basedOn w:val="766"/>
    <w:next w:val="766"/>
    <w:uiPriority w:val="10"/>
    <w:qFormat w:val="1"/>
    <w:pPr>
      <w:keepNext w:val="1"/>
      <w:keepLines w:val="1"/>
      <w:pBdr/>
      <w:spacing w:after="60"/>
      <w:ind/>
    </w:pPr>
    <w:rPr>
      <w:sz w:val="52"/>
      <w:szCs w:val="52"/>
    </w:rPr>
  </w:style>
  <w:style w:type="paragraph" w:styleId="777">
    <w:name w:val="Subtitle"/>
    <w:basedOn w:val="766"/>
    <w:next w:val="766"/>
    <w:uiPriority w:val="11"/>
    <w:qFormat w:val="1"/>
    <w:pPr>
      <w:keepNext w:val="1"/>
      <w:keepLines w:val="1"/>
      <w:pBdr/>
      <w:spacing w:after="320"/>
      <w:ind/>
    </w:pPr>
    <w:rPr>
      <w:rFonts w:ascii="Arial" w:cs="Arial" w:eastAsia="Arial" w:hAnsi="Arial"/>
      <w:color w:val="666666"/>
      <w:sz w:val="30"/>
      <w:szCs w:val="30"/>
    </w:rPr>
  </w:style>
  <w:style w:type="paragraph" w:styleId="778">
    <w:name w:val="Header"/>
    <w:basedOn w:val="766"/>
    <w:link w:val="779"/>
    <w:uiPriority w:val="99"/>
    <w:unhideWhenUsed w:val="1"/>
    <w:pPr>
      <w:pBdr/>
      <w:tabs>
        <w:tab w:val="center" w:leader="none" w:pos="4536"/>
        <w:tab w:val="right" w:leader="none" w:pos="9072"/>
      </w:tabs>
      <w:spacing w:line="240" w:lineRule="auto"/>
      <w:ind/>
    </w:pPr>
  </w:style>
  <w:style w:type="character" w:styleId="779" w:customStyle="1">
    <w:name w:val="En-tête Car"/>
    <w:basedOn w:val="773"/>
    <w:link w:val="778"/>
    <w:uiPriority w:val="99"/>
    <w:pPr>
      <w:pBdr/>
      <w:spacing/>
      <w:ind/>
    </w:pPr>
  </w:style>
  <w:style w:type="paragraph" w:styleId="780">
    <w:name w:val="Footer"/>
    <w:basedOn w:val="766"/>
    <w:link w:val="781"/>
    <w:uiPriority w:val="99"/>
    <w:unhideWhenUsed w:val="1"/>
    <w:pPr>
      <w:pBdr/>
      <w:tabs>
        <w:tab w:val="center" w:leader="none" w:pos="4536"/>
        <w:tab w:val="right" w:leader="none" w:pos="9072"/>
      </w:tabs>
      <w:spacing w:line="240" w:lineRule="auto"/>
      <w:ind/>
    </w:pPr>
  </w:style>
  <w:style w:type="character" w:styleId="781" w:customStyle="1">
    <w:name w:val="Pied de page Car"/>
    <w:basedOn w:val="773"/>
    <w:link w:val="780"/>
    <w:uiPriority w:val="99"/>
    <w:pPr>
      <w:pBdr/>
      <w:spacing/>
      <w:ind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vaMono-regular.ttf"/><Relationship Id="rId12" Type="http://schemas.openxmlformats.org/officeDocument/2006/relationships/font" Target="fonts/Poppins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Poppins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7XopRsgAsB4fVaP3zvB35t/Q8w==">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0x010100B884B3339804FA498C22FA3C3D7AA5EE</vt:lpwstr>
  </property>
</Properties>
</file>