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10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425"/>
        <w:gridCol w:w="1575"/>
        <w:tblGridChange w:id="0">
          <w:tblGrid>
            <w:gridCol w:w="1560"/>
            <w:gridCol w:w="7425"/>
            <w:gridCol w:w="157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Pr>
              <w:drawing>
                <wp:inline distB="19050" distT="19050" distL="19050" distR="19050">
                  <wp:extent cx="942975" cy="390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2975" cy="3905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center"/>
              <w:rPr>
                <w:sz w:val="30"/>
                <w:szCs w:val="30"/>
              </w:rPr>
            </w:pPr>
            <w:r w:rsidDel="00000000" w:rsidR="00000000" w:rsidRPr="00000000">
              <w:rPr>
                <w:sz w:val="30"/>
                <w:szCs w:val="30"/>
                <w:rtl w:val="0"/>
              </w:rPr>
              <w:t xml:space="preserve">GSB - Fiche d’instructions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center"/>
              <w:rPr>
                <w:b w:val="1"/>
                <w:sz w:val="30"/>
                <w:szCs w:val="30"/>
              </w:rPr>
            </w:pPr>
            <w:r w:rsidDel="00000000" w:rsidR="00000000" w:rsidRPr="00000000">
              <w:rPr>
                <w:b w:val="1"/>
                <w:sz w:val="30"/>
                <w:szCs w:val="30"/>
                <w:u w:val="single"/>
                <w:rtl w:val="0"/>
              </w:rPr>
              <w:t xml:space="preserve">Mission 08</w:t>
            </w:r>
            <w:r w:rsidDel="00000000" w:rsidR="00000000" w:rsidRPr="00000000">
              <w:rPr>
                <w:b w:val="1"/>
                <w:sz w:val="30"/>
                <w:szCs w:val="30"/>
                <w:rtl w:val="0"/>
              </w:rPr>
              <w:t xml:space="preserve"> :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center"/>
              <w:rPr>
                <w:b w:val="1"/>
                <w:sz w:val="30"/>
                <w:szCs w:val="30"/>
              </w:rPr>
            </w:pPr>
            <w:r w:rsidDel="00000000" w:rsidR="00000000" w:rsidRPr="00000000">
              <w:rPr>
                <w:b w:val="1"/>
                <w:sz w:val="30"/>
                <w:szCs w:val="30"/>
                <w:rtl w:val="0"/>
              </w:rPr>
              <w:t xml:space="preserve">Création et Administration d’un domaine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right="-15"/>
              <w:jc w:val="center"/>
              <w:rPr>
                <w:b w:val="1"/>
              </w:rPr>
            </w:pPr>
            <w:r w:rsidDel="00000000" w:rsidR="00000000" w:rsidRPr="00000000">
              <w:rPr>
                <w:b w:val="1"/>
                <w:rtl w:val="0"/>
              </w:rPr>
              <w:t xml:space="preserve">PPE 3-4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right="-15"/>
              <w:jc w:val="center"/>
              <w:rPr>
                <w:b w:val="1"/>
              </w:rPr>
            </w:pPr>
            <w:r w:rsidDel="00000000" w:rsidR="00000000" w:rsidRPr="00000000">
              <w:rPr>
                <w:b w:val="1"/>
                <w:rtl w:val="0"/>
              </w:rPr>
              <w:t xml:space="preserve">SISR</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30"/>
          <w:szCs w:val="30"/>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30"/>
          <w:szCs w:val="30"/>
          <w:u w:val="single"/>
        </w:rPr>
      </w:pPr>
      <w:r w:rsidDel="00000000" w:rsidR="00000000" w:rsidRPr="00000000">
        <w:rPr>
          <w:b w:val="1"/>
          <w:sz w:val="30"/>
          <w:szCs w:val="30"/>
          <w:rtl w:val="0"/>
        </w:rPr>
        <w:t xml:space="preserve"> </w:t>
      </w:r>
      <w:r w:rsidDel="00000000" w:rsidR="00000000" w:rsidRPr="00000000">
        <w:rPr>
          <w:b w:val="1"/>
          <w:sz w:val="30"/>
          <w:szCs w:val="30"/>
          <w:u w:val="single"/>
          <w:rtl w:val="0"/>
        </w:rPr>
        <w:t xml:space="preserve">Sommaire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30"/>
          <w:szCs w:val="30"/>
          <w:u w:val="single"/>
        </w:rPr>
      </w:pPr>
      <w:r w:rsidDel="00000000" w:rsidR="00000000" w:rsidRPr="00000000">
        <w:rPr>
          <w:rtl w:val="0"/>
        </w:rPr>
      </w:r>
    </w:p>
    <w:tbl>
      <w:tblPr>
        <w:tblStyle w:val="Table2"/>
        <w:tblW w:w="1054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49"/>
        <w:tblGridChange w:id="0">
          <w:tblGrid>
            <w:gridCol w:w="105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b w:val="1"/>
                <w:sz w:val="30"/>
                <w:szCs w:val="30"/>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tdgqd01j18j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Objectifs de la mission</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8j2jvieg1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Création d’un cahier des charges</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tzx10ctx0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Installation du serveur de domaine et d’un serveur de fichier</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romtgktbkf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Mise en place du domaine</w:t>
                  </w:r>
                </w:hyperlink>
                <w:r w:rsidDel="00000000" w:rsidR="00000000" w:rsidRPr="00000000">
                  <w:rPr>
                    <w:rtl w:val="0"/>
                  </w:rPr>
                </w:r>
              </w:p>
              <w:p w:rsidR="00000000" w:rsidDel="00000000" w:rsidP="00000000" w:rsidRDefault="00000000" w:rsidRPr="00000000" w14:paraId="00000012">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hrj86soy1h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Tests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b w:val="1"/>
                <w:sz w:val="30"/>
                <w:szCs w:val="30"/>
                <w:u w:val="single"/>
              </w:rPr>
            </w:pPr>
            <w:r w:rsidDel="00000000" w:rsidR="00000000" w:rsidRPr="00000000">
              <w:rPr>
                <w:rtl w:val="0"/>
              </w:rPr>
            </w:r>
          </w:p>
        </w:tc>
      </w:tr>
    </w:tbl>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60" w:before="240" w:lineRule="auto"/>
        <w:rPr>
          <w:sz w:val="28"/>
          <w:szCs w:val="28"/>
          <w:u w:val="single"/>
        </w:rPr>
      </w:pPr>
      <w:bookmarkStart w:colFirst="0" w:colLast="0" w:name="_3566u5g3ylyl" w:id="0"/>
      <w:bookmarkEnd w:id="0"/>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sz w:val="28"/>
          <w:szCs w:val="28"/>
          <w:u w:val="single"/>
        </w:rPr>
      </w:pPr>
      <w:bookmarkStart w:colFirst="0" w:colLast="0" w:name="_tdgqd01j18jo" w:id="1"/>
      <w:bookmarkEnd w:id="1"/>
      <w:r w:rsidDel="00000000" w:rsidR="00000000" w:rsidRPr="00000000">
        <w:rPr>
          <w:sz w:val="28"/>
          <w:szCs w:val="28"/>
          <w:u w:val="single"/>
          <w:rtl w:val="0"/>
        </w:rPr>
        <w:t xml:space="preserve">1. Objectifs de la mission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L’entreprise GSB disposant d’un grand nombre d’utilisateurs fixes sur le réseau de son siège, vous devez organiser ces postes de travail en domaine. Vous avez sélectionné un serveur de domaine (type WS2008R2 ou WS2016 - 2012 à proscrire) et devez commencer à rédiger un cahier des charges qui inclut toutes les problématiques liées à la gestion des utilisateurs, des profils et de la visibilité du réseau pour les comptes.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On se propose de gérer le déploiement et l’administration du domaine en plusieurs étapes :</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Rédaction d’un cahier des charges exhaustif sur la politique de l’entreprise, des GPO, etc.</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Installation du serveur de domaine</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Création des utilisateurs et des groupes</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Paramétrage d’un serveur de fichiers (SAMBA) et exploitation par les utilisateurs du domaine</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Paramétrage des GPO pour différents groupes</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rtl w:val="0"/>
        </w:rPr>
        <w:t xml:space="preserve">Tests unitaires et de non-régression</w:t>
      </w: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sz w:val="28"/>
          <w:szCs w:val="28"/>
          <w:u w:val="single"/>
        </w:rPr>
      </w:pPr>
      <w:bookmarkStart w:colFirst="0" w:colLast="0" w:name="_iee4ee81drb8" w:id="2"/>
      <w:bookmarkEnd w:id="2"/>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sz w:val="28"/>
          <w:szCs w:val="28"/>
          <w:u w:val="single"/>
        </w:rPr>
      </w:pPr>
      <w:bookmarkStart w:colFirst="0" w:colLast="0" w:name="_wu995pckzjqn" w:id="3"/>
      <w:bookmarkEnd w:id="3"/>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sz w:val="28"/>
          <w:szCs w:val="28"/>
          <w:u w:val="single"/>
        </w:rPr>
      </w:pPr>
      <w:bookmarkStart w:colFirst="0" w:colLast="0" w:name="_c8j2jvieg1r" w:id="4"/>
      <w:bookmarkEnd w:id="4"/>
      <w:r w:rsidDel="00000000" w:rsidR="00000000" w:rsidRPr="00000000">
        <w:rPr>
          <w:sz w:val="28"/>
          <w:szCs w:val="28"/>
          <w:u w:val="single"/>
          <w:rtl w:val="0"/>
        </w:rPr>
        <w:t xml:space="preserve">2. Création d’un cahier des charges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Durant cette phase, vous devez prendre en compte les nombreuses fonctionnalités qu’un serveur de domaine fournit :</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Création d’utilisateurs et de groupes utilisateurs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Politique de propriétés / droits des groupes d’utilisateurs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Déploiement de logiciels en fonction du groupe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Politiques de sécurité (restriction d’accès à certain paramètres système pour certains utilisateurs / groupes)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Politique d’accès et de taille de partitions sur le serveur de fichiers par utilisateur / groupe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Cette liste doit être la plus exhaustive possible, mais elle peut évoluer avec le temps en fonction des idées qui vous viennent ou des difficultés rencontrées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jc w:val="both"/>
        <w:rPr>
          <w:sz w:val="28"/>
          <w:szCs w:val="28"/>
          <w:u w:val="single"/>
        </w:rPr>
      </w:pPr>
      <w:bookmarkStart w:colFirst="0" w:colLast="0" w:name="_6tzx10ctx0yo" w:id="5"/>
      <w:bookmarkEnd w:id="5"/>
      <w:r w:rsidDel="00000000" w:rsidR="00000000" w:rsidRPr="00000000">
        <w:rPr>
          <w:sz w:val="28"/>
          <w:szCs w:val="28"/>
          <w:u w:val="single"/>
          <w:rtl w:val="0"/>
        </w:rPr>
        <w:t xml:space="preserve">3. Installation du serveur de domaine et d’un serveur de fichier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choisira d’installer une distribution Windows Server 2008R2 ou 2016. On évitera à tout prix d’installer la version 2012 de windows server. La fonctionnalité RADIUS sera également activée via la fonctionnalité NPS pour les besoins de l’authentification des clients WiFi (mission 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Pour </w:t>
      </w:r>
      <w:r w:rsidDel="00000000" w:rsidR="00000000" w:rsidRPr="00000000">
        <w:rPr>
          <w:b w:val="1"/>
          <w:rtl w:val="0"/>
        </w:rPr>
        <w:t xml:space="preserve">les besoins de stockage</w:t>
      </w:r>
      <w:r w:rsidDel="00000000" w:rsidR="00000000" w:rsidRPr="00000000">
        <w:rPr>
          <w:rtl w:val="0"/>
        </w:rPr>
        <w:t xml:space="preserve"> des utilisateurs, on choisira préférentiellement une solution SAMBA, qui rattachée à l’AD (</w:t>
      </w:r>
      <w:r w:rsidDel="00000000" w:rsidR="00000000" w:rsidRPr="00000000">
        <w:rPr>
          <w:b w:val="1"/>
          <w:rtl w:val="0"/>
        </w:rPr>
        <w:t xml:space="preserve">dispo en tant que container)</w:t>
      </w:r>
      <w:r w:rsidDel="00000000" w:rsidR="00000000" w:rsidRPr="00000000">
        <w:rPr>
          <w:rtl w:val="0"/>
        </w:rPr>
        <w:t xml:space="preserve">, hébergera les ressources partagées (disques. La création des ces espaces / partitions propre à chaque utilisateur sera effectuée automatiquement et/ou par scripts. On exploitera les possibilités d’échanges entre l’AD et le serveur de fichier avec le protocole KERBEROS</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jc w:val="both"/>
        <w:rPr>
          <w:sz w:val="28"/>
          <w:szCs w:val="28"/>
          <w:u w:val="single"/>
        </w:rPr>
      </w:pPr>
      <w:bookmarkStart w:colFirst="0" w:colLast="0" w:name="_9romtgktbkfs" w:id="6"/>
      <w:bookmarkEnd w:id="6"/>
      <w:r w:rsidDel="00000000" w:rsidR="00000000" w:rsidRPr="00000000">
        <w:rPr>
          <w:sz w:val="28"/>
          <w:szCs w:val="28"/>
          <w:u w:val="single"/>
          <w:rtl w:val="0"/>
        </w:rPr>
        <w:t xml:space="preserve">4</w:t>
      </w:r>
      <w:r w:rsidDel="00000000" w:rsidR="00000000" w:rsidRPr="00000000">
        <w:rPr>
          <w:sz w:val="28"/>
          <w:szCs w:val="28"/>
          <w:u w:val="single"/>
          <w:rtl w:val="0"/>
        </w:rPr>
        <w:t xml:space="preserve">. Mise en place du domaine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Durant cette phase, vous allez procéder aux étapes suivantes :</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Création d’utilisateurs et de groupes utilisateurs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Politique de propriétés / droits d’accès aux répertoires des groupes d’utilisateurs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Déploiement de logiciels de base en fonction du groupe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Politiques de sécurité (restriction d’accès à certain paramètres système pour certains utilisateurs / groupes)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Automatisation de la création d’une OU avec des scripts PowerShell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color w:val="0000ff"/>
        </w:rPr>
      </w:pPr>
      <w:r w:rsidDel="00000000" w:rsidR="00000000" w:rsidRPr="00000000">
        <w:rPr>
          <w:b w:val="1"/>
          <w:color w:val="0000ff"/>
          <w:u w:val="single"/>
          <w:rtl w:val="0"/>
        </w:rPr>
        <w:t xml:space="preserve">Exemple de cahier des charges </w:t>
      </w:r>
      <w:r w:rsidDel="00000000" w:rsidR="00000000" w:rsidRPr="00000000">
        <w:rPr>
          <w:color w:val="0000ff"/>
          <w:rtl w:val="0"/>
        </w:rPr>
        <w:t xml:space="preserve">:</w:t>
      </w:r>
    </w:p>
    <w:p w:rsidR="00000000" w:rsidDel="00000000" w:rsidP="00000000" w:rsidRDefault="00000000" w:rsidRPr="00000000" w14:paraId="00000037">
      <w:pPr>
        <w:widowControl w:val="1"/>
        <w:rPr>
          <w:color w:val="0000ff"/>
        </w:rPr>
      </w:pPr>
      <w:r w:rsidDel="00000000" w:rsidR="00000000" w:rsidRPr="00000000">
        <w:rPr>
          <w:color w:val="0000ff"/>
          <w:rtl w:val="0"/>
        </w:rPr>
        <w:t xml:space="preserve">Mise en place d’un serveur Windows 2016 avec comme services : </w:t>
      </w:r>
    </w:p>
    <w:p w:rsidR="00000000" w:rsidDel="00000000" w:rsidP="00000000" w:rsidRDefault="00000000" w:rsidRPr="00000000" w14:paraId="00000038">
      <w:pPr>
        <w:widowControl w:val="1"/>
        <w:numPr>
          <w:ilvl w:val="0"/>
          <w:numId w:val="5"/>
        </w:numPr>
        <w:ind w:left="720" w:hanging="360"/>
        <w:rPr>
          <w:color w:val="0000ff"/>
        </w:rPr>
      </w:pPr>
      <w:r w:rsidDel="00000000" w:rsidR="00000000" w:rsidRPr="00000000">
        <w:rPr>
          <w:color w:val="0000ff"/>
          <w:rtl w:val="0"/>
        </w:rPr>
        <w:t xml:space="preserve">Active Directory</w:t>
      </w:r>
    </w:p>
    <w:p w:rsidR="00000000" w:rsidDel="00000000" w:rsidP="00000000" w:rsidRDefault="00000000" w:rsidRPr="00000000" w14:paraId="00000039">
      <w:pPr>
        <w:widowControl w:val="1"/>
        <w:numPr>
          <w:ilvl w:val="0"/>
          <w:numId w:val="5"/>
        </w:numPr>
        <w:ind w:left="720" w:hanging="360"/>
        <w:rPr>
          <w:color w:val="0000ff"/>
        </w:rPr>
      </w:pPr>
      <w:r w:rsidDel="00000000" w:rsidR="00000000" w:rsidRPr="00000000">
        <w:rPr>
          <w:color w:val="0000ff"/>
          <w:rtl w:val="0"/>
        </w:rPr>
        <w:t xml:space="preserve">RADIUS</w:t>
      </w:r>
    </w:p>
    <w:p w:rsidR="00000000" w:rsidDel="00000000" w:rsidP="00000000" w:rsidRDefault="00000000" w:rsidRPr="00000000" w14:paraId="0000003A">
      <w:pPr>
        <w:widowControl w:val="1"/>
        <w:rPr>
          <w:color w:val="0000ff"/>
        </w:rPr>
      </w:pPr>
      <w:r w:rsidDel="00000000" w:rsidR="00000000" w:rsidRPr="00000000">
        <w:rPr>
          <w:color w:val="0000ff"/>
          <w:rtl w:val="0"/>
        </w:rPr>
        <w:t xml:space="preserve">Depuis celui-ci, une hiérarchie d’utilisateurs et de groupes sera à mettre en place avec des caractéristiques définies en fonction du profil.</w:t>
      </w:r>
    </w:p>
    <w:p w:rsidR="00000000" w:rsidDel="00000000" w:rsidP="00000000" w:rsidRDefault="00000000" w:rsidRPr="00000000" w14:paraId="0000003B">
      <w:pPr>
        <w:widowControl w:val="1"/>
        <w:rPr>
          <w:color w:val="0000ff"/>
        </w:rPr>
      </w:pPr>
      <w:r w:rsidDel="00000000" w:rsidR="00000000" w:rsidRPr="00000000">
        <w:rPr>
          <w:color w:val="0000ff"/>
          <w:rtl w:val="0"/>
        </w:rPr>
        <w:t xml:space="preserve">Sont à créer : </w:t>
      </w:r>
    </w:p>
    <w:p w:rsidR="00000000" w:rsidDel="00000000" w:rsidP="00000000" w:rsidRDefault="00000000" w:rsidRPr="00000000" w14:paraId="0000003C">
      <w:pPr>
        <w:widowControl w:val="1"/>
        <w:numPr>
          <w:ilvl w:val="0"/>
          <w:numId w:val="6"/>
        </w:numPr>
        <w:ind w:left="720" w:hanging="360"/>
        <w:rPr>
          <w:color w:val="0000ff"/>
        </w:rPr>
      </w:pPr>
      <w:r w:rsidDel="00000000" w:rsidR="00000000" w:rsidRPr="00000000">
        <w:rPr>
          <w:color w:val="0000ff"/>
          <w:rtl w:val="0"/>
        </w:rPr>
        <w:t xml:space="preserve">10 chefs de services</w:t>
      </w:r>
    </w:p>
    <w:p w:rsidR="00000000" w:rsidDel="00000000" w:rsidP="00000000" w:rsidRDefault="00000000" w:rsidRPr="00000000" w14:paraId="0000003D">
      <w:pPr>
        <w:widowControl w:val="1"/>
        <w:numPr>
          <w:ilvl w:val="0"/>
          <w:numId w:val="6"/>
        </w:numPr>
        <w:ind w:left="720" w:hanging="360"/>
        <w:rPr>
          <w:color w:val="0000ff"/>
        </w:rPr>
      </w:pPr>
      <w:r w:rsidDel="00000000" w:rsidR="00000000" w:rsidRPr="00000000">
        <w:rPr>
          <w:color w:val="0000ff"/>
          <w:rtl w:val="0"/>
        </w:rPr>
        <w:t xml:space="preserve">3 administrateurs réseaux</w:t>
      </w:r>
    </w:p>
    <w:p w:rsidR="00000000" w:rsidDel="00000000" w:rsidP="00000000" w:rsidRDefault="00000000" w:rsidRPr="00000000" w14:paraId="0000003E">
      <w:pPr>
        <w:widowControl w:val="1"/>
        <w:numPr>
          <w:ilvl w:val="0"/>
          <w:numId w:val="6"/>
        </w:numPr>
        <w:ind w:left="720" w:hanging="360"/>
        <w:rPr>
          <w:color w:val="0000ff"/>
        </w:rPr>
      </w:pPr>
      <w:r w:rsidDel="00000000" w:rsidR="00000000" w:rsidRPr="00000000">
        <w:rPr>
          <w:color w:val="0000ff"/>
          <w:rtl w:val="0"/>
        </w:rPr>
        <w:t xml:space="preserve">63 employés</w:t>
      </w:r>
    </w:p>
    <w:p w:rsidR="00000000" w:rsidDel="00000000" w:rsidP="00000000" w:rsidRDefault="00000000" w:rsidRPr="00000000" w14:paraId="0000003F">
      <w:pPr>
        <w:widowControl w:val="1"/>
        <w:numPr>
          <w:ilvl w:val="0"/>
          <w:numId w:val="6"/>
        </w:numPr>
        <w:ind w:left="720" w:hanging="360"/>
        <w:rPr>
          <w:color w:val="0000ff"/>
        </w:rPr>
      </w:pPr>
      <w:r w:rsidDel="00000000" w:rsidR="00000000" w:rsidRPr="00000000">
        <w:rPr>
          <w:color w:val="0000ff"/>
          <w:rtl w:val="0"/>
        </w:rPr>
        <w:t xml:space="preserve">2 sessions “invités”</w:t>
      </w:r>
    </w:p>
    <w:p w:rsidR="00000000" w:rsidDel="00000000" w:rsidP="00000000" w:rsidRDefault="00000000" w:rsidRPr="00000000" w14:paraId="00000040">
      <w:pPr>
        <w:widowControl w:val="1"/>
        <w:numPr>
          <w:ilvl w:val="0"/>
          <w:numId w:val="6"/>
        </w:numPr>
        <w:ind w:left="720" w:hanging="360"/>
        <w:rPr>
          <w:color w:val="0000ff"/>
        </w:rPr>
      </w:pPr>
      <w:r w:rsidDel="00000000" w:rsidR="00000000" w:rsidRPr="00000000">
        <w:rPr>
          <w:color w:val="0000ff"/>
          <w:rtl w:val="0"/>
        </w:rPr>
        <w:t xml:space="preserve">1 session stagiaire informatique.</w:t>
      </w:r>
    </w:p>
    <w:p w:rsidR="00000000" w:rsidDel="00000000" w:rsidP="00000000" w:rsidRDefault="00000000" w:rsidRPr="00000000" w14:paraId="00000041">
      <w:pPr>
        <w:widowControl w:val="1"/>
        <w:numPr>
          <w:ilvl w:val="0"/>
          <w:numId w:val="6"/>
        </w:numPr>
        <w:ind w:left="720" w:hanging="360"/>
        <w:rPr>
          <w:color w:val="0000ff"/>
        </w:rPr>
      </w:pPr>
      <w:r w:rsidDel="00000000" w:rsidR="00000000" w:rsidRPr="00000000">
        <w:rPr>
          <w:color w:val="0000ff"/>
          <w:rtl w:val="0"/>
        </w:rPr>
        <w:t xml:space="preserve">1 session stagiaire.</w:t>
      </w:r>
    </w:p>
    <w:p w:rsidR="00000000" w:rsidDel="00000000" w:rsidP="00000000" w:rsidRDefault="00000000" w:rsidRPr="00000000" w14:paraId="00000042">
      <w:pPr>
        <w:widowControl w:val="1"/>
        <w:rPr>
          <w:color w:val="0000ff"/>
        </w:rPr>
      </w:pPr>
      <w:r w:rsidDel="00000000" w:rsidR="00000000" w:rsidRPr="00000000">
        <w:rPr>
          <w:rtl w:val="0"/>
        </w:rPr>
      </w:r>
    </w:p>
    <w:p w:rsidR="00000000" w:rsidDel="00000000" w:rsidP="00000000" w:rsidRDefault="00000000" w:rsidRPr="00000000" w14:paraId="00000043">
      <w:pPr>
        <w:widowControl w:val="1"/>
        <w:rPr>
          <w:color w:val="0000ff"/>
        </w:rPr>
      </w:pPr>
      <w:r w:rsidDel="00000000" w:rsidR="00000000" w:rsidRPr="00000000">
        <w:rPr>
          <w:rtl w:val="0"/>
        </w:rPr>
      </w:r>
    </w:p>
    <w:p w:rsidR="00000000" w:rsidDel="00000000" w:rsidP="00000000" w:rsidRDefault="00000000" w:rsidRPr="00000000" w14:paraId="00000044">
      <w:pPr>
        <w:widowControl w:val="1"/>
        <w:rPr>
          <w:color w:val="0000ff"/>
        </w:rPr>
      </w:pPr>
      <w:r w:rsidDel="00000000" w:rsidR="00000000" w:rsidRPr="00000000">
        <w:rPr>
          <w:color w:val="0000ff"/>
          <w:rtl w:val="0"/>
        </w:rPr>
        <w:t xml:space="preserve">Chacune des sessions sera contenue dans un groupe : </w:t>
      </w:r>
    </w:p>
    <w:p w:rsidR="00000000" w:rsidDel="00000000" w:rsidP="00000000" w:rsidRDefault="00000000" w:rsidRPr="00000000" w14:paraId="00000045">
      <w:pPr>
        <w:widowControl w:val="1"/>
        <w:numPr>
          <w:ilvl w:val="0"/>
          <w:numId w:val="4"/>
        </w:numPr>
        <w:ind w:left="720" w:hanging="360"/>
        <w:rPr>
          <w:color w:val="0000ff"/>
        </w:rPr>
      </w:pPr>
      <w:r w:rsidDel="00000000" w:rsidR="00000000" w:rsidRPr="00000000">
        <w:rPr>
          <w:color w:val="0000ff"/>
          <w:rtl w:val="0"/>
        </w:rPr>
        <w:t xml:space="preserve">Groupe Administrateur Réseau</w:t>
      </w:r>
    </w:p>
    <w:p w:rsidR="00000000" w:rsidDel="00000000" w:rsidP="00000000" w:rsidRDefault="00000000" w:rsidRPr="00000000" w14:paraId="00000046">
      <w:pPr>
        <w:widowControl w:val="1"/>
        <w:numPr>
          <w:ilvl w:val="1"/>
          <w:numId w:val="4"/>
        </w:numPr>
        <w:ind w:left="1440" w:hanging="360"/>
        <w:rPr>
          <w:color w:val="0000ff"/>
        </w:rPr>
      </w:pPr>
      <w:r w:rsidDel="00000000" w:rsidR="00000000" w:rsidRPr="00000000">
        <w:rPr>
          <w:color w:val="0000ff"/>
          <w:rtl w:val="0"/>
        </w:rPr>
        <w:t xml:space="preserve">Administrateurs de tous les postes</w:t>
      </w:r>
    </w:p>
    <w:p w:rsidR="00000000" w:rsidDel="00000000" w:rsidP="00000000" w:rsidRDefault="00000000" w:rsidRPr="00000000" w14:paraId="00000047">
      <w:pPr>
        <w:widowControl w:val="1"/>
        <w:numPr>
          <w:ilvl w:val="1"/>
          <w:numId w:val="4"/>
        </w:numPr>
        <w:ind w:left="1440" w:hanging="360"/>
        <w:rPr>
          <w:color w:val="0000ff"/>
        </w:rPr>
      </w:pPr>
      <w:r w:rsidDel="00000000" w:rsidR="00000000" w:rsidRPr="00000000">
        <w:rPr>
          <w:color w:val="0000ff"/>
          <w:rtl w:val="0"/>
        </w:rPr>
        <w:t xml:space="preserve">Déploiement automatique de logiciels réseau : WireShark, Putty, TeamViewer, Ccleaner...</w:t>
      </w:r>
    </w:p>
    <w:p w:rsidR="00000000" w:rsidDel="00000000" w:rsidP="00000000" w:rsidRDefault="00000000" w:rsidRPr="00000000" w14:paraId="00000048">
      <w:pPr>
        <w:widowControl w:val="1"/>
        <w:numPr>
          <w:ilvl w:val="0"/>
          <w:numId w:val="4"/>
        </w:numPr>
        <w:ind w:left="720" w:hanging="360"/>
        <w:rPr>
          <w:color w:val="0000ff"/>
        </w:rPr>
      </w:pPr>
      <w:r w:rsidDel="00000000" w:rsidR="00000000" w:rsidRPr="00000000">
        <w:rPr>
          <w:color w:val="0000ff"/>
          <w:rtl w:val="0"/>
        </w:rPr>
        <w:t xml:space="preserve">Groupe Salariés</w:t>
      </w:r>
    </w:p>
    <w:p w:rsidR="00000000" w:rsidDel="00000000" w:rsidP="00000000" w:rsidRDefault="00000000" w:rsidRPr="00000000" w14:paraId="00000049">
      <w:pPr>
        <w:widowControl w:val="1"/>
        <w:numPr>
          <w:ilvl w:val="1"/>
          <w:numId w:val="4"/>
        </w:numPr>
        <w:ind w:left="1440" w:hanging="360"/>
        <w:rPr>
          <w:color w:val="0000ff"/>
        </w:rPr>
      </w:pPr>
      <w:r w:rsidDel="00000000" w:rsidR="00000000" w:rsidRPr="00000000">
        <w:rPr>
          <w:color w:val="0000ff"/>
          <w:rtl w:val="0"/>
        </w:rPr>
        <w:t xml:space="preserve">Déploiement de logiciels “basiques” : Google Chrome, Outlook, etc…</w:t>
      </w:r>
    </w:p>
    <w:p w:rsidR="00000000" w:rsidDel="00000000" w:rsidP="00000000" w:rsidRDefault="00000000" w:rsidRPr="00000000" w14:paraId="0000004A">
      <w:pPr>
        <w:widowControl w:val="1"/>
        <w:numPr>
          <w:ilvl w:val="1"/>
          <w:numId w:val="4"/>
        </w:numPr>
        <w:ind w:left="1440" w:hanging="360"/>
        <w:rPr>
          <w:color w:val="0000ff"/>
        </w:rPr>
      </w:pPr>
      <w:r w:rsidDel="00000000" w:rsidR="00000000" w:rsidRPr="00000000">
        <w:rPr>
          <w:color w:val="0000ff"/>
          <w:rtl w:val="0"/>
        </w:rPr>
        <w:t xml:space="preserve">Déploiement de logiciels métiers : basé sur le groupe Service. </w:t>
      </w:r>
    </w:p>
    <w:p w:rsidR="00000000" w:rsidDel="00000000" w:rsidP="00000000" w:rsidRDefault="00000000" w:rsidRPr="00000000" w14:paraId="0000004B">
      <w:pPr>
        <w:widowControl w:val="1"/>
        <w:numPr>
          <w:ilvl w:val="1"/>
          <w:numId w:val="4"/>
        </w:numPr>
        <w:ind w:left="1440" w:hanging="360"/>
        <w:rPr>
          <w:color w:val="0000ff"/>
        </w:rPr>
      </w:pPr>
      <w:r w:rsidDel="00000000" w:rsidR="00000000" w:rsidRPr="00000000">
        <w:rPr>
          <w:color w:val="0000ff"/>
          <w:rtl w:val="0"/>
        </w:rPr>
        <w:t xml:space="preserve">Accès au dossiers partagés du service, ainsi qu’au dossier personnel de l’utilisateur</w:t>
      </w:r>
    </w:p>
    <w:p w:rsidR="00000000" w:rsidDel="00000000" w:rsidP="00000000" w:rsidRDefault="00000000" w:rsidRPr="00000000" w14:paraId="0000004C">
      <w:pPr>
        <w:widowControl w:val="1"/>
        <w:numPr>
          <w:ilvl w:val="0"/>
          <w:numId w:val="4"/>
        </w:numPr>
        <w:ind w:left="720" w:hanging="360"/>
        <w:rPr>
          <w:color w:val="0000ff"/>
        </w:rPr>
      </w:pPr>
      <w:r w:rsidDel="00000000" w:rsidR="00000000" w:rsidRPr="00000000">
        <w:rPr>
          <w:color w:val="0000ff"/>
          <w:rtl w:val="0"/>
        </w:rPr>
        <w:t xml:space="preserve">Groupe Service</w:t>
      </w:r>
    </w:p>
    <w:p w:rsidR="00000000" w:rsidDel="00000000" w:rsidP="00000000" w:rsidRDefault="00000000" w:rsidRPr="00000000" w14:paraId="0000004D">
      <w:pPr>
        <w:widowControl w:val="1"/>
        <w:numPr>
          <w:ilvl w:val="1"/>
          <w:numId w:val="4"/>
        </w:numPr>
        <w:ind w:left="1440" w:hanging="360"/>
        <w:rPr>
          <w:color w:val="0000ff"/>
        </w:rPr>
      </w:pPr>
      <w:r w:rsidDel="00000000" w:rsidR="00000000" w:rsidRPr="00000000">
        <w:rPr>
          <w:color w:val="0000ff"/>
          <w:rtl w:val="0"/>
        </w:rPr>
        <w:t xml:space="preserve">Déploiement des logiciels métiers pour les utilisateurs</w:t>
      </w:r>
    </w:p>
    <w:p w:rsidR="00000000" w:rsidDel="00000000" w:rsidP="00000000" w:rsidRDefault="00000000" w:rsidRPr="00000000" w14:paraId="0000004E">
      <w:pPr>
        <w:widowControl w:val="1"/>
        <w:numPr>
          <w:ilvl w:val="1"/>
          <w:numId w:val="4"/>
        </w:numPr>
        <w:ind w:left="1440" w:hanging="360"/>
        <w:rPr>
          <w:color w:val="0000ff"/>
        </w:rPr>
      </w:pPr>
      <w:r w:rsidDel="00000000" w:rsidR="00000000" w:rsidRPr="00000000">
        <w:rPr>
          <w:color w:val="0000ff"/>
          <w:rtl w:val="0"/>
        </w:rPr>
        <w:t xml:space="preserve">Accès à tous les membres du groupe sur les dossiers du service.</w:t>
      </w:r>
    </w:p>
    <w:p w:rsidR="00000000" w:rsidDel="00000000" w:rsidP="00000000" w:rsidRDefault="00000000" w:rsidRPr="00000000" w14:paraId="0000004F">
      <w:pPr>
        <w:widowControl w:val="1"/>
        <w:numPr>
          <w:ilvl w:val="0"/>
          <w:numId w:val="4"/>
        </w:numPr>
        <w:ind w:left="720" w:hanging="360"/>
        <w:rPr>
          <w:color w:val="0000ff"/>
        </w:rPr>
      </w:pPr>
      <w:r w:rsidDel="00000000" w:rsidR="00000000" w:rsidRPr="00000000">
        <w:rPr>
          <w:color w:val="0000ff"/>
          <w:rtl w:val="0"/>
        </w:rPr>
        <w:t xml:space="preserve">Groupe Stagiaires</w:t>
      </w:r>
    </w:p>
    <w:p w:rsidR="00000000" w:rsidDel="00000000" w:rsidP="00000000" w:rsidRDefault="00000000" w:rsidRPr="00000000" w14:paraId="00000050">
      <w:pPr>
        <w:widowControl w:val="1"/>
        <w:numPr>
          <w:ilvl w:val="1"/>
          <w:numId w:val="4"/>
        </w:numPr>
        <w:ind w:left="1440" w:hanging="360"/>
        <w:rPr>
          <w:color w:val="0000ff"/>
        </w:rPr>
      </w:pPr>
      <w:r w:rsidDel="00000000" w:rsidR="00000000" w:rsidRPr="00000000">
        <w:rPr>
          <w:color w:val="0000ff"/>
          <w:rtl w:val="0"/>
        </w:rPr>
        <w:t xml:space="preserve">Session temporaire</w:t>
      </w:r>
    </w:p>
    <w:p w:rsidR="00000000" w:rsidDel="00000000" w:rsidP="00000000" w:rsidRDefault="00000000" w:rsidRPr="00000000" w14:paraId="00000051">
      <w:pPr>
        <w:widowControl w:val="1"/>
        <w:numPr>
          <w:ilvl w:val="0"/>
          <w:numId w:val="4"/>
        </w:numPr>
        <w:ind w:left="720" w:hanging="360"/>
        <w:rPr>
          <w:color w:val="0000ff"/>
        </w:rPr>
      </w:pPr>
      <w:r w:rsidDel="00000000" w:rsidR="00000000" w:rsidRPr="00000000">
        <w:rPr>
          <w:color w:val="0000ff"/>
          <w:rtl w:val="0"/>
        </w:rPr>
        <w:t xml:space="preserve">Groupe Invités</w:t>
      </w:r>
    </w:p>
    <w:p w:rsidR="00000000" w:rsidDel="00000000" w:rsidP="00000000" w:rsidRDefault="00000000" w:rsidRPr="00000000" w14:paraId="00000052">
      <w:pPr>
        <w:widowControl w:val="1"/>
        <w:numPr>
          <w:ilvl w:val="1"/>
          <w:numId w:val="4"/>
        </w:numPr>
        <w:ind w:left="1440" w:hanging="360"/>
        <w:rPr>
          <w:color w:val="0000ff"/>
        </w:rPr>
      </w:pPr>
      <w:r w:rsidDel="00000000" w:rsidR="00000000" w:rsidRPr="00000000">
        <w:rPr>
          <w:color w:val="0000ff"/>
          <w:rtl w:val="0"/>
        </w:rPr>
        <w:t xml:space="preserve">Aucun accès</w:t>
      </w:r>
    </w:p>
    <w:p w:rsidR="00000000" w:rsidDel="00000000" w:rsidP="00000000" w:rsidRDefault="00000000" w:rsidRPr="00000000" w14:paraId="00000053">
      <w:pPr>
        <w:widowControl w:val="1"/>
        <w:rPr>
          <w:color w:val="0000ff"/>
        </w:rPr>
      </w:pPr>
      <w:r w:rsidDel="00000000" w:rsidR="00000000" w:rsidRPr="00000000">
        <w:rPr>
          <w:rtl w:val="0"/>
        </w:rPr>
      </w:r>
    </w:p>
    <w:p w:rsidR="00000000" w:rsidDel="00000000" w:rsidP="00000000" w:rsidRDefault="00000000" w:rsidRPr="00000000" w14:paraId="00000054">
      <w:pPr>
        <w:widowControl w:val="1"/>
        <w:rPr>
          <w:color w:val="0000ff"/>
        </w:rPr>
      </w:pPr>
      <w:r w:rsidDel="00000000" w:rsidR="00000000" w:rsidRPr="00000000">
        <w:rPr>
          <w:color w:val="0000ff"/>
          <w:rtl w:val="0"/>
        </w:rPr>
        <w:t xml:space="preserve">Chaque utilisateur devra avoir un accès depuis son poste sur le domaine SISR.sl.</w:t>
      </w:r>
    </w:p>
    <w:p w:rsidR="00000000" w:rsidDel="00000000" w:rsidP="00000000" w:rsidRDefault="00000000" w:rsidRPr="00000000" w14:paraId="00000055">
      <w:pPr>
        <w:widowControl w:val="1"/>
        <w:rPr>
          <w:color w:val="0000ff"/>
        </w:rPr>
      </w:pPr>
      <w:r w:rsidDel="00000000" w:rsidR="00000000" w:rsidRPr="00000000">
        <w:rPr>
          <w:rtl w:val="0"/>
        </w:rPr>
      </w:r>
    </w:p>
    <w:p w:rsidR="00000000" w:rsidDel="00000000" w:rsidP="00000000" w:rsidRDefault="00000000" w:rsidRPr="00000000" w14:paraId="00000056">
      <w:pPr>
        <w:widowControl w:val="1"/>
        <w:rPr>
          <w:color w:val="0000ff"/>
        </w:rPr>
      </w:pPr>
      <w:r w:rsidDel="00000000" w:rsidR="00000000" w:rsidRPr="00000000">
        <w:rPr>
          <w:color w:val="0000ff"/>
          <w:rtl w:val="0"/>
        </w:rPr>
        <w:t xml:space="preserve">Un serveur SAMBA est  utilisé comme serveur de fichiers. Chaque utilisateur dispose de sa partition propre.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after="60" w:before="240" w:lineRule="auto"/>
        <w:ind w:left="0" w:firstLine="0"/>
        <w:rPr>
          <w:sz w:val="28"/>
          <w:szCs w:val="28"/>
          <w:u w:val="single"/>
        </w:rPr>
      </w:pPr>
      <w:bookmarkStart w:colFirst="0" w:colLast="0" w:name="_2hrj86soy1ha" w:id="7"/>
      <w:bookmarkEnd w:id="7"/>
      <w:r w:rsidDel="00000000" w:rsidR="00000000" w:rsidRPr="00000000">
        <w:rPr>
          <w:sz w:val="28"/>
          <w:szCs w:val="28"/>
          <w:u w:val="single"/>
          <w:rtl w:val="0"/>
        </w:rPr>
        <w:t xml:space="preserve">4</w:t>
      </w:r>
      <w:r w:rsidDel="00000000" w:rsidR="00000000" w:rsidRPr="00000000">
        <w:rPr>
          <w:sz w:val="28"/>
          <w:szCs w:val="28"/>
          <w:u w:val="single"/>
          <w:rtl w:val="0"/>
        </w:rPr>
        <w:t xml:space="preserve">. Tests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before="0" w:lineRule="auto"/>
        <w:ind w:left="720" w:firstLine="0"/>
        <w:rPr>
          <w:b w:val="1"/>
          <w:sz w:val="26"/>
          <w:szCs w:val="26"/>
        </w:rPr>
      </w:pPr>
      <w:r w:rsidDel="00000000" w:rsidR="00000000" w:rsidRPr="00000000">
        <w:rPr>
          <w:b w:val="1"/>
          <w:sz w:val="26"/>
          <w:szCs w:val="26"/>
          <w:rtl w:val="0"/>
        </w:rPr>
        <w:t xml:space="preserve">5</w:t>
      </w:r>
      <w:r w:rsidDel="00000000" w:rsidR="00000000" w:rsidRPr="00000000">
        <w:rPr>
          <w:b w:val="1"/>
          <w:sz w:val="26"/>
          <w:szCs w:val="26"/>
          <w:rtl w:val="0"/>
        </w:rPr>
        <w:t xml:space="preserve">.1 Tests Unitaires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0" w:before="0" w:lineRule="auto"/>
        <w:ind w:left="720" w:firstLine="0"/>
        <w:rPr>
          <w:b w:val="1"/>
          <w:sz w:val="26"/>
          <w:szCs w:val="26"/>
        </w:rPr>
      </w:pPr>
      <w:r w:rsidDel="00000000" w:rsidR="00000000" w:rsidRPr="00000000">
        <w:rPr>
          <w:b w:val="1"/>
          <w:sz w:val="26"/>
          <w:szCs w:val="26"/>
          <w:rtl w:val="0"/>
        </w:rPr>
        <w:t xml:space="preserve">5.2 Tests de non-regression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200" w:lineRule="auto"/>
        <w:ind w:left="720" w:firstLine="0"/>
        <w:rPr>
          <w:b w:val="1"/>
          <w:sz w:val="26"/>
          <w:szCs w:val="26"/>
        </w:rPr>
      </w:pPr>
      <w:r w:rsidDel="00000000" w:rsidR="00000000" w:rsidRPr="00000000">
        <w:rPr>
          <w:b w:val="1"/>
          <w:sz w:val="26"/>
          <w:szCs w:val="26"/>
          <w:rtl w:val="0"/>
        </w:rPr>
        <w:t xml:space="preserve">5.3 Productions</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firstLine="0"/>
        <w:rPr>
          <w:b w:val="0"/>
          <w:color w:val="000000"/>
          <w:sz w:val="22"/>
          <w:szCs w:val="22"/>
        </w:rPr>
      </w:pPr>
      <w:r w:rsidDel="00000000" w:rsidR="00000000" w:rsidRPr="00000000">
        <w:rPr>
          <w:rtl w:val="0"/>
        </w:rPr>
        <w:t xml:space="preserve">Document synthétique de résultats des tests</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firstLine="0"/>
        <w:rPr>
          <w:u w:val="none"/>
        </w:rPr>
      </w:pPr>
      <w:r w:rsidDel="00000000" w:rsidR="00000000" w:rsidRPr="00000000">
        <w:rPr>
          <w:rtl w:val="0"/>
        </w:rPr>
        <w:t xml:space="preserve">Documents montrant l’organisation des OU créees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firstLine="0"/>
        <w:rPr>
          <w:u w:val="none"/>
        </w:rPr>
      </w:pPr>
      <w:r w:rsidDel="00000000" w:rsidR="00000000" w:rsidRPr="00000000">
        <w:rPr>
          <w:rtl w:val="0"/>
        </w:rPr>
        <w:t xml:space="preserve">Scripts powershell</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after="200" w:before="0" w:lineRule="auto"/>
        <w:ind w:left="720" w:firstLine="0"/>
        <w:rPr>
          <w:u w:val="none"/>
        </w:rPr>
      </w:pPr>
      <w:r w:rsidDel="00000000" w:rsidR="00000000" w:rsidRPr="00000000">
        <w:rPr>
          <w:rtl w:val="0"/>
        </w:rPr>
        <w:t xml:space="preserve">Modes opératoire et fiche de synthèse de problèmes rencontrés</w:t>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60" w:before="240" w:lineRule="auto"/>
        <w:rPr>
          <w:sz w:val="28"/>
          <w:szCs w:val="28"/>
          <w:u w:val="single"/>
        </w:rPr>
      </w:pPr>
      <w:bookmarkStart w:colFirst="0" w:colLast="0" w:name="_c111vo9zuf5k" w:id="8"/>
      <w:bookmarkEnd w:id="8"/>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7" w:type="default"/>
      <w:pgSz w:h="16838" w:w="11906" w:orient="portrait"/>
      <w:pgMar w:bottom="1440" w:top="432" w:left="810" w:right="54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0" w:lineRule="auto"/>
      <w:ind w:firstLine="720"/>
      <w:jc w:val="right"/>
      <w:rPr>
        <w:smallCaps w:val="0"/>
      </w:rPr>
    </w:pPr>
    <w:r w:rsidDel="00000000" w:rsidR="00000000" w:rsidRPr="00000000">
      <w:rPr>
        <w:smallCaps w:val="0"/>
        <w:rtl w:val="0"/>
      </w:rPr>
      <w:t xml:space="preserve">BTS SIO St-Louis Chateaulin </w:t>
      <w:tab/>
      <w:t xml:space="preserve"> </w:t>
      <w:tab/>
    </w:r>
    <w:r w:rsidDel="00000000" w:rsidR="00000000" w:rsidRPr="00000000">
      <w:rPr>
        <w:u w:val="single"/>
        <w:rtl w:val="0"/>
      </w:rPr>
      <w:t xml:space="preserve">PPE3</w:t>
    </w:r>
    <w:r w:rsidDel="00000000" w:rsidR="00000000" w:rsidRPr="00000000">
      <w:rPr>
        <w:smallCaps w:val="0"/>
        <w:u w:val="single"/>
        <w:rtl w:val="0"/>
      </w:rPr>
      <w:t xml:space="preserve"> - </w:t>
    </w:r>
    <w:r w:rsidDel="00000000" w:rsidR="00000000" w:rsidRPr="00000000">
      <w:rPr>
        <w:u w:val="single"/>
        <w:rtl w:val="0"/>
      </w:rPr>
      <w:t xml:space="preserve">Fiche d’instruction</w:t>
    </w:r>
    <w:r w:rsidDel="00000000" w:rsidR="00000000" w:rsidRPr="00000000">
      <w:rPr>
        <w:smallCaps w:val="0"/>
        <w:u w:val="single"/>
        <w:rtl w:val="0"/>
      </w:rPr>
      <w:tab/>
    </w:r>
    <w:r w:rsidDel="00000000" w:rsidR="00000000" w:rsidRPr="00000000">
      <w:rPr>
        <w:smallCaps w:val="0"/>
        <w:rtl w:val="0"/>
      </w:rPr>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ind w:left="720" w:hanging="360"/>
    </w:pPr>
    <w:rPr>
      <w:b w:val="1"/>
      <w:color w:val="999999"/>
      <w:sz w:val="36"/>
      <w:szCs w:val="36"/>
    </w:rPr>
  </w:style>
  <w:style w:type="paragraph" w:styleId="Heading2">
    <w:name w:val="heading 2"/>
    <w:basedOn w:val="Normal"/>
    <w:next w:val="Normal"/>
    <w:pPr>
      <w:keepNext w:val="0"/>
      <w:keepLines w:val="0"/>
      <w:widowControl w:val="0"/>
      <w:spacing w:after="80" w:before="360" w:lineRule="auto"/>
    </w:pPr>
    <w:rPr>
      <w:b w:val="1"/>
      <w:smallCaps w:val="0"/>
      <w:sz w:val="36"/>
      <w:szCs w:val="36"/>
    </w:rPr>
  </w:style>
  <w:style w:type="paragraph" w:styleId="Heading3">
    <w:name w:val="heading 3"/>
    <w:basedOn w:val="Normal"/>
    <w:next w:val="Normal"/>
    <w:pPr>
      <w:keepNext w:val="0"/>
      <w:keepLines w:val="0"/>
      <w:widowControl w:val="0"/>
      <w:spacing w:after="80" w:before="280" w:lineRule="auto"/>
    </w:pPr>
    <w:rPr>
      <w:b w:val="1"/>
      <w:smallCaps w:val="0"/>
      <w:sz w:val="28"/>
      <w:szCs w:val="28"/>
    </w:rPr>
  </w:style>
  <w:style w:type="paragraph" w:styleId="Heading4">
    <w:name w:val="heading 4"/>
    <w:basedOn w:val="Normal"/>
    <w:next w:val="Normal"/>
    <w:pPr>
      <w:keepNext w:val="0"/>
      <w:keepLines w:val="0"/>
      <w:widowControl w:val="0"/>
      <w:spacing w:after="40" w:before="240" w:lineRule="auto"/>
    </w:pPr>
    <w:rPr>
      <w:b w:val="1"/>
      <w:smallCaps w:val="0"/>
      <w:sz w:val="24"/>
      <w:szCs w:val="24"/>
    </w:rPr>
  </w:style>
  <w:style w:type="paragraph" w:styleId="Heading5">
    <w:name w:val="heading 5"/>
    <w:basedOn w:val="Normal"/>
    <w:next w:val="Normal"/>
    <w:pPr>
      <w:keepNext w:val="0"/>
      <w:keepLines w:val="0"/>
      <w:widowControl w:val="0"/>
      <w:spacing w:after="40" w:before="220" w:lineRule="auto"/>
    </w:pPr>
    <w:rPr>
      <w:b w:val="1"/>
      <w:smallCaps w:val="0"/>
    </w:rPr>
  </w:style>
  <w:style w:type="paragraph" w:styleId="Heading6">
    <w:name w:val="heading 6"/>
    <w:basedOn w:val="Normal"/>
    <w:next w:val="Normal"/>
    <w:pPr>
      <w:keepNext w:val="0"/>
      <w:keepLines w:val="0"/>
      <w:widowControl w:val="0"/>
      <w:spacing w:after="40" w:before="200" w:lineRule="auto"/>
    </w:pPr>
    <w:rPr>
      <w:b w:val="1"/>
      <w:smallCaps w:val="0"/>
      <w:sz w:val="20"/>
      <w:szCs w:val="20"/>
    </w:rPr>
  </w:style>
  <w:style w:type="paragraph" w:styleId="Title">
    <w:name w:val="Title"/>
    <w:basedOn w:val="Normal"/>
    <w:next w:val="Normal"/>
    <w:pPr>
      <w:keepNext w:val="0"/>
      <w:keepLines w:val="0"/>
      <w:widowControl w:val="0"/>
      <w:spacing w:after="120" w:before="480" w:lineRule="auto"/>
    </w:pPr>
    <w:rPr>
      <w:b w:val="1"/>
      <w:smallCaps w:val="0"/>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