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pageBreakBefore w:val="0"/>
            <w:tabs>
              <w:tab w:val="right" w:leader="none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rlh433jczr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Objectif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_mrlh433jczr8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9qsgj57vp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Besoins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_6f9qsgj57vpl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n1l9hzo3y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Principe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_rvn1l9hzo3yc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xbtjarzoly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du domaine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_ixbtjarzolyf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od6g6xg9s7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d’un Active Directory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_sod6g6xg9s7e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fcejky533j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 par défaut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_efcejky533jm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ek7mpvh1qa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d’une unité d’organisation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_eek7mpvh1qau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nk3swbnbu3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d’un utilisateur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_dnk3swbnbu3m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1hhpxejp5o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Installation des services de certificat Active Directory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_j1hhpxejp5op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ckyikv6rg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Création du RADIUS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_afckyikv6rgp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e8ge2y59v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_d2e8ge2y59vv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6tgt3u6wil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_p6tgt3u6wild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ry3yf9da4a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Créer une stratégie de demande de connexion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_6ry3yf9da4a8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ob866xzvry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Créer une stratégie réseau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_iob866xzvrye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wq13e54s27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Insertion NPS dans l’AD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_lwq13e54s278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m5i9q61on5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Résultat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_jm5i9q61on57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0gmzll4kdp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Mise en place de GPO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_t0gmzll4kdpa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leader="none" w:pos="9030"/>
            </w:tabs>
            <w:spacing w:after="80" w:before="200" w:line="240" w:lineRule="auto"/>
            <w:ind w:left="0" w:firstLine="0"/>
            <w:rPr/>
          </w:pPr>
          <w:hyperlink w:anchor="_1vvfvykax7ef">
            <w:r w:rsidDel="00000000" w:rsidR="00000000" w:rsidRPr="00000000">
              <w:rPr>
                <w:b w:val="1"/>
                <w:rtl w:val="0"/>
              </w:rPr>
              <w:t xml:space="preserve">Mise en place de la borne Wi-Fi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_1vvfvykax7ef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https://docs.google.com/document/d/1s6KUh6BO9-jK0DKZXIVPBqHG18IeAAIeBY9gG6a2uAM/edit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https://docs.google.com/document/d/1OvyiHb32vCL2yc05MjIS1zAyQ57nk8SBPgD3NblmogE/edit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bookmarkStart w:colFirst="0" w:colLast="0" w:name="_s9s82fa3xq6q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rPr/>
      </w:pPr>
      <w:bookmarkStart w:colFirst="0" w:colLast="0" w:name="_mrlh433jczr8" w:id="1"/>
      <w:bookmarkEnd w:id="1"/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Sécuriser l’accès au réseau sans fil via un serveur RADIUS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Seuls les utilisateurs répertoriés dans l’Active Directory seront autorisés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Aucune communication avec le LAN avant que l’utilisateur soit authentifié</w:t>
      </w:r>
    </w:p>
    <w:p w:rsidR="00000000" w:rsidDel="00000000" w:rsidP="00000000" w:rsidRDefault="00000000" w:rsidRPr="00000000" w14:paraId="00000027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pageBreakBefore w:val="0"/>
        <w:rPr/>
      </w:pPr>
      <w:bookmarkStart w:colFirst="0" w:colLast="0" w:name="_6f9qsgj57vpl" w:id="2"/>
      <w:bookmarkEnd w:id="2"/>
      <w:r w:rsidDel="00000000" w:rsidR="00000000" w:rsidRPr="00000000">
        <w:rPr>
          <w:rtl w:val="0"/>
        </w:rPr>
        <w:t xml:space="preserve">Besoins</w:t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serveur Windows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Active Directory avec des utilisateurs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domaine fonctionnel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certificat à partager avec les utilisateurs</w:t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 service NPS (Network Policy Server) installé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point Wi-Fi compatible avec la norme WPA2 Enterprise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rPr/>
      </w:pPr>
      <w:bookmarkStart w:colFirst="0" w:colLast="0" w:name="_jqxrvmg8vzfa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rPr/>
      </w:pPr>
      <w:bookmarkStart w:colFirst="0" w:colLast="0" w:name="_rvn1l9hzo3yc" w:id="4"/>
      <w:bookmarkEnd w:id="4"/>
      <w:r w:rsidDel="00000000" w:rsidR="00000000" w:rsidRPr="00000000">
        <w:rPr>
          <w:rtl w:val="0"/>
        </w:rPr>
        <w:t xml:space="preserve">Principe</w:t>
      </w:r>
    </w:p>
    <w:p w:rsidR="00000000" w:rsidDel="00000000" w:rsidP="00000000" w:rsidRDefault="00000000" w:rsidRPr="00000000" w14:paraId="00000035">
      <w:pPr>
        <w:pageBreakBefore w:val="0"/>
        <w:widowControl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Dans ce type de structure, la station désirant accéder au réseau est appelée </w:t>
      </w:r>
      <w:r w:rsidDel="00000000" w:rsidR="00000000" w:rsidRPr="00000000">
        <w:rPr>
          <w:b w:val="1"/>
          <w:rtl w:val="0"/>
        </w:rPr>
        <w:t xml:space="preserve">supplicant</w:t>
      </w:r>
      <w:r w:rsidDel="00000000" w:rsidR="00000000" w:rsidRPr="00000000">
        <w:rPr>
          <w:rtl w:val="0"/>
        </w:rPr>
        <w:t xml:space="preserve">, le PA (client du serveur RADIUS) est appelé </w:t>
      </w:r>
      <w:r w:rsidDel="00000000" w:rsidR="00000000" w:rsidRPr="00000000">
        <w:rPr>
          <w:b w:val="1"/>
          <w:rtl w:val="0"/>
        </w:rPr>
        <w:t xml:space="preserve">Authenticator</w:t>
      </w:r>
      <w:r w:rsidDel="00000000" w:rsidR="00000000" w:rsidRPr="00000000">
        <w:rPr>
          <w:rtl w:val="0"/>
        </w:rPr>
        <w:t xml:space="preserve"> et le serveur RADIUS </w:t>
      </w:r>
      <w:r w:rsidDel="00000000" w:rsidR="00000000" w:rsidRPr="00000000">
        <w:rPr>
          <w:b w:val="1"/>
          <w:rtl w:val="0"/>
        </w:rPr>
        <w:t xml:space="preserve">Authentication Server.</w:t>
      </w:r>
    </w:p>
    <w:p w:rsidR="00000000" w:rsidDel="00000000" w:rsidP="00000000" w:rsidRDefault="00000000" w:rsidRPr="00000000" w14:paraId="00000036">
      <w:pPr>
        <w:pageBreakBefore w:val="0"/>
        <w:widowControl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jc w:val="both"/>
        <w:rPr/>
      </w:pPr>
      <w:r w:rsidDel="00000000" w:rsidR="00000000" w:rsidRPr="00000000">
        <w:rPr>
          <w:rtl w:val="0"/>
        </w:rPr>
        <w:t xml:space="preserve">La particularité de ce mécanisme est que le </w:t>
      </w:r>
      <w:r w:rsidDel="00000000" w:rsidR="00000000" w:rsidRPr="00000000">
        <w:rPr>
          <w:i w:val="1"/>
          <w:rtl w:val="0"/>
        </w:rPr>
        <w:t xml:space="preserve">Supplicant </w:t>
      </w:r>
      <w:r w:rsidDel="00000000" w:rsidR="00000000" w:rsidRPr="00000000">
        <w:rPr>
          <w:rtl w:val="0"/>
        </w:rPr>
        <w:t xml:space="preserve">ne communique pas en direct avec le serveur RADIUS pour son authentification (car il n’a pas encore accès à ce réseau). il le fera donc uniquement au travers de </w:t>
      </w:r>
      <w:r w:rsidDel="00000000" w:rsidR="00000000" w:rsidRPr="00000000">
        <w:rPr>
          <w:i w:val="1"/>
          <w:rtl w:val="0"/>
        </w:rPr>
        <w:t xml:space="preserve">l’Authenticator </w:t>
      </w:r>
      <w:r w:rsidDel="00000000" w:rsidR="00000000" w:rsidRPr="00000000">
        <w:rPr>
          <w:rtl w:val="0"/>
        </w:rPr>
        <w:t xml:space="preserve">(le PA dans notre cas)</w:t>
      </w:r>
    </w:p>
    <w:p w:rsidR="00000000" w:rsidDel="00000000" w:rsidP="00000000" w:rsidRDefault="00000000" w:rsidRPr="00000000" w14:paraId="00000038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rPr/>
      </w:pPr>
      <w:r w:rsidDel="00000000" w:rsidR="00000000" w:rsidRPr="00000000">
        <w:rPr>
          <w:rtl w:val="0"/>
        </w:rPr>
        <w:t xml:space="preserve">La séquence d’authentification par serveur RADIUS s’effectue grâce aux protocoles </w:t>
      </w:r>
      <w:r w:rsidDel="00000000" w:rsidR="00000000" w:rsidRPr="00000000">
        <w:rPr>
          <w:b w:val="1"/>
          <w:rtl w:val="0"/>
        </w:rPr>
        <w:t xml:space="preserve">EAP </w:t>
      </w:r>
      <w:r w:rsidDel="00000000" w:rsidR="00000000" w:rsidRPr="00000000">
        <w:rPr>
          <w:rtl w:val="0"/>
        </w:rPr>
        <w:t xml:space="preserve">(entre le </w:t>
      </w:r>
      <w:r w:rsidDel="00000000" w:rsidR="00000000" w:rsidRPr="00000000">
        <w:rPr>
          <w:i w:val="1"/>
          <w:rtl w:val="0"/>
        </w:rPr>
        <w:t xml:space="preserve">supplicant </w:t>
      </w:r>
      <w:r w:rsidDel="00000000" w:rsidR="00000000" w:rsidRPr="00000000">
        <w:rPr>
          <w:rtl w:val="0"/>
        </w:rPr>
        <w:t xml:space="preserve">et </w:t>
      </w:r>
      <w:r w:rsidDel="00000000" w:rsidR="00000000" w:rsidRPr="00000000">
        <w:rPr>
          <w:i w:val="1"/>
          <w:rtl w:val="0"/>
        </w:rPr>
        <w:t xml:space="preserve">l’authenticator</w:t>
      </w:r>
      <w:r w:rsidDel="00000000" w:rsidR="00000000" w:rsidRPr="00000000">
        <w:rPr>
          <w:rtl w:val="0"/>
        </w:rPr>
        <w:t xml:space="preserve">) et </w:t>
      </w:r>
      <w:r w:rsidDel="00000000" w:rsidR="00000000" w:rsidRPr="00000000">
        <w:rPr>
          <w:b w:val="1"/>
          <w:rtl w:val="0"/>
        </w:rPr>
        <w:t xml:space="preserve">RADIUS</w:t>
      </w:r>
      <w:r w:rsidDel="00000000" w:rsidR="00000000" w:rsidRPr="00000000">
        <w:rPr>
          <w:rtl w:val="0"/>
        </w:rPr>
        <w:t xml:space="preserve"> (entre </w:t>
      </w:r>
      <w:r w:rsidDel="00000000" w:rsidR="00000000" w:rsidRPr="00000000">
        <w:rPr>
          <w:i w:val="1"/>
          <w:rtl w:val="0"/>
        </w:rPr>
        <w:t xml:space="preserve">l’authenticator </w:t>
      </w:r>
      <w:r w:rsidDel="00000000" w:rsidR="00000000" w:rsidRPr="00000000">
        <w:rPr>
          <w:rtl w:val="0"/>
        </w:rPr>
        <w:t xml:space="preserve">et le serveur RADIUS). Les échanges de clés ou de couples </w:t>
      </w:r>
      <w:r w:rsidDel="00000000" w:rsidR="00000000" w:rsidRPr="00000000">
        <w:rPr>
          <w:i w:val="1"/>
          <w:rtl w:val="0"/>
        </w:rPr>
        <w:t xml:space="preserve">username/password</w:t>
      </w:r>
      <w:r w:rsidDel="00000000" w:rsidR="00000000" w:rsidRPr="00000000">
        <w:rPr>
          <w:rtl w:val="0"/>
        </w:rPr>
        <w:t xml:space="preserve"> sont eux-mêmes cryptés.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3563332" cy="3327662"/>
                  <wp:effectExtent b="0" l="0" r="0" t="0"/>
                  <wp:docPr id="5" name="image21.gif"/>
                  <a:graphic>
                    <a:graphicData uri="http://schemas.openxmlformats.org/drawingml/2006/picture">
                      <pic:pic>
                        <pic:nvPicPr>
                          <pic:cNvPr id="0" name="image21.gif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332" cy="33276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station essaye d’effectuer une association classique avec le PA</w:t>
      </w:r>
    </w:p>
    <w:p w:rsidR="00000000" w:rsidDel="00000000" w:rsidP="00000000" w:rsidRDefault="00000000" w:rsidRPr="00000000" w14:paraId="0000003F">
      <w:pPr>
        <w:pageBreakBefore w:val="0"/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Le PA demande à la station une identification EAP (username/password)</w:t>
      </w:r>
    </w:p>
    <w:p w:rsidR="00000000" w:rsidDel="00000000" w:rsidP="00000000" w:rsidRDefault="00000000" w:rsidRPr="00000000" w14:paraId="00000040">
      <w:pPr>
        <w:pageBreakBefore w:val="0"/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station envoie les credentials au PA qui les transmet au serveur Radius</w:t>
      </w:r>
    </w:p>
    <w:p w:rsidR="00000000" w:rsidDel="00000000" w:rsidP="00000000" w:rsidRDefault="00000000" w:rsidRPr="00000000" w14:paraId="00000041">
      <w:pPr>
        <w:pageBreakBefore w:val="0"/>
        <w:widowControl w:val="0"/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Un processus de “challenge text” se déroule entre le serveur RADIUS et la station via le PA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cas de succès, l’association est faite et la station a accès au réseau “derrière” le PA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pageBreakBefore w:val="0"/>
        <w:rPr/>
      </w:pPr>
      <w:bookmarkStart w:colFirst="0" w:colLast="0" w:name="_ixbtjarzolyf" w:id="5"/>
      <w:bookmarkEnd w:id="5"/>
      <w:r w:rsidDel="00000000" w:rsidR="00000000" w:rsidRPr="00000000">
        <w:rPr>
          <w:rtl w:val="0"/>
        </w:rPr>
        <w:t xml:space="preserve">Création du domaine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835400"/>
                  <wp:effectExtent b="0" l="0" r="0" t="0"/>
                  <wp:docPr id="43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3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Ajouter un catalogue global puis laisser par défaut les autres options.</w:t>
      </w:r>
    </w:p>
    <w:p w:rsidR="00000000" w:rsidDel="00000000" w:rsidP="00000000" w:rsidRDefault="00000000" w:rsidRPr="00000000" w14:paraId="00000049">
      <w:pPr>
        <w:pStyle w:val="Heading1"/>
        <w:pageBreakBefore w:val="0"/>
        <w:rPr/>
      </w:pPr>
      <w:bookmarkStart w:colFirst="0" w:colLast="0" w:name="_ikld9i7as2kc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pageBreakBefore w:val="0"/>
        <w:rPr/>
      </w:pPr>
      <w:bookmarkStart w:colFirst="0" w:colLast="0" w:name="_sod6g6xg9s7e" w:id="7"/>
      <w:bookmarkEnd w:id="7"/>
      <w:r w:rsidDel="00000000" w:rsidR="00000000" w:rsidRPr="00000000">
        <w:rPr>
          <w:rtl w:val="0"/>
        </w:rPr>
        <w:t xml:space="preserve">Création d’un Active Directory</w:t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pageBreakBefore w:val="0"/>
        <w:rPr/>
      </w:pPr>
      <w:bookmarkStart w:colFirst="0" w:colLast="0" w:name="_efcejky533jm" w:id="8"/>
      <w:bookmarkEnd w:id="8"/>
      <w:r w:rsidDel="00000000" w:rsidR="00000000" w:rsidRPr="00000000">
        <w:rPr>
          <w:rtl w:val="0"/>
        </w:rPr>
        <w:t xml:space="preserve">AD par défaut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943100"/>
                  <wp:effectExtent b="0" l="0" r="0" t="0"/>
                  <wp:docPr id="29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pageBreakBefore w:val="0"/>
        <w:rPr/>
      </w:pPr>
      <w:bookmarkStart w:colFirst="0" w:colLast="0" w:name="_ukhsc7g02478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pageBreakBefore w:val="0"/>
        <w:rPr/>
      </w:pPr>
      <w:bookmarkStart w:colFirst="0" w:colLast="0" w:name="_eek7mpvh1qau" w:id="10"/>
      <w:bookmarkEnd w:id="10"/>
      <w:r w:rsidDel="00000000" w:rsidR="00000000" w:rsidRPr="00000000">
        <w:rPr>
          <w:rtl w:val="0"/>
        </w:rPr>
        <w:t xml:space="preserve">Création d’une unité d’organisation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9243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92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Nommer l’OU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52900" cy="3552825"/>
                  <wp:effectExtent b="0" l="0" r="0" t="0"/>
                  <wp:docPr id="38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3552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résultat :</w:t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1175" cy="1857375"/>
                  <wp:effectExtent b="0" l="0" r="0" t="0"/>
                  <wp:docPr id="42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857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pStyle w:val="Heading2"/>
        <w:pageBreakBefore w:val="0"/>
        <w:rPr/>
      </w:pPr>
      <w:bookmarkStart w:colFirst="0" w:colLast="0" w:name="_dlfrfruta41y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pageBreakBefore w:val="0"/>
        <w:rPr/>
      </w:pPr>
      <w:bookmarkStart w:colFirst="0" w:colLast="0" w:name="_dnk3swbnbu3m" w:id="12"/>
      <w:bookmarkEnd w:id="12"/>
      <w:r w:rsidDel="00000000" w:rsidR="00000000" w:rsidRPr="00000000">
        <w:rPr>
          <w:rtl w:val="0"/>
        </w:rPr>
        <w:t xml:space="preserve">Création d’un utilisateur</w:t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57650" cy="3590925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590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Résultat :</w:t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Style w:val="Heading1"/>
              <w:pageBreakBefore w:val="0"/>
              <w:rPr/>
            </w:pPr>
            <w:bookmarkStart w:colFirst="0" w:colLast="0" w:name="_e5oirbqh2ewl" w:id="13"/>
            <w:bookmarkEnd w:id="13"/>
            <w:r w:rsidDel="00000000" w:rsidR="00000000" w:rsidRPr="00000000">
              <w:rPr/>
              <w:drawing>
                <wp:inline distB="114300" distT="114300" distL="114300" distR="114300">
                  <wp:extent cx="2724150" cy="59055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9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pageBreakBefore w:val="0"/>
        <w:rPr/>
      </w:pPr>
      <w:bookmarkStart w:colFirst="0" w:colLast="0" w:name="_j1hhpxejp5op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Installation des services de certificat Active Directory</w:t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  <w:t xml:space="preserve">Pour configurer les certificats, il faut ajouter ce rôle :</w:t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05250" cy="3429000"/>
                  <wp:effectExtent b="0" l="0" r="0" t="0"/>
                  <wp:docPr id="33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Choisir la première option :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1800225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800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Sélectionner le mode entreprise :</w:t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3975" cy="2600325"/>
                  <wp:effectExtent b="0" l="0" r="0" t="0"/>
                  <wp:docPr id="25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260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Choisir la certification racine :</w:t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43354" cy="2967038"/>
                  <wp:effectExtent b="0" l="0" r="0" t="0"/>
                  <wp:docPr id="27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354" cy="2967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On va maintenant créer une clé privée :</w:t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67325" cy="3267075"/>
                  <wp:effectExtent b="0" l="0" r="0" t="0"/>
                  <wp:docPr id="1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267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Cocher la case </w:t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91125" cy="2676525"/>
                  <wp:effectExtent b="0" l="0" r="0" t="0"/>
                  <wp:docPr id="19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676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  <w:t xml:space="preserve">Ne rien toucher.</w:t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9700" cy="2819400"/>
                  <wp:effectExtent b="0" l="0" r="0" t="0"/>
                  <wp:docPr id="6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Emplacement des BDD :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71925" cy="1638300"/>
                  <wp:effectExtent b="0" l="0" r="0" t="0"/>
                  <wp:docPr id="3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Clic sur configurer et laisser Windows faire.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Ensuite, exporter le certificat pour pouvoir l’installer sur les téléphones.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pageBreakBefore w:val="0"/>
        <w:rPr/>
      </w:pPr>
      <w:bookmarkStart w:colFirst="0" w:colLast="0" w:name="_afckyikv6rgp" w:id="15"/>
      <w:bookmarkEnd w:id="15"/>
      <w:r w:rsidDel="00000000" w:rsidR="00000000" w:rsidRPr="00000000">
        <w:rPr>
          <w:rtl w:val="0"/>
        </w:rPr>
        <w:t xml:space="preserve">Création du RADIUS</w:t>
      </w:r>
    </w:p>
    <w:p w:rsidR="00000000" w:rsidDel="00000000" w:rsidP="00000000" w:rsidRDefault="00000000" w:rsidRPr="00000000" w14:paraId="000000AD">
      <w:pPr>
        <w:pStyle w:val="Heading2"/>
        <w:pageBreakBefore w:val="0"/>
        <w:rPr/>
      </w:pPr>
      <w:bookmarkStart w:colFirst="0" w:colLast="0" w:name="_d2e8ge2y59vv" w:id="16"/>
      <w:bookmarkEnd w:id="16"/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  <w:t xml:space="preserve">Installer le service “Services de stratégie et d’accès réseau”</w:t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24175" cy="504825"/>
                  <wp:effectExtent b="0" l="0" r="0" t="0"/>
                  <wp:docPr id="3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  <w:t xml:space="preserve">Message de confirmation </w:t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72100" cy="16002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160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pageBreakBefore w:val="0"/>
        <w:rPr/>
      </w:pPr>
      <w:bookmarkStart w:colFirst="0" w:colLast="0" w:name="_baqxbv4p6og4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pageBreakBefore w:val="0"/>
        <w:rPr/>
      </w:pPr>
      <w:bookmarkStart w:colFirst="0" w:colLast="0" w:name="_p6tgt3u6wild" w:id="18"/>
      <w:bookmarkEnd w:id="18"/>
      <w:r w:rsidDel="00000000" w:rsidR="00000000" w:rsidRPr="00000000">
        <w:rPr>
          <w:rtl w:val="0"/>
        </w:rPr>
        <w:t xml:space="preserve">Configuration</w:t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  <w:t xml:space="preserve">page d’accueil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762500"/>
                  <wp:effectExtent b="0" l="0" r="0" t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-28574</wp:posOffset>
                  </wp:positionH>
                  <wp:positionV relativeFrom="paragraph">
                    <wp:posOffset>114300</wp:posOffset>
                  </wp:positionV>
                  <wp:extent cx="5734050" cy="4927600"/>
                  <wp:effectExtent b="0" l="0" r="0" t="0"/>
                  <wp:wrapSquare wrapText="bothSides" distB="114300" distT="114300" distL="114300" distR="114300"/>
                  <wp:docPr id="2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92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 va créer un client RADIUS (le point Wi-Fi)</w:t>
            </w:r>
          </w:p>
        </w:tc>
      </w:tr>
    </w:tbl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05425" cy="1457325"/>
                  <wp:effectExtent b="0" l="0" r="0" t="0"/>
                  <wp:docPr id="2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1457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pageBreakBefore w:val="0"/>
        <w:rPr/>
      </w:pPr>
      <w:bookmarkStart w:colFirst="0" w:colLast="0" w:name="_6ry3yf9da4a8" w:id="19"/>
      <w:bookmarkEnd w:id="19"/>
      <w:r w:rsidDel="00000000" w:rsidR="00000000" w:rsidRPr="00000000">
        <w:rPr>
          <w:rtl w:val="0"/>
        </w:rPr>
        <w:t xml:space="preserve">Créer une stratégie de demande de connexion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1552575"/>
                  <wp:effectExtent b="0" l="0" r="0" t="0"/>
                  <wp:docPr id="39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55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  <w:t xml:space="preserve">Edition de la stratégie :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36900"/>
                  <wp:effectExtent b="0" l="0" r="0" t="0"/>
                  <wp:docPr id="3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3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Laisser “non spécifié” car cela concerne les VPN et bureau à distance :</w:t>
            </w:r>
            <w:r w:rsidDel="00000000" w:rsidR="00000000" w:rsidRPr="00000000">
              <w:rPr/>
              <w:drawing>
                <wp:inline distB="114300" distT="114300" distL="114300" distR="114300">
                  <wp:extent cx="3486150" cy="1152525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  <w:t xml:space="preserve">Dans “Conditions”, ajouter un type de port NAS et cocher les connexions 802.11.</w:t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006600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10050" cy="914400"/>
                  <wp:effectExtent b="0" l="0" r="0" t="0"/>
                  <wp:docPr id="1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86275" cy="1704975"/>
                  <wp:effectExtent b="0" l="0" r="0" t="0"/>
                  <wp:docPr id="4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70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  <w:t xml:space="preserve">Dans l’onglet “Paramètres”, on va choisir la méthode d’authentification.</w:t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43400" cy="3895725"/>
                  <wp:effectExtent b="0" l="0" r="0" t="0"/>
                  <wp:docPr id="3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895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Choisir “PEAP” et le modifier, </w:t>
            </w:r>
            <w:r w:rsidDel="00000000" w:rsidR="00000000" w:rsidRPr="00000000">
              <w:rPr>
                <w:rtl w:val="0"/>
              </w:rPr>
              <w:t xml:space="preserve">vérifier</w:t>
            </w:r>
            <w:r w:rsidDel="00000000" w:rsidR="00000000" w:rsidRPr="00000000">
              <w:rPr>
                <w:rtl w:val="0"/>
              </w:rPr>
              <w:t xml:space="preserve"> qu’il utilise bien le certificat précédemment créé :</w:t>
            </w:r>
            <w:r w:rsidDel="00000000" w:rsidR="00000000" w:rsidRPr="00000000">
              <w:rPr/>
              <w:drawing>
                <wp:inline distB="114300" distT="114300" distL="114300" distR="114300">
                  <wp:extent cx="4067175" cy="3933825"/>
                  <wp:effectExtent b="0" l="0" r="0" t="0"/>
                  <wp:docPr id="36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3933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n’y a plus qu’à appliquer.</w:t>
            </w:r>
          </w:p>
        </w:tc>
      </w:tr>
    </w:tbl>
    <w:p w:rsidR="00000000" w:rsidDel="00000000" w:rsidP="00000000" w:rsidRDefault="00000000" w:rsidRPr="00000000" w14:paraId="000000DF">
      <w:pPr>
        <w:pStyle w:val="Heading2"/>
        <w:pageBreakBefore w:val="0"/>
        <w:rPr/>
      </w:pPr>
      <w:bookmarkStart w:colFirst="0" w:colLast="0" w:name="_iob866xzvrye" w:id="20"/>
      <w:bookmarkEnd w:id="20"/>
      <w:r w:rsidDel="00000000" w:rsidR="00000000" w:rsidRPr="00000000">
        <w:rPr>
          <w:rtl w:val="0"/>
        </w:rPr>
        <w:t xml:space="preserve">Créer une stratégie réseau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4625" cy="2476500"/>
                  <wp:effectExtent b="0" l="0" r="0" t="0"/>
                  <wp:docPr id="23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041900"/>
                  <wp:effectExtent b="0" l="0" r="0" t="0"/>
                  <wp:docPr id="4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04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Ajouter le groupe Windows, prendre le groupe wifi créé dans l’AD précédemment</w:t>
      </w:r>
    </w:p>
    <w:tbl>
      <w:tblPr>
        <w:tblStyle w:val="Table2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937000"/>
                  <wp:effectExtent b="0" l="0" r="0" t="0"/>
                  <wp:docPr id="3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93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Accorder l’accès à l’utilisateur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578100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Choisir les méthodes d’authentification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0640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06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  <w:t xml:space="preserve">La configuration est terminée, il faut ajouter le NPS dans l’AD.</w:t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  <w:t xml:space="preserve">Dans “stratégies réseau” :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879600"/>
                  <wp:effectExtent b="0" l="0" r="0" t="0"/>
                  <wp:docPr id="3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Mettre “port NAS sans fil”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Dans contraintes, utiliser le PEAP, vérifier que le certificat précédemment créé est bien utilisé : </w:t>
            </w:r>
            <w:r w:rsidDel="00000000" w:rsidR="00000000" w:rsidRPr="00000000">
              <w:rPr/>
              <w:drawing>
                <wp:inline distB="114300" distT="114300" distL="114300" distR="114300">
                  <wp:extent cx="5591175" cy="43180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31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pStyle w:val="Heading2"/>
        <w:pageBreakBefore w:val="0"/>
        <w:rPr/>
      </w:pPr>
      <w:bookmarkStart w:colFirst="0" w:colLast="0" w:name="_7v8fz69b3jah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2"/>
        <w:pageBreakBefore w:val="0"/>
        <w:rPr/>
      </w:pPr>
      <w:bookmarkStart w:colFirst="0" w:colLast="0" w:name="_lwq13e54s278" w:id="22"/>
      <w:bookmarkEnd w:id="22"/>
      <w:r w:rsidDel="00000000" w:rsidR="00000000" w:rsidRPr="00000000">
        <w:rPr>
          <w:rtl w:val="0"/>
        </w:rPr>
        <w:t xml:space="preserve">Insertion NPS dans l’AD</w:t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93040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ageBreakBefore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210502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05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  <w:t xml:space="preserve">Activer le WPA2 Enterprise avec le secret créé (groupe3) sur le routeur WIFI, laisser le port par défaut. Renseigner le secret dans la configuration de la borne Wi-Fi.</w:t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1"/>
        <w:pageBreakBefore w:val="0"/>
        <w:rPr/>
      </w:pPr>
      <w:bookmarkStart w:colFirst="0" w:colLast="0" w:name="_6f0sse7hy46g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pageBreakBefore w:val="0"/>
        <w:rPr/>
      </w:pPr>
      <w:bookmarkStart w:colFirst="0" w:colLast="0" w:name="_jm5i9q61on57" w:id="24"/>
      <w:bookmarkEnd w:id="24"/>
      <w:r w:rsidDel="00000000" w:rsidR="00000000" w:rsidRPr="00000000">
        <w:rPr>
          <w:rtl w:val="0"/>
        </w:rPr>
        <w:t xml:space="preserve">Résultat </w:t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  <w:t xml:space="preserve">Au préalable, installer le certificat (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ici</w:t>
        </w:r>
      </w:hyperlink>
      <w:r w:rsidDel="00000000" w:rsidR="00000000" w:rsidRPr="00000000">
        <w:rPr>
          <w:rtl w:val="0"/>
        </w:rPr>
        <w:t xml:space="preserve">) sur le téléphone.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  <w:t xml:space="preserve">On constate que la connexion est réussie</w:t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95775" cy="1152525"/>
                  <wp:effectExtent b="0" l="0" r="0" t="0"/>
                  <wp:docPr id="37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152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Vue du message 4400 :</w:t>
            </w:r>
            <w:r w:rsidDel="00000000" w:rsidR="00000000" w:rsidRPr="00000000">
              <w:rPr/>
              <w:drawing>
                <wp:inline distB="114300" distT="114300" distL="114300" distR="114300">
                  <wp:extent cx="5191125" cy="2352675"/>
                  <wp:effectExtent b="0" l="0" r="0" t="0"/>
                  <wp:docPr id="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352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Il s’agit de la connexion entre le serveur RADIUS et la borne Wi-Fi.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Message 6272 :</w:t>
            </w:r>
            <w:r w:rsidDel="00000000" w:rsidR="00000000" w:rsidRPr="00000000">
              <w:rPr/>
              <w:drawing>
                <wp:inline distB="114300" distT="114300" distL="114300" distR="114300">
                  <wp:extent cx="4962525" cy="241935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419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Le téléphone s’est connecté avec succès, on peut voir les informations suivantes 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Informations du serveur NAS (borne Wi-Fi)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866775"/>
                  <wp:effectExtent b="0" l="0" r="0" t="0"/>
                  <wp:docPr id="2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Information sur la stratégie de sécurité utilisée :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016000"/>
                  <wp:effectExtent b="0" l="0" r="0" t="0"/>
                  <wp:docPr id="26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01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1"/>
        <w:pageBreakBefore w:val="0"/>
        <w:rPr/>
      </w:pPr>
      <w:bookmarkStart w:colFirst="0" w:colLast="0" w:name="_t0gmzll4kdpa" w:id="25"/>
      <w:bookmarkEnd w:id="25"/>
      <w:r w:rsidDel="00000000" w:rsidR="00000000" w:rsidRPr="00000000">
        <w:rPr>
          <w:rtl w:val="0"/>
        </w:rPr>
        <w:t xml:space="preserve">Mise en place de GPO</w:t>
      </w:r>
    </w:p>
    <w:p w:rsidR="00000000" w:rsidDel="00000000" w:rsidP="00000000" w:rsidRDefault="00000000" w:rsidRPr="00000000" w14:paraId="0000011C">
      <w:pPr>
        <w:pageBreakBefore w:val="0"/>
        <w:rPr>
          <w:sz w:val="36"/>
          <w:szCs w:val="36"/>
        </w:rPr>
      </w:pPr>
      <w:hyperlink r:id="rId52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DOC GPO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pageBreakBefore w:val="0"/>
        <w:rPr/>
      </w:pPr>
      <w:bookmarkStart w:colFirst="0" w:colLast="0" w:name="_1vvfvykax7ef" w:id="26"/>
      <w:bookmarkEnd w:id="26"/>
      <w:r w:rsidDel="00000000" w:rsidR="00000000" w:rsidRPr="00000000">
        <w:rPr>
          <w:rtl w:val="0"/>
        </w:rPr>
        <w:t xml:space="preserve">Mise en place de la borne Wi-Fi</w:t>
      </w:r>
    </w:p>
    <w:p w:rsidR="00000000" w:rsidDel="00000000" w:rsidP="00000000" w:rsidRDefault="00000000" w:rsidRPr="00000000" w14:paraId="0000011F">
      <w:pPr>
        <w:pageBreakBefore w:val="0"/>
        <w:rPr>
          <w:sz w:val="36"/>
          <w:szCs w:val="36"/>
        </w:rPr>
      </w:pPr>
      <w:hyperlink r:id="rId53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DOC Wi-Fi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54" w:type="default"/>
      <w:footerReference r:id="rId55" w:type="default"/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4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1">
    <w:pPr>
      <w:pageBreakBefore w:val="0"/>
      <w:jc w:val="center"/>
      <w:rPr>
        <w:b w:val="1"/>
        <w:color w:val="0000ff"/>
      </w:rPr>
    </w:pPr>
    <w:r w:rsidDel="00000000" w:rsidR="00000000" w:rsidRPr="00000000">
      <w:rPr>
        <w:b w:val="1"/>
        <w:color w:val="0000ff"/>
        <w:rtl w:val="0"/>
      </w:rPr>
      <w:t xml:space="preserve">Serveur</w:t>
    </w:r>
  </w:p>
  <w:p w:rsidR="00000000" w:rsidDel="00000000" w:rsidP="00000000" w:rsidRDefault="00000000" w:rsidRPr="00000000" w14:paraId="00000122">
    <w:pPr>
      <w:pageBreakBefore w:val="0"/>
      <w:jc w:val="center"/>
      <w:rPr>
        <w:b w:val="1"/>
        <w:color w:val="0000ff"/>
      </w:rPr>
    </w:pPr>
    <w:r w:rsidDel="00000000" w:rsidR="00000000" w:rsidRPr="00000000">
      <w:rPr>
        <w:b w:val="1"/>
        <w:color w:val="0000ff"/>
        <w:rtl w:val="0"/>
      </w:rPr>
      <w:t xml:space="preserve">AD</w:t>
    </w:r>
  </w:p>
  <w:p w:rsidR="00000000" w:rsidDel="00000000" w:rsidP="00000000" w:rsidRDefault="00000000" w:rsidRPr="00000000" w14:paraId="00000123">
    <w:pPr>
      <w:pageBreakBefore w:val="0"/>
      <w:jc w:val="center"/>
      <w:rPr>
        <w:b w:val="1"/>
        <w:color w:val="0000ff"/>
      </w:rPr>
    </w:pPr>
    <w:r w:rsidDel="00000000" w:rsidR="00000000" w:rsidRPr="00000000">
      <w:rPr>
        <w:b w:val="1"/>
        <w:color w:val="0000ff"/>
        <w:rtl w:val="0"/>
      </w:rPr>
      <w:t xml:space="preserve">RADIUS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33.png"/><Relationship Id="rId41" Type="http://schemas.openxmlformats.org/officeDocument/2006/relationships/image" Target="media/image2.png"/><Relationship Id="rId44" Type="http://schemas.openxmlformats.org/officeDocument/2006/relationships/image" Target="media/image11.png"/><Relationship Id="rId43" Type="http://schemas.openxmlformats.org/officeDocument/2006/relationships/image" Target="media/image7.png"/><Relationship Id="rId46" Type="http://schemas.openxmlformats.org/officeDocument/2006/relationships/hyperlink" Target="https://drive.google.com/open?id=1GFozRVvobLiZCFtcwqXrIVaoDqk9LWuo" TargetMode="External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18.png"/><Relationship Id="rId47" Type="http://schemas.openxmlformats.org/officeDocument/2006/relationships/image" Target="media/image40.png"/><Relationship Id="rId4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6KUh6BO9-jK0DKZXIVPBqHG18IeAAIeBY9gG6a2uAM/edit" TargetMode="External"/><Relationship Id="rId7" Type="http://schemas.openxmlformats.org/officeDocument/2006/relationships/hyperlink" Target="https://docs.google.com/document/d/1OvyiHb32vCL2yc05MjIS1zAyQ57nk8SBPgD3NblmogE/edit" TargetMode="External"/><Relationship Id="rId8" Type="http://schemas.openxmlformats.org/officeDocument/2006/relationships/image" Target="media/image21.gif"/><Relationship Id="rId31" Type="http://schemas.openxmlformats.org/officeDocument/2006/relationships/image" Target="media/image6.png"/><Relationship Id="rId30" Type="http://schemas.openxmlformats.org/officeDocument/2006/relationships/image" Target="media/image20.png"/><Relationship Id="rId33" Type="http://schemas.openxmlformats.org/officeDocument/2006/relationships/image" Target="media/image3.png"/><Relationship Id="rId32" Type="http://schemas.openxmlformats.org/officeDocument/2006/relationships/image" Target="media/image15.png"/><Relationship Id="rId35" Type="http://schemas.openxmlformats.org/officeDocument/2006/relationships/image" Target="media/image28.png"/><Relationship Id="rId34" Type="http://schemas.openxmlformats.org/officeDocument/2006/relationships/image" Target="media/image26.png"/><Relationship Id="rId37" Type="http://schemas.openxmlformats.org/officeDocument/2006/relationships/image" Target="media/image27.png"/><Relationship Id="rId36" Type="http://schemas.openxmlformats.org/officeDocument/2006/relationships/image" Target="media/image42.png"/><Relationship Id="rId39" Type="http://schemas.openxmlformats.org/officeDocument/2006/relationships/image" Target="media/image14.png"/><Relationship Id="rId38" Type="http://schemas.openxmlformats.org/officeDocument/2006/relationships/image" Target="media/image39.png"/><Relationship Id="rId20" Type="http://schemas.openxmlformats.org/officeDocument/2006/relationships/image" Target="media/image16.png"/><Relationship Id="rId22" Type="http://schemas.openxmlformats.org/officeDocument/2006/relationships/image" Target="media/image23.png"/><Relationship Id="rId21" Type="http://schemas.openxmlformats.org/officeDocument/2006/relationships/image" Target="media/image22.png"/><Relationship Id="rId24" Type="http://schemas.openxmlformats.org/officeDocument/2006/relationships/image" Target="media/image31.png"/><Relationship Id="rId23" Type="http://schemas.openxmlformats.org/officeDocument/2006/relationships/image" Target="media/image35.png"/><Relationship Id="rId26" Type="http://schemas.openxmlformats.org/officeDocument/2006/relationships/image" Target="media/image1.png"/><Relationship Id="rId25" Type="http://schemas.openxmlformats.org/officeDocument/2006/relationships/image" Target="media/image4.png"/><Relationship Id="rId28" Type="http://schemas.openxmlformats.org/officeDocument/2006/relationships/image" Target="media/image34.png"/><Relationship Id="rId27" Type="http://schemas.openxmlformats.org/officeDocument/2006/relationships/image" Target="media/image30.png"/><Relationship Id="rId29" Type="http://schemas.openxmlformats.org/officeDocument/2006/relationships/image" Target="media/image43.png"/><Relationship Id="rId51" Type="http://schemas.openxmlformats.org/officeDocument/2006/relationships/image" Target="media/image25.png"/><Relationship Id="rId50" Type="http://schemas.openxmlformats.org/officeDocument/2006/relationships/image" Target="media/image10.png"/><Relationship Id="rId53" Type="http://schemas.openxmlformats.org/officeDocument/2006/relationships/hyperlink" Target="https://docs.google.com/document/d/1swIOwSZXIpIXM8ZSa5H22WEP_vNVDnlhsH7HJKLMvFY/edit" TargetMode="External"/><Relationship Id="rId52" Type="http://schemas.openxmlformats.org/officeDocument/2006/relationships/hyperlink" Target="https://docs.google.com/document/d/1Wo-AqbTGtlo27W0FAmPxOUWEJ5xRiFq9GQXhhkI6BJI/edit#" TargetMode="External"/><Relationship Id="rId11" Type="http://schemas.openxmlformats.org/officeDocument/2006/relationships/image" Target="media/image12.png"/><Relationship Id="rId55" Type="http://schemas.openxmlformats.org/officeDocument/2006/relationships/footer" Target="footer1.xml"/><Relationship Id="rId10" Type="http://schemas.openxmlformats.org/officeDocument/2006/relationships/image" Target="media/image24.png"/><Relationship Id="rId54" Type="http://schemas.openxmlformats.org/officeDocument/2006/relationships/header" Target="header1.xml"/><Relationship Id="rId13" Type="http://schemas.openxmlformats.org/officeDocument/2006/relationships/image" Target="media/image41.png"/><Relationship Id="rId12" Type="http://schemas.openxmlformats.org/officeDocument/2006/relationships/image" Target="media/image29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7.png"/><Relationship Id="rId16" Type="http://schemas.openxmlformats.org/officeDocument/2006/relationships/image" Target="media/image32.png"/><Relationship Id="rId19" Type="http://schemas.openxmlformats.org/officeDocument/2006/relationships/image" Target="media/image38.png"/><Relationship Id="rId18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