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C077A7">
      <w:pPr>
        <w:pStyle w:val="16"/>
        <w:rPr>
          <w:sz w:val="32"/>
          <w:szCs w:val="28"/>
        </w:rPr>
      </w:pPr>
      <w:r>
        <w:rPr>
          <w:rFonts w:hint="eastAsia"/>
          <w:sz w:val="32"/>
          <w:szCs w:val="28"/>
        </w:rPr>
        <w:t>买方付息确认书</w:t>
      </w:r>
    </w:p>
    <w:p w14:paraId="49BB1BCE">
      <w:pPr>
        <w:spacing w:line="520" w:lineRule="exact"/>
        <w:ind w:firstLine="0" w:firstLineChars="0"/>
        <w:jc w:val="left"/>
        <w:rPr>
          <w:sz w:val="24"/>
          <w:szCs w:val="20"/>
        </w:rPr>
      </w:pPr>
      <w:r>
        <w:rPr>
          <w:rFonts w:hint="eastAsia"/>
          <w:sz w:val="24"/>
          <w:szCs w:val="20"/>
        </w:rPr>
        <w:t>中企云链股份</w:t>
      </w:r>
      <w:r>
        <w:rPr>
          <w:sz w:val="24"/>
          <w:szCs w:val="20"/>
        </w:rPr>
        <w:t>有限公司</w:t>
      </w:r>
      <w:r>
        <w:rPr>
          <w:rFonts w:hint="eastAsia"/>
          <w:sz w:val="24"/>
          <w:szCs w:val="20"/>
        </w:rPr>
        <w:t>：</w:t>
      </w:r>
    </w:p>
    <w:p w14:paraId="2A269B62">
      <w:pPr>
        <w:spacing w:line="520" w:lineRule="exact"/>
        <w:ind w:firstLine="480"/>
        <w:jc w:val="left"/>
        <w:rPr>
          <w:sz w:val="24"/>
          <w:szCs w:val="20"/>
        </w:rPr>
      </w:pPr>
      <w:r>
        <w:rPr>
          <w:rFonts w:hint="eastAsia"/>
          <w:sz w:val="24"/>
          <w:szCs w:val="20"/>
        </w:rPr>
        <w:t>我司与贵司及</w:t>
      </w:r>
      <w:r>
        <w:rPr>
          <w:rFonts w:hint="eastAsia"/>
          <w:sz w:val="24"/>
          <w:szCs w:val="20"/>
          <w:lang w:val="en-US" w:eastAsia="zh-CN"/>
        </w:rPr>
        <w:t>{{</w:t>
      </w:r>
      <w:r>
        <w:rPr>
          <w:rFonts w:hint="eastAsia"/>
          <w:sz w:val="24"/>
          <w:szCs w:val="20"/>
        </w:rPr>
        <w:t>branchName</w:t>
      </w:r>
      <w:r>
        <w:rPr>
          <w:rFonts w:hint="eastAsia"/>
          <w:sz w:val="24"/>
          <w:szCs w:val="20"/>
          <w:lang w:val="en-US" w:eastAsia="zh-CN"/>
        </w:rPr>
        <w:t>}}</w:t>
      </w:r>
      <w:r>
        <w:rPr>
          <w:rFonts w:hint="eastAsia"/>
          <w:sz w:val="24"/>
          <w:szCs w:val="20"/>
        </w:rPr>
        <w:t>（以下简称“经办行”）开展的云信业务中，</w:t>
      </w:r>
      <w:r>
        <w:rPr>
          <w:rFonts w:hint="eastAsia"/>
          <w:sz w:val="24"/>
          <w:szCs w:val="20"/>
          <w:highlight w:val="none"/>
          <w:lang w:val="en-US" w:eastAsia="zh-CN"/>
        </w:rPr>
        <w:t>2026</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r>
        <w:rPr>
          <w:rFonts w:hint="eastAsia"/>
          <w:sz w:val="24"/>
          <w:szCs w:val="20"/>
        </w:rPr>
        <w:t>签署了《快易付业务合作协议（适用于云链平台业务）》协议编号：___________，我司在贵司运营的网站平台（网址：</w:t>
      </w:r>
      <w:r>
        <w:rPr>
          <w:sz w:val="24"/>
          <w:szCs w:val="20"/>
        </w:rPr>
        <w:t>www.yljr.com</w:t>
      </w:r>
      <w:r>
        <w:rPr>
          <w:rFonts w:hint="eastAsia"/>
          <w:sz w:val="24"/>
          <w:szCs w:val="20"/>
        </w:rPr>
        <w:t>）开展云信业务，现因我司有买方付息需求，需要将前述业务云信额度配置为买卖方付息并存的模式。现将我司买方付息业务明确如下：</w:t>
      </w:r>
    </w:p>
    <w:p w14:paraId="2623C782">
      <w:pPr>
        <w:numPr>
          <w:ilvl w:val="0"/>
          <w:numId w:val="1"/>
        </w:numPr>
        <w:spacing w:line="520" w:lineRule="exact"/>
        <w:ind w:firstLine="480"/>
        <w:jc w:val="left"/>
        <w:rPr>
          <w:sz w:val="24"/>
          <w:szCs w:val="20"/>
        </w:rPr>
      </w:pPr>
      <w:r>
        <w:rPr>
          <w:sz w:val="24"/>
          <w:szCs w:val="20"/>
        </w:rPr>
        <w:t>我司</w:t>
      </w:r>
      <w:r>
        <w:rPr>
          <w:rFonts w:hint="eastAsia"/>
          <w:sz w:val="24"/>
          <w:szCs w:val="20"/>
        </w:rPr>
        <w:t>在开立云信时</w:t>
      </w:r>
      <w:r>
        <w:rPr>
          <w:sz w:val="24"/>
          <w:szCs w:val="20"/>
        </w:rPr>
        <w:t>选择</w:t>
      </w:r>
      <w:r>
        <w:rPr>
          <w:rFonts w:hint="eastAsia"/>
          <w:sz w:val="24"/>
          <w:szCs w:val="20"/>
        </w:rPr>
        <w:t>是否由</w:t>
      </w:r>
      <w:r>
        <w:rPr>
          <w:sz w:val="24"/>
          <w:szCs w:val="20"/>
        </w:rPr>
        <w:t>我司承担利息及相关费用，</w:t>
      </w:r>
      <w:r>
        <w:rPr>
          <w:rFonts w:hint="eastAsia"/>
          <w:sz w:val="24"/>
          <w:szCs w:val="20"/>
        </w:rPr>
        <w:t>利息及相关费用项目包括：</w:t>
      </w:r>
      <w:r>
        <w:rPr>
          <w:sz w:val="24"/>
          <w:szCs w:val="20"/>
        </w:rPr>
        <w:t>(1)国内保理融资利息；(2)国内保理业务融资手续费；(3)平台手续费平台综合服务费率、杂费；(4)保理业务确认的其他相关费用。</w:t>
      </w:r>
    </w:p>
    <w:p w14:paraId="18CAD488">
      <w:pPr>
        <w:pStyle w:val="37"/>
        <w:widowControl w:val="0"/>
        <w:numPr>
          <w:ilvl w:val="0"/>
          <w:numId w:val="0"/>
        </w:numPr>
        <w:autoSpaceDE w:val="0"/>
        <w:autoSpaceDN w:val="0"/>
        <w:adjustRightInd w:val="0"/>
        <w:snapToGrid w:val="0"/>
        <w:spacing w:line="560" w:lineRule="exact"/>
        <w:ind w:firstLine="480" w:firstLineChars="200"/>
        <w:rPr>
          <w:rFonts w:hint="eastAsia" w:eastAsia="仿宋"/>
          <w:sz w:val="24"/>
          <w:szCs w:val="20"/>
          <w:lang w:eastAsia="zh-CN"/>
        </w:rPr>
      </w:pPr>
      <w:r>
        <w:rPr>
          <w:rFonts w:hint="eastAsia"/>
          <w:sz w:val="24"/>
          <w:szCs w:val="20"/>
        </w:rPr>
        <w:t>其中杂费按笔收取，每笔100元，平台手续费平台综合服务费率</w:t>
      </w:r>
      <w:r>
        <w:rPr>
          <w:rFonts w:hint="eastAsia"/>
          <w:sz w:val="24"/>
          <w:szCs w:val="20"/>
          <w:lang w:val="en-US" w:eastAsia="zh-CN"/>
        </w:rPr>
        <w:t/>
      </w:r>
      <w:r>
        <w:rPr>
          <w:rFonts w:hint="eastAsia"/>
          <w:sz w:val="24"/>
          <w:szCs w:val="20"/>
        </w:rPr>
        <w:t>按比例收取，最低200元，本协议项下平台手续费平台综合服务费率</w:t>
      </w:r>
      <w:r>
        <w:rPr>
          <w:rFonts w:hint="eastAsia"/>
          <w:sz w:val="24"/>
          <w:szCs w:val="20"/>
          <w:lang w:val="en-US" w:eastAsia="zh-CN"/>
        </w:rPr>
        <w:t/>
      </w:r>
      <w:r>
        <w:rPr>
          <w:rFonts w:hint="eastAsia"/>
          <w:sz w:val="24"/>
          <w:szCs w:val="20"/>
        </w:rPr>
        <w:t>初始费率定为</w:t>
      </w:r>
      <w:r>
        <w:rPr>
          <w:rFonts w:hint="eastAsia"/>
          <w:sz w:val="24"/>
          <w:szCs w:val="20"/>
          <w:u w:val="single"/>
          <w:lang w:val="en-US" w:eastAsia="zh-CN"/>
        </w:rPr>
        <w:t>0.2</w:t>
      </w:r>
      <w:r>
        <w:rPr>
          <w:rFonts w:hint="eastAsia"/>
          <w:sz w:val="24"/>
          <w:szCs w:val="20"/>
        </w:rPr>
        <w:t>%</w:t>
      </w:r>
      <w:r>
        <w:rPr>
          <w:rFonts w:hint="eastAsia"/>
          <w:sz w:val="24"/>
          <w:szCs w:val="20"/>
          <w:lang w:eastAsia="zh-CN"/>
        </w:rPr>
        <w:t>。</w:t>
      </w:r>
      <w:bookmarkStart w:id="0" w:name="_GoBack"/>
      <w:bookmarkEnd w:id="0"/>
    </w:p>
    <w:p w14:paraId="4FAC85D9">
      <w:pPr>
        <w:pStyle w:val="3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rFonts w:hint="eastAsia"/>
          <w:sz w:val="24"/>
          <w:szCs w:val="20"/>
        </w:rPr>
        <w:t>平台手续费平台综合服务费率</w:t>
      </w:r>
      <w:r>
        <w:rPr>
          <w:rFonts w:hint="eastAsia"/>
          <w:sz w:val="24"/>
          <w:szCs w:val="20"/>
          <w:lang w:val="en-US" w:eastAsia="zh-CN"/>
        </w:rPr>
        <w:t/>
      </w:r>
      <w:r>
        <w:rPr>
          <w:rFonts w:hint="eastAsia"/>
          <w:sz w:val="24"/>
          <w:szCs w:val="20"/>
        </w:rPr>
        <w:t>标准：平台手续费平台综合服务费率</w:t>
      </w:r>
      <w:r>
        <w:rPr>
          <w:rFonts w:hint="eastAsia"/>
          <w:sz w:val="24"/>
          <w:szCs w:val="20"/>
          <w:lang w:val="en-US" w:eastAsia="zh-CN"/>
        </w:rPr>
        <w:t/>
      </w:r>
      <w:r>
        <w:rPr>
          <w:rFonts w:hint="eastAsia"/>
          <w:sz w:val="24"/>
          <w:szCs w:val="20"/>
        </w:rPr>
        <w:t>=融资金额×（融资天数/360）×平台综合服务费费率</w:t>
      </w:r>
      <w:r>
        <w:rPr>
          <w:rFonts w:hint="eastAsia"/>
          <w:sz w:val="24"/>
          <w:szCs w:val="20"/>
          <w:lang w:val="en-US" w:eastAsia="zh-CN"/>
        </w:rPr>
        <w:t/>
      </w:r>
      <w:r>
        <w:rPr>
          <w:rFonts w:hint="eastAsia"/>
          <w:sz w:val="24"/>
          <w:szCs w:val="20"/>
        </w:rPr>
        <w:t>。</w:t>
      </w:r>
    </w:p>
    <w:p w14:paraId="78F55C99">
      <w:pPr>
        <w:pStyle w:val="37"/>
        <w:widowControl w:val="0"/>
        <w:numPr>
          <w:ilvl w:val="0"/>
          <w:numId w:val="0"/>
        </w:numPr>
        <w:autoSpaceDE w:val="0"/>
        <w:autoSpaceDN w:val="0"/>
        <w:adjustRightInd w:val="0"/>
        <w:snapToGrid w:val="0"/>
        <w:spacing w:line="560" w:lineRule="exact"/>
        <w:ind w:firstLine="480" w:firstLineChars="200"/>
        <w:rPr>
          <w:rFonts w:hint="eastAsia"/>
          <w:sz w:val="24"/>
          <w:szCs w:val="20"/>
        </w:rPr>
      </w:pPr>
      <w:r>
        <w:rPr>
          <w:sz w:val="24"/>
          <w:szCs w:val="20"/>
        </w:rPr>
        <w:t>2.</w:t>
      </w:r>
      <w:r>
        <w:rPr>
          <w:rFonts w:hint="eastAsia"/>
          <w:sz w:val="24"/>
          <w:szCs w:val="20"/>
        </w:rPr>
        <w:t>上述</w:t>
      </w:r>
      <w:r>
        <w:rPr>
          <w:rFonts w:hint="eastAsia"/>
          <w:sz w:val="24"/>
          <w:szCs w:val="20"/>
          <w:lang w:val="en-US" w:eastAsia="zh-CN"/>
        </w:rPr>
        <w:t>由中企云链平台收取的费用，包括</w:t>
      </w:r>
      <w:r>
        <w:rPr>
          <w:sz w:val="24"/>
          <w:szCs w:val="20"/>
        </w:rPr>
        <w:t>平台手续费平台综合服务费率、杂费</w:t>
      </w:r>
      <w:r>
        <w:rPr>
          <w:rFonts w:hint="eastAsia"/>
          <w:sz w:val="24"/>
          <w:szCs w:val="20"/>
          <w:lang w:eastAsia="zh-CN"/>
        </w:rPr>
        <w:t>，</w:t>
      </w:r>
      <w:r>
        <w:rPr>
          <w:rFonts w:hint="eastAsia"/>
          <w:sz w:val="24"/>
          <w:szCs w:val="20"/>
        </w:rPr>
        <w:t>全部或部分由我司承担的，我司选择买方付息的，我司承诺将在融资申请前，将平台手续费平台综合服务费率及相关杂费足额缴入贵司指定的账户中。</w:t>
      </w:r>
    </w:p>
    <w:p w14:paraId="03CF9486">
      <w:pPr>
        <w:spacing w:line="520" w:lineRule="exact"/>
        <w:ind w:firstLine="480"/>
        <w:jc w:val="left"/>
        <w:rPr>
          <w:rFonts w:hint="eastAsia"/>
          <w:sz w:val="24"/>
          <w:szCs w:val="20"/>
        </w:rPr>
      </w:pPr>
      <w:r>
        <w:rPr>
          <w:rFonts w:hint="eastAsia"/>
          <w:sz w:val="24"/>
          <w:szCs w:val="20"/>
          <w:lang w:val="en-US" w:eastAsia="zh-CN"/>
        </w:rPr>
        <w:t>3.</w:t>
      </w:r>
      <w:r>
        <w:rPr>
          <w:sz w:val="24"/>
          <w:szCs w:val="20"/>
        </w:rPr>
        <w:t>如因我司上述指定账户资金不足或者未及时缴纳</w:t>
      </w:r>
      <w:r>
        <w:rPr>
          <w:rFonts w:hint="eastAsia"/>
          <w:sz w:val="24"/>
          <w:szCs w:val="20"/>
        </w:rPr>
        <w:t>或缴入指定账户</w:t>
      </w:r>
      <w:r>
        <w:rPr>
          <w:sz w:val="24"/>
          <w:szCs w:val="20"/>
        </w:rPr>
        <w:t>，导致无法正常放款的，</w:t>
      </w:r>
      <w:r>
        <w:rPr>
          <w:rFonts w:hint="eastAsia"/>
          <w:sz w:val="24"/>
          <w:szCs w:val="20"/>
        </w:rPr>
        <w:t>融资申请人由此遭受的损失由我司承担。</w:t>
      </w:r>
    </w:p>
    <w:p w14:paraId="575F46FA">
      <w:pPr>
        <w:pStyle w:val="37"/>
        <w:widowControl w:val="0"/>
        <w:numPr>
          <w:ilvl w:val="0"/>
          <w:numId w:val="0"/>
        </w:numPr>
        <w:autoSpaceDE w:val="0"/>
        <w:autoSpaceDN w:val="0"/>
        <w:adjustRightInd w:val="0"/>
        <w:snapToGrid w:val="0"/>
        <w:spacing w:line="560" w:lineRule="exact"/>
        <w:ind w:firstLine="480" w:firstLineChars="200"/>
        <w:rPr>
          <w:rFonts w:hint="eastAsia"/>
          <w:sz w:val="24"/>
          <w:szCs w:val="20"/>
        </w:rPr>
      </w:pPr>
    </w:p>
    <w:p w14:paraId="3A323FA5">
      <w:pPr>
        <w:spacing w:line="520" w:lineRule="exact"/>
        <w:ind w:firstLine="480"/>
        <w:jc w:val="left"/>
        <w:rPr>
          <w:rFonts w:hint="eastAsia"/>
          <w:sz w:val="24"/>
          <w:szCs w:val="20"/>
        </w:rPr>
      </w:pPr>
    </w:p>
    <w:p w14:paraId="38B29869">
      <w:pPr>
        <w:spacing w:line="520" w:lineRule="exact"/>
        <w:ind w:firstLine="480"/>
        <w:jc w:val="left"/>
        <w:rPr>
          <w:sz w:val="24"/>
          <w:szCs w:val="20"/>
        </w:rPr>
      </w:pPr>
      <w:r>
        <w:rPr>
          <w:rFonts w:hint="eastAsia"/>
          <w:sz w:val="24"/>
          <w:szCs w:val="20"/>
        </w:rPr>
        <w:t>特此说明。</w:t>
      </w:r>
    </w:p>
    <w:p w14:paraId="368DC0CC">
      <w:pPr>
        <w:spacing w:line="520" w:lineRule="exact"/>
        <w:ind w:firstLine="480"/>
        <w:jc w:val="right"/>
        <w:rPr>
          <w:rFonts w:hint="default" w:eastAsia="仿宋"/>
          <w:sz w:val="24"/>
          <w:szCs w:val="20"/>
          <w:highlight w:val="none"/>
          <w:lang w:val="en-US" w:eastAsia="zh-CN"/>
        </w:rPr>
      </w:pPr>
      <w:r>
        <w:rPr>
          <w:rFonts w:hint="eastAsia"/>
          <w:sz w:val="24"/>
          <w:szCs w:val="20"/>
          <w:highlight w:val="none"/>
          <w:lang w:val="en-US" w:eastAsia="zh-CN"/>
        </w:rPr>
        <w:t>{{</w:t>
      </w:r>
      <w:r>
        <w:rPr>
          <w:rFonts w:hint="eastAsia"/>
          <w:sz w:val="24"/>
          <w:szCs w:val="20"/>
          <w:highlight w:val="none"/>
        </w:rPr>
        <w:t>initiatorName</w:t>
      </w:r>
      <w:r>
        <w:rPr>
          <w:rFonts w:hint="eastAsia"/>
          <w:sz w:val="24"/>
          <w:szCs w:val="20"/>
          <w:highlight w:val="none"/>
          <w:lang w:val="en-US" w:eastAsia="zh-CN"/>
        </w:rPr>
        <w:t>}}</w:t>
      </w:r>
    </w:p>
    <w:p w14:paraId="772A24FA">
      <w:pPr>
        <w:spacing w:line="520" w:lineRule="exact"/>
        <w:ind w:firstLine="480"/>
        <w:jc w:val="right"/>
        <w:rPr>
          <w:highlight w:val="none"/>
        </w:rPr>
      </w:pPr>
      <w:r>
        <w:rPr>
          <w:rFonts w:hint="eastAsia"/>
          <w:sz w:val="24"/>
          <w:szCs w:val="20"/>
          <w:highlight w:val="none"/>
          <w:lang w:val="en-US" w:eastAsia="zh-CN"/>
        </w:rPr>
        <w:t xml:space="preserve">     </w:t>
      </w:r>
      <w:r>
        <w:rPr>
          <w:rFonts w:hint="eastAsia"/>
          <w:sz w:val="24"/>
          <w:szCs w:val="20"/>
          <w:highlight w:val="none"/>
        </w:rPr>
        <w:t>年</w:t>
      </w:r>
      <w:r>
        <w:rPr>
          <w:rFonts w:hint="eastAsia"/>
          <w:sz w:val="24"/>
          <w:szCs w:val="20"/>
          <w:highlight w:val="none"/>
          <w:lang w:val="en-US" w:eastAsia="zh-CN"/>
        </w:rPr>
        <w:t xml:space="preserve">  </w:t>
      </w:r>
      <w:r>
        <w:rPr>
          <w:rFonts w:hint="eastAsia"/>
          <w:sz w:val="24"/>
          <w:szCs w:val="20"/>
          <w:highlight w:val="none"/>
        </w:rPr>
        <w:t>月</w:t>
      </w:r>
      <w:r>
        <w:rPr>
          <w:rFonts w:hint="eastAsia"/>
          <w:sz w:val="24"/>
          <w:szCs w:val="20"/>
          <w:highlight w:val="none"/>
          <w:lang w:val="en-US" w:eastAsia="zh-CN"/>
        </w:rPr>
        <w:t xml:space="preserve">  </w:t>
      </w:r>
      <w:r>
        <w:rPr>
          <w:rFonts w:hint="eastAsia"/>
          <w:sz w:val="24"/>
          <w:szCs w:val="20"/>
          <w:highlight w:val="none"/>
        </w:rPr>
        <w:t>日</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C6E4E">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C26A54">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1D5884">
    <w:pPr>
      <w:pStyle w:val="1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560"/>
      </w:pPr>
      <w:r>
        <w:separator/>
      </w:r>
    </w:p>
  </w:footnote>
  <w:footnote w:type="continuationSeparator" w:id="1">
    <w:p>
      <w:pPr>
        <w:spacing w:line="24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DC7F23">
    <w:pPr>
      <w:pStyle w:val="11"/>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091F2">
    <w:pPr>
      <w:pStyle w:val="11"/>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ED920">
    <w:pPr>
      <w:pStyle w:val="11"/>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093B00"/>
    <w:multiLevelType w:val="singleLevel"/>
    <w:tmpl w:val="3F093B00"/>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WNiM2YwZDZhMTBhNmM3NWUzZjRjM2I5MmYyOTIzMTYifQ=="/>
  </w:docVars>
  <w:rsids>
    <w:rsidRoot w:val="00CE41F3"/>
    <w:rsid w:val="00024F61"/>
    <w:rsid w:val="00043FAB"/>
    <w:rsid w:val="00064248"/>
    <w:rsid w:val="000A2671"/>
    <w:rsid w:val="000E74AF"/>
    <w:rsid w:val="001D655F"/>
    <w:rsid w:val="002259AD"/>
    <w:rsid w:val="00230C34"/>
    <w:rsid w:val="00290F69"/>
    <w:rsid w:val="002B6751"/>
    <w:rsid w:val="002C3324"/>
    <w:rsid w:val="002C5C63"/>
    <w:rsid w:val="002E4BA1"/>
    <w:rsid w:val="002E77EF"/>
    <w:rsid w:val="002F7BA5"/>
    <w:rsid w:val="0037042D"/>
    <w:rsid w:val="003A1E5A"/>
    <w:rsid w:val="00435253"/>
    <w:rsid w:val="004362B0"/>
    <w:rsid w:val="00541BBC"/>
    <w:rsid w:val="00562DE0"/>
    <w:rsid w:val="005667B9"/>
    <w:rsid w:val="005A7EC6"/>
    <w:rsid w:val="005B0CBE"/>
    <w:rsid w:val="005D7D46"/>
    <w:rsid w:val="00680EA3"/>
    <w:rsid w:val="006948F7"/>
    <w:rsid w:val="006C54BA"/>
    <w:rsid w:val="007567A8"/>
    <w:rsid w:val="00824EC0"/>
    <w:rsid w:val="00840680"/>
    <w:rsid w:val="00844CF9"/>
    <w:rsid w:val="00873712"/>
    <w:rsid w:val="00874DE6"/>
    <w:rsid w:val="008A52AF"/>
    <w:rsid w:val="008C02FE"/>
    <w:rsid w:val="008D4C0A"/>
    <w:rsid w:val="00933D83"/>
    <w:rsid w:val="00955797"/>
    <w:rsid w:val="009A2240"/>
    <w:rsid w:val="009D18BA"/>
    <w:rsid w:val="009E4700"/>
    <w:rsid w:val="00AC66E4"/>
    <w:rsid w:val="00AE17FD"/>
    <w:rsid w:val="00B10C0A"/>
    <w:rsid w:val="00B57523"/>
    <w:rsid w:val="00B67E2F"/>
    <w:rsid w:val="00BD31F7"/>
    <w:rsid w:val="00BF28A3"/>
    <w:rsid w:val="00C56000"/>
    <w:rsid w:val="00C80923"/>
    <w:rsid w:val="00C8174C"/>
    <w:rsid w:val="00C96E48"/>
    <w:rsid w:val="00CD67B4"/>
    <w:rsid w:val="00CE41F3"/>
    <w:rsid w:val="00D021F5"/>
    <w:rsid w:val="00D055B0"/>
    <w:rsid w:val="00D77E3C"/>
    <w:rsid w:val="00D804BA"/>
    <w:rsid w:val="00DE65BD"/>
    <w:rsid w:val="00E30CBD"/>
    <w:rsid w:val="00E923EA"/>
    <w:rsid w:val="00EA6D9F"/>
    <w:rsid w:val="00ED49E7"/>
    <w:rsid w:val="00F80265"/>
    <w:rsid w:val="00F90AF1"/>
    <w:rsid w:val="00FA3DEB"/>
    <w:rsid w:val="00FA7A27"/>
    <w:rsid w:val="00FC4F3F"/>
    <w:rsid w:val="00FC63B8"/>
    <w:rsid w:val="00FE6892"/>
    <w:rsid w:val="0DCF7F49"/>
    <w:rsid w:val="265B012B"/>
    <w:rsid w:val="3E2046BE"/>
    <w:rsid w:val="4D5544AB"/>
    <w:rsid w:val="57330F18"/>
    <w:rsid w:val="67A54296"/>
    <w:rsid w:val="728434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99" w:semiHidden="0" w:name="toc 1"/>
    <w:lsdException w:qFormat="1" w:uiPriority="99" w:semiHidden="0" w:name="toc 2"/>
    <w:lsdException w:qFormat="1" w:uiPriority="99" w:semiHidden="0"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99"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99" w:semiHidden="0" w:name="Strong"/>
    <w:lsdException w:unhideWhenUsed="0" w:uiPriority="99"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560" w:lineRule="exact"/>
      <w:ind w:firstLine="200" w:firstLineChars="200"/>
      <w:jc w:val="both"/>
    </w:pPr>
    <w:rPr>
      <w:rFonts w:ascii="仿宋" w:hAnsi="仿宋" w:eastAsia="仿宋" w:cstheme="minorBidi"/>
      <w:kern w:val="2"/>
      <w:sz w:val="28"/>
      <w:szCs w:val="21"/>
      <w:lang w:val="en-US" w:eastAsia="zh-CN" w:bidi="ar-SA"/>
    </w:rPr>
  </w:style>
  <w:style w:type="paragraph" w:styleId="2">
    <w:name w:val="heading 1"/>
    <w:basedOn w:val="1"/>
    <w:next w:val="1"/>
    <w:link w:val="24"/>
    <w:qFormat/>
    <w:uiPriority w:val="0"/>
    <w:pPr>
      <w:kinsoku w:val="0"/>
      <w:overflowPunct w:val="0"/>
      <w:autoSpaceDE w:val="0"/>
      <w:autoSpaceDN w:val="0"/>
      <w:jc w:val="left"/>
      <w:outlineLvl w:val="0"/>
    </w:pPr>
    <w:rPr>
      <w:rFonts w:ascii="黑体" w:hAnsi="黑体" w:eastAsia="楷体"/>
      <w:b/>
      <w:bCs/>
      <w:kern w:val="44"/>
      <w:szCs w:val="44"/>
    </w:rPr>
  </w:style>
  <w:style w:type="paragraph" w:styleId="3">
    <w:name w:val="heading 2"/>
    <w:basedOn w:val="1"/>
    <w:next w:val="1"/>
    <w:link w:val="25"/>
    <w:unhideWhenUsed/>
    <w:qFormat/>
    <w:uiPriority w:val="9"/>
    <w:pPr>
      <w:jc w:val="left"/>
      <w:outlineLvl w:val="1"/>
    </w:pPr>
    <w:rPr>
      <w:rFonts w:cstheme="majorBidi"/>
      <w:b/>
      <w:bCs/>
      <w:szCs w:val="32"/>
    </w:rPr>
  </w:style>
  <w:style w:type="paragraph" w:styleId="4">
    <w:name w:val="heading 3"/>
    <w:basedOn w:val="1"/>
    <w:next w:val="1"/>
    <w:link w:val="31"/>
    <w:unhideWhenUsed/>
    <w:qFormat/>
    <w:uiPriority w:val="9"/>
    <w:pPr>
      <w:jc w:val="left"/>
      <w:outlineLvl w:val="2"/>
    </w:pPr>
    <w:rPr>
      <w:b/>
      <w:bCs/>
      <w:szCs w:val="32"/>
    </w:rPr>
  </w:style>
  <w:style w:type="paragraph" w:styleId="5">
    <w:name w:val="heading 4"/>
    <w:basedOn w:val="1"/>
    <w:next w:val="1"/>
    <w:link w:val="50"/>
    <w:unhideWhenUsed/>
    <w:qFormat/>
    <w:uiPriority w:val="9"/>
    <w:pPr>
      <w:jc w:val="left"/>
      <w:outlineLvl w:val="3"/>
    </w:pPr>
    <w:rPr>
      <w:rFonts w:cstheme="majorBidi"/>
      <w:b/>
      <w:bCs/>
      <w:szCs w:val="28"/>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32"/>
    <w:semiHidden/>
    <w:unhideWhenUsed/>
    <w:qFormat/>
    <w:uiPriority w:val="99"/>
    <w:pPr>
      <w:jc w:val="left"/>
    </w:pPr>
  </w:style>
  <w:style w:type="paragraph" w:styleId="7">
    <w:name w:val="Body Text"/>
    <w:basedOn w:val="1"/>
    <w:qFormat/>
    <w:uiPriority w:val="0"/>
    <w:pPr>
      <w:widowControl w:val="0"/>
      <w:adjustRightInd w:val="0"/>
      <w:spacing w:line="480" w:lineRule="exact"/>
    </w:pPr>
    <w:rPr>
      <w:rFonts w:ascii="Times New Roman" w:hAnsi="Times New Roman" w:eastAsia="宋体" w:cs="Times New Roman"/>
      <w:kern w:val="0"/>
      <w:sz w:val="28"/>
      <w:szCs w:val="28"/>
    </w:rPr>
  </w:style>
  <w:style w:type="paragraph" w:styleId="8">
    <w:name w:val="toc 3"/>
    <w:basedOn w:val="1"/>
    <w:next w:val="1"/>
    <w:unhideWhenUsed/>
    <w:qFormat/>
    <w:uiPriority w:val="99"/>
    <w:pPr>
      <w:widowControl/>
      <w:spacing w:after="100" w:line="259" w:lineRule="auto"/>
      <w:ind w:left="440"/>
      <w:jc w:val="left"/>
    </w:pPr>
    <w:rPr>
      <w:rFonts w:cs="Times New Roman"/>
      <w:kern w:val="0"/>
      <w:sz w:val="22"/>
    </w:rPr>
  </w:style>
  <w:style w:type="paragraph" w:styleId="9">
    <w:name w:val="Balloon Text"/>
    <w:basedOn w:val="1"/>
    <w:link w:val="36"/>
    <w:semiHidden/>
    <w:unhideWhenUsed/>
    <w:qFormat/>
    <w:uiPriority w:val="99"/>
    <w:pPr>
      <w:spacing w:line="240" w:lineRule="auto"/>
    </w:pPr>
    <w:rPr>
      <w:sz w:val="18"/>
      <w:szCs w:val="18"/>
    </w:rPr>
  </w:style>
  <w:style w:type="paragraph" w:styleId="10">
    <w:name w:val="footer"/>
    <w:basedOn w:val="1"/>
    <w:link w:val="34"/>
    <w:unhideWhenUsed/>
    <w:qFormat/>
    <w:uiPriority w:val="99"/>
    <w:pPr>
      <w:tabs>
        <w:tab w:val="center" w:pos="4153"/>
        <w:tab w:val="right" w:pos="8306"/>
      </w:tabs>
      <w:spacing w:line="240" w:lineRule="atLeast"/>
      <w:jc w:val="left"/>
    </w:pPr>
    <w:rPr>
      <w:sz w:val="18"/>
      <w:szCs w:val="18"/>
    </w:rPr>
  </w:style>
  <w:style w:type="paragraph" w:styleId="11">
    <w:name w:val="header"/>
    <w:basedOn w:val="1"/>
    <w:link w:val="33"/>
    <w:unhideWhenUsed/>
    <w:qFormat/>
    <w:uiPriority w:val="99"/>
    <w:pPr>
      <w:pBdr>
        <w:bottom w:val="single" w:color="auto" w:sz="6" w:space="1"/>
      </w:pBdr>
      <w:tabs>
        <w:tab w:val="center" w:pos="4153"/>
        <w:tab w:val="right" w:pos="8306"/>
      </w:tabs>
      <w:spacing w:line="240" w:lineRule="atLeast"/>
      <w:jc w:val="center"/>
    </w:pPr>
    <w:rPr>
      <w:sz w:val="18"/>
      <w:szCs w:val="18"/>
    </w:rPr>
  </w:style>
  <w:style w:type="paragraph" w:styleId="12">
    <w:name w:val="toc 1"/>
    <w:basedOn w:val="1"/>
    <w:next w:val="1"/>
    <w:unhideWhenUsed/>
    <w:qFormat/>
    <w:uiPriority w:val="99"/>
    <w:pPr>
      <w:widowControl/>
      <w:spacing w:after="100" w:line="259" w:lineRule="auto"/>
      <w:jc w:val="left"/>
    </w:pPr>
    <w:rPr>
      <w:rFonts w:cs="Times New Roman"/>
      <w:kern w:val="0"/>
      <w:sz w:val="22"/>
    </w:rPr>
  </w:style>
  <w:style w:type="paragraph" w:styleId="13">
    <w:name w:val="Subtitle"/>
    <w:basedOn w:val="1"/>
    <w:next w:val="1"/>
    <w:link w:val="49"/>
    <w:qFormat/>
    <w:uiPriority w:val="11"/>
    <w:pPr>
      <w:ind w:firstLine="0" w:firstLineChars="0"/>
      <w:jc w:val="center"/>
      <w:outlineLvl w:val="1"/>
    </w:pPr>
    <w:rPr>
      <w:rFonts w:eastAsia="方正小标宋简体"/>
      <w:b/>
      <w:bCs/>
      <w:kern w:val="28"/>
      <w:sz w:val="30"/>
      <w:szCs w:val="32"/>
    </w:rPr>
  </w:style>
  <w:style w:type="paragraph" w:styleId="14">
    <w:name w:val="toc 2"/>
    <w:basedOn w:val="1"/>
    <w:next w:val="1"/>
    <w:unhideWhenUsed/>
    <w:qFormat/>
    <w:uiPriority w:val="99"/>
    <w:pPr>
      <w:widowControl/>
      <w:spacing w:after="100" w:line="259" w:lineRule="auto"/>
      <w:ind w:left="220"/>
      <w:jc w:val="left"/>
    </w:pPr>
    <w:rPr>
      <w:rFonts w:cs="Times New Roman"/>
      <w:kern w:val="0"/>
      <w:sz w:val="22"/>
    </w:rPr>
  </w:style>
  <w:style w:type="paragraph" w:styleId="15">
    <w:name w:val="Normal (Web)"/>
    <w:basedOn w:val="1"/>
    <w:semiHidden/>
    <w:unhideWhenUsed/>
    <w:qFormat/>
    <w:uiPriority w:val="99"/>
    <w:rPr>
      <w:rFonts w:ascii="Times New Roman" w:hAnsi="Times New Roman" w:cs="宋体"/>
      <w:szCs w:val="24"/>
    </w:rPr>
  </w:style>
  <w:style w:type="paragraph" w:styleId="16">
    <w:name w:val="Title"/>
    <w:basedOn w:val="1"/>
    <w:next w:val="1"/>
    <w:link w:val="47"/>
    <w:qFormat/>
    <w:uiPriority w:val="0"/>
    <w:pPr>
      <w:ind w:firstLine="0" w:firstLineChars="0"/>
      <w:jc w:val="center"/>
      <w:outlineLvl w:val="0"/>
    </w:pPr>
    <w:rPr>
      <w:rFonts w:eastAsia="方正小标宋简体" w:asciiTheme="majorHAnsi" w:hAnsiTheme="majorHAnsi" w:cstheme="majorBidi"/>
      <w:b/>
      <w:bCs/>
      <w:sz w:val="36"/>
      <w:szCs w:val="32"/>
    </w:rPr>
  </w:style>
  <w:style w:type="paragraph" w:styleId="17">
    <w:name w:val="annotation subject"/>
    <w:basedOn w:val="6"/>
    <w:next w:val="6"/>
    <w:link w:val="35"/>
    <w:semiHidden/>
    <w:unhideWhenUsed/>
    <w:qFormat/>
    <w:uiPriority w:val="99"/>
    <w:rPr>
      <w:b/>
      <w:bCs/>
    </w:rPr>
  </w:style>
  <w:style w:type="table" w:styleId="19">
    <w:name w:val="Table Grid"/>
    <w:basedOn w:val="18"/>
    <w:qFormat/>
    <w:uiPriority w:val="39"/>
    <w:rPr>
      <w:rFonts w:asciiTheme="minorHAnsi" w:hAnsiTheme="minorHAnsi" w:eastAsiaTheme="minorEastAsia" w:cstheme="minorBidi"/>
      <w:sz w:val="21"/>
      <w:szCs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99"/>
    <w:rPr>
      <w:b/>
      <w:bCs/>
    </w:rPr>
  </w:style>
  <w:style w:type="character" w:styleId="22">
    <w:name w:val="Hyperlink"/>
    <w:basedOn w:val="20"/>
    <w:unhideWhenUsed/>
    <w:qFormat/>
    <w:uiPriority w:val="99"/>
    <w:rPr>
      <w:color w:val="0563C1" w:themeColor="hyperlink"/>
      <w:u w:val="single"/>
      <w14:textFill>
        <w14:solidFill>
          <w14:schemeClr w14:val="hlink"/>
        </w14:solidFill>
      </w14:textFill>
    </w:rPr>
  </w:style>
  <w:style w:type="character" w:styleId="23">
    <w:name w:val="annotation reference"/>
    <w:basedOn w:val="20"/>
    <w:semiHidden/>
    <w:unhideWhenUsed/>
    <w:qFormat/>
    <w:uiPriority w:val="99"/>
    <w:rPr>
      <w:sz w:val="21"/>
      <w:szCs w:val="21"/>
    </w:rPr>
  </w:style>
  <w:style w:type="character" w:customStyle="1" w:styleId="24">
    <w:name w:val="标题 1 字符"/>
    <w:basedOn w:val="20"/>
    <w:link w:val="2"/>
    <w:qFormat/>
    <w:uiPriority w:val="0"/>
    <w:rPr>
      <w:rFonts w:ascii="黑体" w:hAnsi="黑体" w:eastAsia="楷体" w:cstheme="minorBidi"/>
      <w:b/>
      <w:bCs/>
      <w:kern w:val="44"/>
      <w:sz w:val="28"/>
      <w:szCs w:val="44"/>
    </w:rPr>
  </w:style>
  <w:style w:type="character" w:customStyle="1" w:styleId="25">
    <w:name w:val="标题 2 字符"/>
    <w:basedOn w:val="20"/>
    <w:link w:val="3"/>
    <w:qFormat/>
    <w:uiPriority w:val="9"/>
    <w:rPr>
      <w:rFonts w:ascii="仿宋" w:hAnsi="仿宋" w:eastAsia="仿宋" w:cstheme="majorBidi"/>
      <w:b/>
      <w:bCs/>
      <w:sz w:val="28"/>
      <w:szCs w:val="32"/>
    </w:rPr>
  </w:style>
  <w:style w:type="paragraph" w:customStyle="1" w:styleId="26">
    <w:name w:val="C"/>
    <w:basedOn w:val="1"/>
    <w:next w:val="1"/>
    <w:qFormat/>
    <w:uiPriority w:val="99"/>
    <w:pPr>
      <w:ind w:firstLine="420"/>
    </w:pPr>
  </w:style>
  <w:style w:type="paragraph" w:styleId="27">
    <w:name w:val="Quote"/>
    <w:basedOn w:val="1"/>
    <w:next w:val="1"/>
    <w:link w:val="28"/>
    <w:qFormat/>
    <w:uiPriority w:val="9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20"/>
    <w:link w:val="27"/>
    <w:qFormat/>
    <w:uiPriority w:val="99"/>
    <w:rPr>
      <w:rFonts w:ascii="仿宋" w:hAnsi="仿宋" w:eastAsia="仿宋" w:cstheme="minorBidi"/>
      <w:i/>
      <w:iCs/>
      <w:color w:val="404040" w:themeColor="text1" w:themeTint="BF"/>
      <w:sz w:val="24"/>
      <w:szCs w:val="21"/>
      <w14:textFill>
        <w14:solidFill>
          <w14:schemeClr w14:val="tx1">
            <w14:lumMod w14:val="75000"/>
            <w14:lumOff w14:val="25000"/>
          </w14:schemeClr>
        </w14:solidFill>
      </w14:textFill>
    </w:rPr>
  </w:style>
  <w:style w:type="character" w:customStyle="1" w:styleId="29">
    <w:name w:val="明显参考1"/>
    <w:basedOn w:val="20"/>
    <w:qFormat/>
    <w:uiPriority w:val="99"/>
    <w:rPr>
      <w:b/>
      <w:bCs/>
      <w:smallCaps/>
      <w:color w:val="5B9BD5" w:themeColor="accent1"/>
      <w:spacing w:val="5"/>
      <w14:textFill>
        <w14:solidFill>
          <w14:schemeClr w14:val="accent1"/>
        </w14:solidFill>
      </w14:textFill>
    </w:rPr>
  </w:style>
  <w:style w:type="paragraph" w:customStyle="1" w:styleId="30">
    <w:name w:val="正文(业红)"/>
    <w:basedOn w:val="1"/>
    <w:next w:val="1"/>
    <w:qFormat/>
    <w:uiPriority w:val="99"/>
    <w:pPr>
      <w:ind w:firstLine="480"/>
      <w:jc w:val="left"/>
    </w:pPr>
    <w:rPr>
      <w:color w:val="FF0000"/>
      <w:szCs w:val="24"/>
    </w:rPr>
  </w:style>
  <w:style w:type="character" w:customStyle="1" w:styleId="31">
    <w:name w:val="标题 3 字符"/>
    <w:basedOn w:val="20"/>
    <w:link w:val="4"/>
    <w:qFormat/>
    <w:uiPriority w:val="9"/>
    <w:rPr>
      <w:rFonts w:ascii="仿宋" w:hAnsi="仿宋" w:eastAsia="仿宋" w:cstheme="minorBidi"/>
      <w:b/>
      <w:bCs/>
      <w:sz w:val="24"/>
      <w:szCs w:val="32"/>
    </w:rPr>
  </w:style>
  <w:style w:type="character" w:customStyle="1" w:styleId="32">
    <w:name w:val="批注文字 字符"/>
    <w:basedOn w:val="20"/>
    <w:link w:val="6"/>
    <w:semiHidden/>
    <w:qFormat/>
    <w:uiPriority w:val="99"/>
    <w:rPr>
      <w:rFonts w:ascii="仿宋" w:hAnsi="仿宋" w:eastAsia="仿宋" w:cstheme="minorBidi"/>
      <w:sz w:val="24"/>
      <w:szCs w:val="21"/>
    </w:rPr>
  </w:style>
  <w:style w:type="character" w:customStyle="1" w:styleId="33">
    <w:name w:val="页眉 字符"/>
    <w:basedOn w:val="20"/>
    <w:link w:val="11"/>
    <w:qFormat/>
    <w:uiPriority w:val="99"/>
    <w:rPr>
      <w:rFonts w:ascii="仿宋" w:hAnsi="仿宋" w:eastAsia="仿宋" w:cstheme="minorBidi"/>
      <w:sz w:val="18"/>
      <w:szCs w:val="18"/>
    </w:rPr>
  </w:style>
  <w:style w:type="character" w:customStyle="1" w:styleId="34">
    <w:name w:val="页脚 字符"/>
    <w:basedOn w:val="20"/>
    <w:link w:val="10"/>
    <w:qFormat/>
    <w:uiPriority w:val="99"/>
    <w:rPr>
      <w:rFonts w:ascii="仿宋" w:hAnsi="仿宋" w:eastAsia="仿宋" w:cstheme="minorBidi"/>
      <w:sz w:val="18"/>
      <w:szCs w:val="18"/>
    </w:rPr>
  </w:style>
  <w:style w:type="character" w:customStyle="1" w:styleId="35">
    <w:name w:val="批注主题 字符"/>
    <w:basedOn w:val="32"/>
    <w:link w:val="17"/>
    <w:semiHidden/>
    <w:qFormat/>
    <w:uiPriority w:val="99"/>
    <w:rPr>
      <w:rFonts w:ascii="仿宋" w:hAnsi="仿宋" w:eastAsia="仿宋" w:cstheme="minorBidi"/>
      <w:b/>
      <w:bCs/>
      <w:sz w:val="24"/>
      <w:szCs w:val="21"/>
    </w:rPr>
  </w:style>
  <w:style w:type="character" w:customStyle="1" w:styleId="36">
    <w:name w:val="批注框文本 字符"/>
    <w:basedOn w:val="20"/>
    <w:link w:val="9"/>
    <w:semiHidden/>
    <w:qFormat/>
    <w:uiPriority w:val="99"/>
    <w:rPr>
      <w:rFonts w:ascii="仿宋" w:hAnsi="仿宋" w:eastAsia="仿宋" w:cstheme="minorBidi"/>
      <w:sz w:val="18"/>
      <w:szCs w:val="18"/>
    </w:rPr>
  </w:style>
  <w:style w:type="paragraph" w:styleId="37">
    <w:name w:val="List Paragraph"/>
    <w:basedOn w:val="1"/>
    <w:qFormat/>
    <w:uiPriority w:val="99"/>
    <w:pPr>
      <w:ind w:firstLine="420"/>
    </w:pPr>
  </w:style>
  <w:style w:type="paragraph" w:customStyle="1" w:styleId="38">
    <w:name w:val="正文(产蓝)"/>
    <w:basedOn w:val="37"/>
    <w:qFormat/>
    <w:uiPriority w:val="99"/>
    <w:pPr>
      <w:ind w:firstLine="480"/>
      <w:jc w:val="left"/>
    </w:pPr>
    <w:rPr>
      <w:color w:val="0070C0"/>
      <w:szCs w:val="24"/>
    </w:rPr>
  </w:style>
  <w:style w:type="paragraph" w:customStyle="1" w:styleId="39">
    <w:name w:val="正(定)"/>
    <w:basedOn w:val="1"/>
    <w:next w:val="1"/>
    <w:qFormat/>
    <w:uiPriority w:val="99"/>
    <w:pPr>
      <w:ind w:firstLine="480"/>
      <w:jc w:val="left"/>
    </w:pPr>
    <w:rPr>
      <w:szCs w:val="24"/>
    </w:rPr>
  </w:style>
  <w:style w:type="paragraph" w:customStyle="1" w:styleId="40">
    <w:name w:val="正(产蓝)"/>
    <w:basedOn w:val="37"/>
    <w:qFormat/>
    <w:uiPriority w:val="99"/>
    <w:pPr>
      <w:ind w:firstLine="480"/>
      <w:jc w:val="left"/>
    </w:pPr>
    <w:rPr>
      <w:color w:val="0070C0"/>
      <w:szCs w:val="24"/>
    </w:rPr>
  </w:style>
  <w:style w:type="paragraph" w:customStyle="1" w:styleId="41">
    <w:name w:val="正(业红)"/>
    <w:basedOn w:val="1"/>
    <w:next w:val="1"/>
    <w:qFormat/>
    <w:uiPriority w:val="99"/>
    <w:pPr>
      <w:ind w:firstLine="480"/>
      <w:jc w:val="left"/>
    </w:pPr>
    <w:rPr>
      <w:color w:val="FF0000"/>
      <w:szCs w:val="24"/>
    </w:rPr>
  </w:style>
  <w:style w:type="paragraph" w:customStyle="1" w:styleId="42">
    <w:name w:val="正(绿底)"/>
    <w:basedOn w:val="1"/>
    <w:next w:val="1"/>
    <w:qFormat/>
    <w:uiPriority w:val="99"/>
    <w:pPr>
      <w:ind w:firstLine="480"/>
      <w:jc w:val="left"/>
    </w:pPr>
    <w:rPr>
      <w:szCs w:val="24"/>
    </w:rPr>
  </w:style>
  <w:style w:type="paragraph" w:customStyle="1" w:styleId="43">
    <w:name w:val="正(风阴)"/>
    <w:basedOn w:val="1"/>
    <w:qFormat/>
    <w:uiPriority w:val="99"/>
    <w:pPr>
      <w:jc w:val="left"/>
    </w:pPr>
  </w:style>
  <w:style w:type="paragraph" w:customStyle="1" w:styleId="44">
    <w:name w:val="正(阴影)"/>
    <w:basedOn w:val="1"/>
    <w:qFormat/>
    <w:uiPriority w:val="99"/>
    <w:pPr>
      <w:ind w:firstLine="480"/>
      <w:jc w:val="left"/>
    </w:pPr>
    <w:rPr>
      <w:color w:val="FF0000"/>
      <w:szCs w:val="24"/>
    </w:rPr>
  </w:style>
  <w:style w:type="paragraph" w:customStyle="1" w:styleId="45">
    <w:name w:val="正(红字)"/>
    <w:basedOn w:val="1"/>
    <w:next w:val="1"/>
    <w:qFormat/>
    <w:uiPriority w:val="99"/>
    <w:pPr>
      <w:ind w:firstLine="480"/>
      <w:jc w:val="left"/>
    </w:pPr>
    <w:rPr>
      <w:color w:val="FF0000"/>
      <w:szCs w:val="24"/>
    </w:rPr>
  </w:style>
  <w:style w:type="paragraph" w:customStyle="1" w:styleId="46">
    <w:name w:val="正(蓝字)"/>
    <w:basedOn w:val="37"/>
    <w:qFormat/>
    <w:uiPriority w:val="99"/>
    <w:pPr>
      <w:ind w:firstLine="200"/>
      <w:jc w:val="left"/>
    </w:pPr>
    <w:rPr>
      <w:color w:val="0070C0"/>
      <w:szCs w:val="24"/>
    </w:rPr>
  </w:style>
  <w:style w:type="character" w:customStyle="1" w:styleId="47">
    <w:name w:val="标题 字符"/>
    <w:basedOn w:val="20"/>
    <w:link w:val="16"/>
    <w:qFormat/>
    <w:uiPriority w:val="0"/>
    <w:rPr>
      <w:rFonts w:eastAsia="方正小标宋简体" w:asciiTheme="majorHAnsi" w:hAnsiTheme="majorHAnsi" w:cstheme="majorBidi"/>
      <w:b/>
      <w:bCs/>
      <w:sz w:val="36"/>
      <w:szCs w:val="32"/>
    </w:rPr>
  </w:style>
  <w:style w:type="paragraph" w:customStyle="1" w:styleId="48">
    <w:name w:val="TOC 标题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49">
    <w:name w:val="副标题 字符"/>
    <w:basedOn w:val="20"/>
    <w:link w:val="13"/>
    <w:qFormat/>
    <w:uiPriority w:val="11"/>
    <w:rPr>
      <w:rFonts w:ascii="仿宋" w:hAnsi="仿宋" w:eastAsia="方正小标宋简体" w:cstheme="minorBidi"/>
      <w:b/>
      <w:bCs/>
      <w:kern w:val="28"/>
      <w:sz w:val="30"/>
      <w:szCs w:val="32"/>
    </w:rPr>
  </w:style>
  <w:style w:type="character" w:customStyle="1" w:styleId="50">
    <w:name w:val="标题 4 字符"/>
    <w:basedOn w:val="20"/>
    <w:link w:val="5"/>
    <w:qFormat/>
    <w:uiPriority w:val="9"/>
    <w:rPr>
      <w:rFonts w:ascii="仿宋" w:hAnsi="仿宋" w:eastAsia="仿宋" w:cstheme="majorBidi"/>
      <w:b/>
      <w:bCs/>
      <w:sz w:val="28"/>
      <w:szCs w:val="28"/>
    </w:rPr>
  </w:style>
  <w:style w:type="paragraph" w:customStyle="1" w:styleId="51">
    <w:name w:val="TOC 标题11"/>
    <w:basedOn w:val="2"/>
    <w:next w:val="1"/>
    <w:unhideWhenUsed/>
    <w:qFormat/>
    <w:uiPriority w:val="99"/>
    <w:pPr>
      <w:widowControl/>
      <w:spacing w:before="240" w:line="259" w:lineRule="auto"/>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2">
    <w:name w:val="msolistparagraph"/>
    <w:basedOn w:val="1"/>
    <w:qFormat/>
    <w:uiPriority w:val="99"/>
    <w:pPr>
      <w:ind w:firstLine="420"/>
    </w:pPr>
    <w:rPr>
      <w:rFonts w:hint="eastAsia" w:ascii="等线" w:hAnsi="等线" w:eastAsia="等线" w:cs="Times New Roman"/>
      <w:sz w:val="21"/>
      <w:szCs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Pages>
  <Words>477</Words>
  <Characters>547</Characters>
  <Lines>3</Lines>
  <Paragraphs>1</Paragraphs>
  <TotalTime>28</TotalTime>
  <ScaleCrop>false</ScaleCrop>
  <LinksUpToDate>false</LinksUpToDate>
  <CharactersWithSpaces>563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2022-05-23T03:45:00Z</dcterms:created>
  <dc:creator>Michael Juheror</dc:creator>
  <cp:lastModifiedBy>付鹏</cp:lastModifiedBy>
  <dcterms:modified xsi:type="dcterms:W3CDTF">2026-06-01T06:38:07Z</dcterms:modified>
  <cp:revision>44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2367B84AAC80457F957D35A92DC4A768_13</vt:lpwstr>
  </property>
  <property fmtid="{D5CDD505-2E9C-101B-9397-08002B2CF9AE}" pid="4" name="KSOTemplateDocerSaveRecord">
    <vt:lpwstr>eyJoZGlkIjoiYzI0M2Q5M2MxNDA3NjgzNDA3ZTk1NWFiNTY2NjBiYzMiLCJ1c2VySWQiOiIzNTEyNDA4MzAifQ==</vt:lpwstr>
  </property>
</Properties>
</file>