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66F39">
      <w:pPr>
        <w:rPr>
          <w:rFonts w:ascii="Times New Roman" w:hAnsi="Times New Roman"/>
          <w:u w:val="single"/>
        </w:rPr>
      </w:pPr>
    </w:p>
    <w:p w14:paraId="335EC48F">
      <w:pPr>
        <w:wordWrap w:val="0"/>
        <w:jc w:val="right"/>
        <w:rPr>
          <w:rFonts w:ascii="Times New Roman" w:hAnsi="Times New Roman" w:eastAsia="楷体"/>
          <w:b/>
          <w:sz w:val="32"/>
          <w:szCs w:val="32"/>
          <w:u w:val="single"/>
        </w:rPr>
      </w:pPr>
      <w:r>
        <w:rPr>
          <w:rFonts w:hint="eastAsia" w:ascii="Times New Roman" w:hAnsi="Times New Roman" w:eastAsia="楷体"/>
          <w:b/>
          <w:sz w:val="32"/>
          <w:szCs w:val="32"/>
        </w:rPr>
        <w:t>编号：</w:t>
      </w:r>
      <w:r>
        <w:rPr>
          <w:rFonts w:hint="eastAsia" w:ascii="Times New Roman" w:hAnsi="Times New Roman" w:eastAsia="楷体"/>
          <w:b/>
          <w:sz w:val="32"/>
          <w:szCs w:val="32"/>
          <w:u w:val="single"/>
        </w:rPr>
        <w:t xml:space="preserve">   </w:t>
      </w:r>
      <w:r>
        <w:rPr>
          <w:rFonts w:hint="eastAsia" w:ascii="Times New Roman" w:hAnsi="Times New Roman" w:eastAsia="楷体"/>
          <w:b/>
          <w:sz w:val="32"/>
          <w:szCs w:val="32"/>
          <w:u w:val="single"/>
          <w:lang w:val="en-US" w:eastAsia="zh-CN"/>
        </w:rPr>
        <w:t xml:space="preserve">  </w:t>
      </w:r>
      <w:r>
        <w:rPr>
          <w:rFonts w:hint="eastAsia" w:ascii="Times New Roman" w:hAnsi="Times New Roman" w:eastAsia="楷体"/>
          <w:b/>
          <w:sz w:val="32"/>
          <w:szCs w:val="32"/>
          <w:u w:val="single"/>
        </w:rPr>
        <w:t xml:space="preserve">       </w:t>
      </w:r>
    </w:p>
    <w:p w14:paraId="05AA3A52">
      <w:pPr>
        <w:jc w:val="center"/>
        <w:rPr>
          <w:rFonts w:ascii="Times New Roman" w:hAnsi="Times New Roman"/>
          <w:sz w:val="44"/>
          <w:szCs w:val="44"/>
        </w:rPr>
      </w:pPr>
    </w:p>
    <w:p w14:paraId="5D1ADD02">
      <w:pPr>
        <w:jc w:val="center"/>
        <w:rPr>
          <w:rFonts w:ascii="Times New Roman" w:hAnsi="Times New Roman"/>
          <w:sz w:val="44"/>
          <w:szCs w:val="44"/>
        </w:rPr>
      </w:pPr>
    </w:p>
    <w:p w14:paraId="4CF9AB06">
      <w:pPr>
        <w:jc w:val="center"/>
        <w:rPr>
          <w:rFonts w:ascii="Times New Roman" w:hAnsi="Times New Roman"/>
          <w:sz w:val="44"/>
          <w:szCs w:val="44"/>
        </w:rPr>
      </w:pPr>
    </w:p>
    <w:p w14:paraId="5F8152BE">
      <w:pPr>
        <w:jc w:val="center"/>
        <w:rPr>
          <w:rFonts w:ascii="Times New Roman" w:hAnsi="Times New Roman"/>
          <w:sz w:val="44"/>
          <w:szCs w:val="44"/>
        </w:rPr>
      </w:pPr>
    </w:p>
    <w:p w14:paraId="4BFE04AE">
      <w:pPr>
        <w:jc w:val="center"/>
        <w:rPr>
          <w:rFonts w:ascii="Times New Roman" w:hAnsi="Times New Roman"/>
          <w:sz w:val="44"/>
          <w:szCs w:val="44"/>
        </w:rPr>
      </w:pPr>
    </w:p>
    <w:p w14:paraId="541428F2">
      <w:pPr>
        <w:spacing w:line="360" w:lineRule="auto"/>
        <w:jc w:val="center"/>
        <w:rPr>
          <w:rFonts w:ascii="Times New Roman" w:hAnsi="Times New Roman"/>
          <w:b/>
          <w:sz w:val="52"/>
        </w:rPr>
      </w:pPr>
      <w:r>
        <w:rPr>
          <w:rFonts w:hint="eastAsia" w:ascii="Times New Roman" w:hAnsi="Times New Roman"/>
          <w:b/>
          <w:sz w:val="52"/>
        </w:rPr>
        <w:t>快易付业务合作协议</w:t>
      </w:r>
    </w:p>
    <w:p w14:paraId="22F39675">
      <w:pPr>
        <w:spacing w:line="360" w:lineRule="auto"/>
        <w:jc w:val="center"/>
        <w:rPr>
          <w:rFonts w:ascii="Times New Roman" w:hAnsi="Times New Roman" w:eastAsia="华文中宋"/>
          <w:sz w:val="52"/>
          <w:szCs w:val="44"/>
        </w:rPr>
      </w:pPr>
      <w:r>
        <w:rPr>
          <w:rFonts w:hint="eastAsia" w:ascii="Times New Roman" w:hAnsi="Times New Roman" w:eastAsia="仿宋_GB2312"/>
          <w:sz w:val="44"/>
          <w:szCs w:val="44"/>
        </w:rPr>
        <w:t>（适用于云链平台业务）</w:t>
      </w:r>
    </w:p>
    <w:p w14:paraId="566AAD4B">
      <w:pPr>
        <w:spacing w:line="360" w:lineRule="auto"/>
        <w:jc w:val="center"/>
        <w:rPr>
          <w:rFonts w:ascii="Times New Roman" w:hAnsi="Times New Roman" w:eastAsia="华文中宋"/>
          <w:sz w:val="44"/>
          <w:szCs w:val="44"/>
        </w:rPr>
      </w:pPr>
    </w:p>
    <w:p w14:paraId="2E2DCB28">
      <w:pPr>
        <w:spacing w:line="360" w:lineRule="auto"/>
        <w:jc w:val="center"/>
        <w:rPr>
          <w:rFonts w:ascii="Times New Roman" w:hAnsi="Times New Roman" w:eastAsia="华文中宋"/>
          <w:sz w:val="44"/>
          <w:szCs w:val="44"/>
        </w:rPr>
      </w:pPr>
    </w:p>
    <w:p w14:paraId="77DC434E">
      <w:pPr>
        <w:spacing w:line="360" w:lineRule="auto"/>
        <w:jc w:val="center"/>
        <w:rPr>
          <w:rFonts w:ascii="Times New Roman" w:hAnsi="Times New Roman" w:eastAsia="华文中宋"/>
          <w:sz w:val="44"/>
          <w:szCs w:val="44"/>
        </w:rPr>
      </w:pPr>
    </w:p>
    <w:p w14:paraId="25A841D7">
      <w:pPr>
        <w:spacing w:line="360" w:lineRule="auto"/>
        <w:jc w:val="center"/>
        <w:rPr>
          <w:rFonts w:ascii="Times New Roman" w:hAnsi="Times New Roman" w:eastAsia="华文中宋"/>
          <w:sz w:val="44"/>
          <w:szCs w:val="44"/>
        </w:rPr>
      </w:pPr>
    </w:p>
    <w:p w14:paraId="303FD201">
      <w:pPr>
        <w:spacing w:line="360" w:lineRule="auto"/>
        <w:jc w:val="center"/>
        <w:rPr>
          <w:rFonts w:ascii="Times New Roman" w:hAnsi="Times New Roman" w:eastAsia="华文中宋"/>
          <w:sz w:val="44"/>
          <w:szCs w:val="44"/>
        </w:rPr>
      </w:pPr>
    </w:p>
    <w:p w14:paraId="557A7AB7">
      <w:pPr>
        <w:spacing w:line="360" w:lineRule="auto"/>
        <w:jc w:val="center"/>
        <w:rPr>
          <w:rFonts w:ascii="Times New Roman" w:hAnsi="Times New Roman" w:eastAsia="华文中宋"/>
          <w:sz w:val="44"/>
          <w:szCs w:val="44"/>
        </w:rPr>
      </w:pPr>
    </w:p>
    <w:p w14:paraId="5773AA7F">
      <w:pPr>
        <w:spacing w:line="360" w:lineRule="auto"/>
        <w:jc w:val="center"/>
        <w:rPr>
          <w:rFonts w:ascii="Times New Roman" w:hAnsi="Times New Roman" w:eastAsia="华文中宋"/>
          <w:sz w:val="44"/>
          <w:szCs w:val="44"/>
        </w:rPr>
      </w:pPr>
    </w:p>
    <w:p w14:paraId="05BE22BE">
      <w:pPr>
        <w:spacing w:line="360" w:lineRule="auto"/>
        <w:jc w:val="center"/>
        <w:rPr>
          <w:rFonts w:ascii="Times New Roman" w:hAnsi="Times New Roman" w:eastAsia="华文中宋"/>
          <w:sz w:val="44"/>
          <w:szCs w:val="44"/>
        </w:rPr>
      </w:pPr>
      <w:r>
        <w:rPr>
          <w:rFonts w:hint="eastAsia" w:ascii="Times New Roman" w:hAnsi="Times New Roman" w:eastAsia="黑体"/>
          <w:sz w:val="36"/>
          <w:szCs w:val="44"/>
        </w:rPr>
        <w:t>交通银行股份有限公司</w:t>
      </w:r>
    </w:p>
    <w:p w14:paraId="771D6565">
      <w:pPr>
        <w:spacing w:line="360" w:lineRule="auto"/>
        <w:jc w:val="center"/>
        <w:rPr>
          <w:rFonts w:ascii="Times New Roman" w:hAnsi="Times New Roman"/>
        </w:rPr>
      </w:pPr>
    </w:p>
    <w:p w14:paraId="3BA5A926">
      <w:pPr>
        <w:rPr>
          <w:rFonts w:ascii="Times New Roman" w:hAnsi="Times New Roman"/>
        </w:rPr>
      </w:pPr>
      <w:r>
        <w:rPr>
          <w:rFonts w:ascii="Times New Roman" w:hAnsi="Times New Roman"/>
        </w:rPr>
        <w:br w:type="page"/>
      </w:r>
    </w:p>
    <w:p w14:paraId="5A61EB66">
      <w:pPr>
        <w:snapToGrid w:val="0"/>
        <w:spacing w:before="312" w:beforeLines="100" w:line="560" w:lineRule="exact"/>
        <w:ind w:right="1202" w:firstLine="6103" w:firstLineChars="2000"/>
        <w:rPr>
          <w:rFonts w:ascii="Times New Roman" w:hAnsi="Times New Roman"/>
          <w:b/>
          <w:sz w:val="30"/>
        </w:rPr>
      </w:pPr>
      <w:r>
        <w:rPr>
          <w:rFonts w:hint="eastAsia" w:ascii="Times New Roman" w:hAnsi="Times New Roman"/>
          <w:b/>
          <w:sz w:val="30"/>
        </w:rPr>
        <w:t>编号：</w:t>
      </w:r>
    </w:p>
    <w:p w14:paraId="05577B96">
      <w:pPr>
        <w:snapToGrid w:val="0"/>
        <w:spacing w:before="312" w:beforeLines="100" w:line="560" w:lineRule="exact"/>
        <w:jc w:val="center"/>
        <w:rPr>
          <w:rFonts w:ascii="Times New Roman" w:hAnsi="Times New Roman" w:eastAsia="仿宋_GB2312"/>
          <w:sz w:val="48"/>
        </w:rPr>
      </w:pPr>
      <w:r>
        <w:rPr>
          <w:rFonts w:hint="eastAsia" w:ascii="Times New Roman" w:hAnsi="Times New Roman" w:eastAsia="仿宋_GB2312"/>
          <w:sz w:val="48"/>
        </w:rPr>
        <w:t>快易付业务合作协议</w:t>
      </w:r>
    </w:p>
    <w:p w14:paraId="459CDC2C">
      <w:pPr>
        <w:snapToGrid w:val="0"/>
        <w:spacing w:line="560" w:lineRule="exact"/>
        <w:jc w:val="center"/>
        <w:rPr>
          <w:rFonts w:ascii="Times New Roman" w:hAnsi="Times New Roman"/>
          <w:sz w:val="36"/>
        </w:rPr>
      </w:pPr>
      <w:r>
        <w:rPr>
          <w:rFonts w:hint="eastAsia" w:ascii="Times New Roman" w:hAnsi="Times New Roman" w:eastAsia="仿宋_GB2312"/>
          <w:sz w:val="36"/>
        </w:rPr>
        <w:t>（适用于云链平台业务）</w:t>
      </w:r>
    </w:p>
    <w:p w14:paraId="7E5E6F27">
      <w:pPr>
        <w:snapToGrid w:val="0"/>
        <w:spacing w:before="312" w:beforeLines="100" w:line="560" w:lineRule="exact"/>
        <w:rPr>
          <w:rFonts w:ascii="Times New Roman" w:hAnsi="Times New Roman"/>
        </w:rPr>
      </w:pPr>
    </w:p>
    <w:tbl>
      <w:tblPr>
        <w:tblStyle w:val="12"/>
        <w:tblW w:w="0" w:type="auto"/>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6480"/>
      </w:tblGrid>
      <w:tr w14:paraId="01B31C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112" w:hRule="atLeast"/>
          <w:jc w:val="center"/>
        </w:trPr>
        <w:tc>
          <w:tcPr>
            <w:tcW w:w="6480" w:type="dxa"/>
            <w:tcBorders>
              <w:top w:val="single" w:color="auto" w:sz="12" w:space="0"/>
              <w:bottom w:val="single" w:color="auto" w:sz="12" w:space="0"/>
            </w:tcBorders>
            <w:noWrap w:val="0"/>
            <w:vAlign w:val="top"/>
          </w:tcPr>
          <w:p w14:paraId="68138387">
            <w:pPr>
              <w:spacing w:line="560" w:lineRule="exact"/>
              <w:jc w:val="center"/>
              <w:rPr>
                <w:rFonts w:ascii="Times New Roman" w:hAnsi="Times New Roman" w:eastAsia="仿宋_GB2312"/>
                <w:b/>
                <w:sz w:val="30"/>
                <w:szCs w:val="30"/>
              </w:rPr>
            </w:pPr>
            <w:r>
              <w:rPr>
                <w:rFonts w:hint="eastAsia" w:ascii="Times New Roman" w:hAnsi="Times New Roman" w:eastAsia="仿宋_GB2312"/>
                <w:b/>
                <w:sz w:val="30"/>
                <w:szCs w:val="30"/>
              </w:rPr>
              <w:t>重要提示</w:t>
            </w:r>
          </w:p>
          <w:p w14:paraId="7E9500C3">
            <w:pPr>
              <w:spacing w:line="560" w:lineRule="exact"/>
              <w:rPr>
                <w:rFonts w:ascii="Times New Roman" w:hAnsi="Times New Roman" w:eastAsia="仿宋_GB2312"/>
                <w:sz w:val="28"/>
                <w:szCs w:val="28"/>
              </w:rPr>
            </w:pPr>
            <w:r>
              <w:rPr>
                <w:rFonts w:ascii="Times New Roman" w:hAnsi="Times New Roman" w:eastAsia="仿宋_GB2312"/>
                <w:b/>
                <w:sz w:val="28"/>
                <w:szCs w:val="28"/>
              </w:rPr>
              <w:t xml:space="preserve">    </w:t>
            </w:r>
            <w:r>
              <w:rPr>
                <w:rFonts w:hint="eastAsia" w:ascii="Times New Roman" w:hAnsi="Times New Roman" w:eastAsia="仿宋_GB2312"/>
                <w:b/>
                <w:sz w:val="28"/>
                <w:szCs w:val="28"/>
              </w:rPr>
              <w:t>请乙丙双方认真阅读本协议全文，尤其是带有▲▲标记和字体加粗的条款。如对协议条款（包括但不限于带有▲▲标记和字体加粗的条款）有任何疑问或希望进一步理解相关条款的具体含义，请务必在签署前提请甲方予以说明，甲方将向您解释说明相关条款含义及后果。如果甲方尚未向您解释说明相关条款含义及后果，或您对本协议的任何内容仍有疑问，请暂缓签署本协议。</w:t>
            </w:r>
          </w:p>
        </w:tc>
      </w:tr>
    </w:tbl>
    <w:p w14:paraId="20F86439">
      <w:pPr>
        <w:ind w:firstLine="720"/>
        <w:rPr>
          <w:rFonts w:ascii="Times New Roman" w:hAnsi="Times New Roman" w:eastAsia="仿宋_GB2312"/>
          <w:sz w:val="28"/>
          <w:szCs w:val="28"/>
        </w:rPr>
      </w:pPr>
    </w:p>
    <w:p w14:paraId="5C446C12">
      <w:pPr>
        <w:spacing w:line="360" w:lineRule="auto"/>
        <w:rPr>
          <w:rFonts w:ascii="Times New Roman" w:hAnsi="Times New Roman" w:eastAsia="仿宋_GB2312"/>
          <w:spacing w:val="6"/>
          <w:sz w:val="28"/>
          <w:szCs w:val="28"/>
        </w:rPr>
      </w:pPr>
      <w:r>
        <w:rPr>
          <w:rFonts w:hint="eastAsia" w:ascii="Times New Roman" w:hAnsi="Times New Roman" w:eastAsia="仿宋_GB2312"/>
          <w:spacing w:val="6"/>
          <w:sz w:val="28"/>
          <w:szCs w:val="28"/>
        </w:rPr>
        <w:t>鉴于：</w:t>
      </w:r>
    </w:p>
    <w:p w14:paraId="612F0555">
      <w:pPr>
        <w:spacing w:line="360" w:lineRule="auto"/>
        <w:ind w:firstLine="584" w:firstLineChars="200"/>
        <w:rPr>
          <w:rFonts w:ascii="Times New Roman" w:hAnsi="Times New Roman" w:eastAsia="仿宋_GB2312"/>
          <w:spacing w:val="6"/>
          <w:sz w:val="28"/>
          <w:szCs w:val="28"/>
        </w:rPr>
      </w:pPr>
      <w:r>
        <w:rPr>
          <w:rFonts w:hint="eastAsia" w:ascii="Times New Roman" w:hAnsi="Times New Roman" w:eastAsia="仿宋_GB2312"/>
          <w:spacing w:val="6"/>
          <w:sz w:val="28"/>
          <w:szCs w:val="28"/>
        </w:rPr>
        <w:t>1、交通银行股份有限公司与中企云链（北京）金融信息服务有限公司</w:t>
      </w:r>
      <w:r>
        <w:rPr>
          <w:rFonts w:hint="eastAsia" w:ascii="Times New Roman" w:hAnsi="Times New Roman" w:eastAsia="仿宋_GB2312"/>
          <w:spacing w:val="6"/>
          <w:sz w:val="28"/>
          <w:szCs w:val="28"/>
          <w:lang w:eastAsia="zh-CN"/>
        </w:rPr>
        <w:t>（现名称：</w:t>
      </w:r>
      <w:r>
        <w:rPr>
          <w:rFonts w:hint="eastAsia" w:ascii="Times New Roman" w:hAnsi="Times New Roman" w:eastAsia="仿宋_GB2312"/>
          <w:spacing w:val="6"/>
          <w:sz w:val="28"/>
          <w:szCs w:val="28"/>
        </w:rPr>
        <w:t>中企云链</w:t>
      </w:r>
      <w:r>
        <w:rPr>
          <w:rFonts w:hint="eastAsia" w:ascii="Times New Roman" w:hAnsi="Times New Roman" w:eastAsia="仿宋_GB2312"/>
          <w:spacing w:val="6"/>
          <w:sz w:val="28"/>
          <w:szCs w:val="28"/>
          <w:lang w:eastAsia="zh-CN"/>
        </w:rPr>
        <w:t>股份</w:t>
      </w:r>
      <w:r>
        <w:rPr>
          <w:rFonts w:hint="eastAsia" w:ascii="Times New Roman" w:hAnsi="Times New Roman" w:eastAsia="仿宋_GB2312"/>
          <w:spacing w:val="6"/>
          <w:sz w:val="28"/>
          <w:szCs w:val="28"/>
        </w:rPr>
        <w:t>有限公司</w:t>
      </w:r>
      <w:r>
        <w:rPr>
          <w:rFonts w:hint="eastAsia" w:ascii="Times New Roman" w:hAnsi="Times New Roman" w:eastAsia="仿宋_GB2312"/>
          <w:spacing w:val="6"/>
          <w:sz w:val="28"/>
          <w:szCs w:val="28"/>
          <w:lang w:eastAsia="zh-CN"/>
        </w:rPr>
        <w:t>）</w:t>
      </w:r>
      <w:r>
        <w:rPr>
          <w:rFonts w:hint="eastAsia" w:ascii="Times New Roman" w:hAnsi="Times New Roman" w:eastAsia="仿宋_GB2312"/>
          <w:spacing w:val="6"/>
          <w:sz w:val="28"/>
          <w:szCs w:val="28"/>
        </w:rPr>
        <w:t>签署了《交通银行股份有限公司与中企云链（北京）金融信息服务有限公司电子供应链信息交互协议》（编号：交银产业链2019001，下称《信息交互协议》）及《交通银行股份有限公司与中企云链（北京）金融信息服务有限公司补充协议》（编号：交银产业链2020001，下称补充协议）</w:t>
      </w:r>
      <w:r>
        <w:rPr>
          <w:rFonts w:hint="eastAsia" w:ascii="Times New Roman" w:hAnsi="Times New Roman" w:eastAsia="仿宋_GB2312" w:cs="HWODUK+·½Õý·ÂËÎ_GBK"/>
          <w:spacing w:val="6"/>
          <w:sz w:val="28"/>
          <w:szCs w:val="28"/>
        </w:rPr>
        <w:t>；</w:t>
      </w:r>
    </w:p>
    <w:p w14:paraId="74D693AF">
      <w:pPr>
        <w:spacing w:line="360" w:lineRule="auto"/>
        <w:ind w:firstLine="584" w:firstLineChars="200"/>
        <w:rPr>
          <w:rFonts w:ascii="Times New Roman" w:hAnsi="Times New Roman" w:eastAsia="仿宋_GB2312" w:cs="HWODUK+·½Õý·ÂËÎ_GBK"/>
          <w:sz w:val="28"/>
          <w:szCs w:val="28"/>
        </w:rPr>
      </w:pPr>
      <w:r>
        <w:rPr>
          <w:rFonts w:hint="eastAsia" w:ascii="Times New Roman" w:hAnsi="Times New Roman" w:eastAsia="仿宋_GB2312"/>
          <w:spacing w:val="6"/>
          <w:sz w:val="28"/>
          <w:szCs w:val="28"/>
        </w:rPr>
        <w:t>2</w:t>
      </w:r>
      <w:r>
        <w:rPr>
          <w:rFonts w:hint="eastAsia" w:ascii="Times New Roman" w:hAnsi="Times New Roman" w:eastAsia="仿宋_GB2312" w:cs="HWODUK+·½Õý·ÂËÎ_GBK"/>
          <w:spacing w:val="6"/>
          <w:sz w:val="28"/>
          <w:szCs w:val="28"/>
        </w:rPr>
        <w:t>、</w:t>
      </w:r>
      <w:r>
        <w:rPr>
          <w:rFonts w:hint="eastAsia" w:ascii="Times New Roman" w:hAnsi="Times New Roman" w:eastAsia="仿宋_GB2312"/>
          <w:spacing w:val="6"/>
          <w:sz w:val="28"/>
          <w:szCs w:val="28"/>
        </w:rPr>
        <w:t>交通银行股份有限公司分支机构</w:t>
      </w:r>
      <w:r>
        <w:rPr>
          <w:rFonts w:hint="eastAsia" w:ascii="Times New Roman" w:hAnsi="Times New Roman" w:eastAsia="仿宋_GB2312" w:cs="HWODUK+·½Õý·ÂËÎ_GBK"/>
          <w:spacing w:val="6"/>
          <w:sz w:val="28"/>
          <w:szCs w:val="28"/>
        </w:rPr>
        <w:t>作为</w:t>
      </w:r>
      <w:r>
        <w:rPr>
          <w:rFonts w:hint="eastAsia" w:ascii="Times New Roman" w:hAnsi="Times New Roman" w:eastAsia="仿宋_GB2312" w:cs="HWODUK+·½Õý·ÂËÎ_GBK"/>
          <w:b/>
          <w:spacing w:val="6"/>
          <w:sz w:val="28"/>
          <w:szCs w:val="28"/>
        </w:rPr>
        <w:t>本协议项下甲方</w:t>
      </w:r>
      <w:r>
        <w:rPr>
          <w:rFonts w:hint="eastAsia" w:ascii="Times New Roman" w:hAnsi="Times New Roman" w:eastAsia="仿宋_GB2312" w:cs="HWODUK+·½Õý·ÂËÎ_GBK"/>
          <w:spacing w:val="6"/>
          <w:sz w:val="28"/>
          <w:szCs w:val="28"/>
        </w:rPr>
        <w:t>，</w:t>
      </w:r>
      <w:r>
        <w:rPr>
          <w:rFonts w:hint="eastAsia" w:ascii="Times New Roman" w:hAnsi="Times New Roman" w:eastAsia="仿宋_GB2312"/>
          <w:spacing w:val="6"/>
          <w:sz w:val="28"/>
          <w:szCs w:val="28"/>
        </w:rPr>
        <w:t>亦是中企云链</w:t>
      </w:r>
      <w:r>
        <w:rPr>
          <w:rFonts w:hint="eastAsia" w:ascii="Times New Roman" w:hAnsi="Times New Roman" w:eastAsia="仿宋_GB2312"/>
          <w:spacing w:val="6"/>
          <w:sz w:val="28"/>
          <w:szCs w:val="28"/>
          <w:lang w:eastAsia="zh-CN"/>
        </w:rPr>
        <w:t>股份</w:t>
      </w:r>
      <w:r>
        <w:rPr>
          <w:rFonts w:hint="eastAsia" w:ascii="Times New Roman" w:hAnsi="Times New Roman" w:eastAsia="仿宋_GB2312"/>
          <w:spacing w:val="6"/>
          <w:sz w:val="28"/>
          <w:szCs w:val="28"/>
        </w:rPr>
        <w:t>有限公司快易付业务项下保理银行，</w:t>
      </w:r>
      <w:r>
        <w:rPr>
          <w:rFonts w:hint="eastAsia" w:ascii="Times New Roman" w:hAnsi="Times New Roman" w:eastAsia="仿宋_GB2312" w:cs="HWODUK+·½Õý·ÂËÎ_GBK"/>
          <w:spacing w:val="6"/>
          <w:sz w:val="28"/>
          <w:szCs w:val="28"/>
        </w:rPr>
        <w:t>与</w:t>
      </w:r>
      <w:r>
        <w:rPr>
          <w:rFonts w:hint="eastAsia" w:ascii="Times New Roman" w:hAnsi="Times New Roman" w:eastAsia="仿宋_GB2312" w:cs="HWODUK+·½Õý·ÂËÎ_GBK"/>
          <w:b/>
          <w:spacing w:val="6"/>
          <w:sz w:val="28"/>
          <w:szCs w:val="28"/>
        </w:rPr>
        <w:t>本协议项下</w:t>
      </w:r>
      <w:r>
        <w:rPr>
          <w:rFonts w:hint="eastAsia" w:ascii="Times New Roman" w:hAnsi="Times New Roman" w:eastAsia="仿宋_GB2312"/>
          <w:b/>
          <w:spacing w:val="6"/>
          <w:sz w:val="28"/>
          <w:szCs w:val="28"/>
        </w:rPr>
        <w:t>乙方</w:t>
      </w:r>
      <w:r>
        <w:rPr>
          <w:rFonts w:hint="eastAsia" w:ascii="Times New Roman" w:hAnsi="Times New Roman" w:eastAsia="仿宋_GB2312" w:cs="HWODUK+·½Õý·ÂËÎ_GBK"/>
          <w:spacing w:val="6"/>
          <w:sz w:val="28"/>
          <w:szCs w:val="28"/>
        </w:rPr>
        <w:t>，即中企云链</w:t>
      </w:r>
      <w:r>
        <w:rPr>
          <w:rFonts w:hint="eastAsia" w:ascii="Times New Roman" w:hAnsi="Times New Roman" w:eastAsia="仿宋_GB2312" w:cs="HWODUK+·½Õý·ÂËÎ_GBK"/>
          <w:spacing w:val="6"/>
          <w:sz w:val="28"/>
          <w:szCs w:val="28"/>
          <w:lang w:eastAsia="zh-CN"/>
        </w:rPr>
        <w:t>股份有限公司</w:t>
      </w:r>
      <w:r>
        <w:rPr>
          <w:rFonts w:hint="eastAsia" w:ascii="Times New Roman" w:hAnsi="Times New Roman" w:eastAsia="仿宋_GB2312"/>
          <w:spacing w:val="6"/>
          <w:sz w:val="28"/>
          <w:szCs w:val="28"/>
        </w:rPr>
        <w:t>（以下简称中企云链）</w:t>
      </w:r>
      <w:r>
        <w:rPr>
          <w:rFonts w:hint="eastAsia" w:ascii="Times New Roman" w:hAnsi="Times New Roman" w:eastAsia="仿宋_GB2312" w:cs="HWODUK+·½Õý·ÂËÎ_GBK"/>
          <w:sz w:val="28"/>
          <w:szCs w:val="28"/>
        </w:rPr>
        <w:t>、</w:t>
      </w:r>
      <w:r>
        <w:rPr>
          <w:rFonts w:hint="eastAsia" w:ascii="Times New Roman" w:hAnsi="Times New Roman" w:eastAsia="仿宋_GB2312" w:cs="HWODUK+·½Õý·ÂËÎ_GBK"/>
          <w:b/>
          <w:sz w:val="28"/>
          <w:szCs w:val="28"/>
        </w:rPr>
        <w:t>本协议项下</w:t>
      </w:r>
      <w:r>
        <w:rPr>
          <w:rFonts w:hint="eastAsia" w:ascii="Times New Roman" w:hAnsi="Times New Roman" w:eastAsia="仿宋_GB2312"/>
          <w:b/>
          <w:sz w:val="28"/>
          <w:szCs w:val="28"/>
        </w:rPr>
        <w:t>丙方</w:t>
      </w:r>
      <w:r>
        <w:rPr>
          <w:rFonts w:hint="eastAsia" w:ascii="Times New Roman" w:hAnsi="Times New Roman" w:eastAsia="仿宋_GB2312" w:cs="HWODUK+·½Õý·ÂËÎ_GBK"/>
          <w:sz w:val="28"/>
          <w:szCs w:val="28"/>
        </w:rPr>
        <w:t>，即</w:t>
      </w:r>
      <w:r>
        <w:rPr>
          <w:rFonts w:hint="eastAsia" w:ascii="Times New Roman" w:hAnsi="Times New Roman" w:eastAsia="仿宋_GB2312"/>
          <w:sz w:val="28"/>
          <w:szCs w:val="28"/>
        </w:rPr>
        <w:t>签约主体</w:t>
      </w:r>
      <w:r>
        <w:rPr>
          <w:rFonts w:hint="eastAsia" w:ascii="Times New Roman" w:hAnsi="Times New Roman" w:eastAsia="仿宋_GB2312" w:cs="HWODUK+·½Õý·ÂËÎ_GBK"/>
          <w:sz w:val="28"/>
          <w:szCs w:val="28"/>
        </w:rPr>
        <w:t>（定义见本协议第一条，具体信息以本协议第三十二条约定为准），</w:t>
      </w:r>
      <w:r>
        <w:rPr>
          <w:rFonts w:hint="eastAsia" w:ascii="Times New Roman" w:hAnsi="Times New Roman" w:eastAsia="仿宋_GB2312"/>
          <w:sz w:val="28"/>
          <w:szCs w:val="28"/>
        </w:rPr>
        <w:t>合作</w:t>
      </w:r>
      <w:r>
        <w:rPr>
          <w:rFonts w:hint="eastAsia" w:ascii="Times New Roman" w:hAnsi="Times New Roman" w:eastAsia="仿宋_GB2312" w:cs="HWODUK+·½Õý·ÂËÎ_GBK"/>
          <w:sz w:val="28"/>
          <w:szCs w:val="28"/>
        </w:rPr>
        <w:t>向核心企业</w:t>
      </w:r>
      <w:r>
        <w:rPr>
          <w:rFonts w:hint="eastAsia" w:ascii="Times New Roman" w:hAnsi="Times New Roman" w:eastAsia="仿宋_GB2312"/>
          <w:sz w:val="28"/>
          <w:szCs w:val="28"/>
        </w:rPr>
        <w:t>产业链上游各级供应商提供供应链保理融资</w:t>
      </w:r>
      <w:r>
        <w:rPr>
          <w:rFonts w:hint="eastAsia" w:ascii="Times New Roman" w:hAnsi="Times New Roman" w:eastAsia="仿宋_GB2312" w:cs="HWODUK+·½Õý·ÂËÎ_GBK"/>
          <w:sz w:val="28"/>
          <w:szCs w:val="28"/>
        </w:rPr>
        <w:t>；</w:t>
      </w:r>
    </w:p>
    <w:p w14:paraId="171C7CFA">
      <w:pPr>
        <w:spacing w:line="360" w:lineRule="auto"/>
        <w:ind w:firstLine="568" w:firstLineChars="200"/>
        <w:rPr>
          <w:rFonts w:ascii="Times New Roman" w:hAnsi="Times New Roman" w:eastAsia="仿宋_GB2312" w:cs="HWODUK+·½Õý·ÂËÎ_GBK"/>
          <w:sz w:val="28"/>
          <w:szCs w:val="28"/>
        </w:rPr>
      </w:pPr>
      <w:r>
        <w:rPr>
          <w:rFonts w:hint="eastAsia" w:ascii="Times New Roman" w:hAnsi="Times New Roman" w:eastAsia="仿宋_GB2312" w:cs="HWODUK+·½Õý·ÂËÎ_GBK"/>
          <w:sz w:val="28"/>
          <w:szCs w:val="28"/>
        </w:rPr>
        <w:t>3、保理融资申请人应</w:t>
      </w:r>
      <w:r>
        <w:rPr>
          <w:rFonts w:hint="eastAsia" w:ascii="Times New Roman" w:hAnsi="Times New Roman" w:eastAsia="仿宋_GB2312"/>
          <w:sz w:val="28"/>
          <w:szCs w:val="28"/>
        </w:rPr>
        <w:t>通过</w:t>
      </w:r>
      <w:r>
        <w:rPr>
          <w:rFonts w:hint="eastAsia" w:ascii="Times New Roman" w:hAnsi="Times New Roman" w:eastAsia="仿宋_GB2312" w:cs="HWODUK+·½Õý·ÂËÎ_GBK"/>
          <w:sz w:val="28"/>
          <w:szCs w:val="28"/>
        </w:rPr>
        <w:t>中企云链</w:t>
      </w:r>
      <w:r>
        <w:rPr>
          <w:rFonts w:hint="eastAsia" w:ascii="Times New Roman" w:hAnsi="Times New Roman" w:eastAsia="仿宋_GB2312"/>
          <w:sz w:val="28"/>
          <w:szCs w:val="28"/>
        </w:rPr>
        <w:t>管理并运营的中企云链服务平台</w:t>
      </w:r>
      <w:r>
        <w:rPr>
          <w:rFonts w:hint="eastAsia" w:ascii="Times New Roman" w:hAnsi="Times New Roman" w:eastAsia="仿宋_GB2312"/>
          <w:spacing w:val="-1"/>
          <w:sz w:val="28"/>
          <w:szCs w:val="28"/>
        </w:rPr>
        <w:t>（网址：</w:t>
      </w:r>
      <w:r>
        <w:rPr>
          <w:rFonts w:ascii="Times New Roman" w:hAnsi="Times New Roman"/>
        </w:rPr>
        <w:fldChar w:fldCharType="begin"/>
      </w:r>
      <w:r>
        <w:rPr>
          <w:rFonts w:ascii="Times New Roman" w:hAnsi="Times New Roman"/>
        </w:rPr>
        <w:instrText xml:space="preserve"> HYPERLINK "http://www.yljr.com" </w:instrText>
      </w:r>
      <w:r>
        <w:rPr>
          <w:rFonts w:ascii="Times New Roman" w:hAnsi="Times New Roman"/>
        </w:rPr>
        <w:fldChar w:fldCharType="separate"/>
      </w:r>
      <w:r>
        <w:rPr>
          <w:rStyle w:val="16"/>
          <w:rFonts w:ascii="Times New Roman" w:hAnsi="Times New Roman" w:eastAsia="方正仿宋_GBK" w:cs="方正仿宋_GBK"/>
          <w:sz w:val="32"/>
          <w:szCs w:val="32"/>
        </w:rPr>
        <w:t>www.yljr.com</w:t>
      </w:r>
      <w:r>
        <w:rPr>
          <w:rStyle w:val="16"/>
          <w:rFonts w:ascii="Times New Roman" w:hAnsi="Times New Roman" w:eastAsia="方正仿宋_GBK" w:cs="方正仿宋_GBK"/>
          <w:sz w:val="32"/>
          <w:szCs w:val="32"/>
        </w:rPr>
        <w:fldChar w:fldCharType="end"/>
      </w:r>
      <w:r>
        <w:rPr>
          <w:rFonts w:hint="eastAsia" w:ascii="Times New Roman" w:hAnsi="Times New Roman" w:eastAsia="仿宋_GB2312"/>
          <w:sz w:val="28"/>
          <w:szCs w:val="28"/>
        </w:rPr>
        <w:t>，以下简称“云链平台”）推送</w:t>
      </w:r>
      <w:r>
        <w:rPr>
          <w:rFonts w:hint="eastAsia" w:ascii="Times New Roman" w:hAnsi="Times New Roman" w:eastAsia="仿宋_GB2312" w:cs="HWODUK+·½Õý·ÂËÎ_GBK"/>
          <w:sz w:val="28"/>
          <w:szCs w:val="28"/>
        </w:rPr>
        <w:t>云信（即</w:t>
      </w:r>
      <w:r>
        <w:rPr>
          <w:rFonts w:hint="eastAsia" w:ascii="Times New Roman" w:hAnsi="Times New Roman" w:eastAsia="仿宋_GB2312"/>
          <w:color w:val="10000A"/>
          <w:sz w:val="28"/>
          <w:szCs w:val="28"/>
        </w:rPr>
        <w:t>应收账款债权数字凭证</w:t>
      </w:r>
      <w:r>
        <w:rPr>
          <w:rFonts w:hint="eastAsia" w:ascii="Times New Roman" w:hAnsi="Times New Roman" w:eastAsia="仿宋_GB2312" w:cs="HWODUK+·½Õý·ÂËÎ_GBK"/>
          <w:color w:val="10000A"/>
          <w:sz w:val="28"/>
          <w:szCs w:val="28"/>
        </w:rPr>
        <w:t>）</w:t>
      </w:r>
      <w:r>
        <w:rPr>
          <w:rFonts w:hint="eastAsia" w:ascii="Times New Roman" w:hAnsi="Times New Roman" w:eastAsia="仿宋_GB2312"/>
          <w:color w:val="10000A"/>
          <w:sz w:val="28"/>
          <w:szCs w:val="28"/>
        </w:rPr>
        <w:t>、保理融资申请及相关交易合同、发票、贸易背景等信息</w:t>
      </w:r>
      <w:r>
        <w:rPr>
          <w:rFonts w:hint="eastAsia" w:ascii="Times New Roman" w:hAnsi="Times New Roman" w:eastAsia="仿宋_GB2312"/>
          <w:sz w:val="28"/>
          <w:szCs w:val="28"/>
        </w:rPr>
        <w:t>，</w:t>
      </w:r>
      <w:r>
        <w:rPr>
          <w:rFonts w:hint="eastAsia" w:ascii="Times New Roman" w:hAnsi="Times New Roman" w:eastAsia="仿宋_GB2312" w:cs="HWODUK+·½Õý·ÂËÎ_GBK"/>
          <w:sz w:val="28"/>
          <w:szCs w:val="28"/>
        </w:rPr>
        <w:t>甲乙</w:t>
      </w:r>
      <w:r>
        <w:rPr>
          <w:rFonts w:hint="eastAsia" w:ascii="Times New Roman" w:hAnsi="Times New Roman" w:eastAsia="仿宋_GB2312"/>
          <w:sz w:val="28"/>
          <w:szCs w:val="28"/>
        </w:rPr>
        <w:t>丙</w:t>
      </w:r>
      <w:r>
        <w:rPr>
          <w:rFonts w:hint="eastAsia" w:ascii="Times New Roman" w:hAnsi="Times New Roman" w:eastAsia="仿宋_GB2312" w:cs="HWODUK+·½Õý·ÂËÎ_GBK"/>
          <w:sz w:val="28"/>
          <w:szCs w:val="28"/>
        </w:rPr>
        <w:t>各方</w:t>
      </w:r>
      <w:r>
        <w:rPr>
          <w:rFonts w:hint="eastAsia" w:ascii="Times New Roman" w:hAnsi="Times New Roman" w:eastAsia="仿宋_GB2312"/>
          <w:sz w:val="28"/>
          <w:szCs w:val="28"/>
        </w:rPr>
        <w:t>在线</w:t>
      </w:r>
      <w:r>
        <w:rPr>
          <w:rFonts w:hint="eastAsia" w:ascii="Times New Roman" w:hAnsi="Times New Roman" w:eastAsia="仿宋_GB2312" w:cs="HWODUK+·½Õý·ÂËÎ_GBK"/>
          <w:sz w:val="28"/>
          <w:szCs w:val="28"/>
        </w:rPr>
        <w:t>办理</w:t>
      </w:r>
      <w:r>
        <w:rPr>
          <w:rFonts w:hint="eastAsia" w:ascii="Times New Roman" w:hAnsi="Times New Roman" w:eastAsia="仿宋_GB2312"/>
          <w:sz w:val="28"/>
          <w:szCs w:val="28"/>
        </w:rPr>
        <w:t>全部或者部分</w:t>
      </w:r>
      <w:r>
        <w:rPr>
          <w:rFonts w:hint="eastAsia" w:ascii="Times New Roman" w:hAnsi="Times New Roman" w:eastAsia="仿宋_GB2312" w:cs="HWODUK+·½Õý·ÂËÎ_GBK"/>
          <w:sz w:val="28"/>
          <w:szCs w:val="28"/>
        </w:rPr>
        <w:t>快易付</w:t>
      </w:r>
      <w:r>
        <w:rPr>
          <w:rFonts w:hint="eastAsia" w:ascii="Times New Roman" w:hAnsi="Times New Roman" w:eastAsia="仿宋_GB2312"/>
          <w:sz w:val="28"/>
          <w:szCs w:val="28"/>
        </w:rPr>
        <w:t>业务</w:t>
      </w:r>
      <w:r>
        <w:rPr>
          <w:rFonts w:hint="eastAsia" w:ascii="Times New Roman" w:hAnsi="Times New Roman" w:eastAsia="仿宋_GB2312" w:cs="HWODUK+·½Õý·ÂËÎ_GBK"/>
          <w:sz w:val="28"/>
          <w:szCs w:val="28"/>
        </w:rPr>
        <w:t>；</w:t>
      </w:r>
    </w:p>
    <w:p w14:paraId="4FACB26C">
      <w:pPr>
        <w:spacing w:line="360" w:lineRule="auto"/>
        <w:ind w:firstLine="584" w:firstLineChars="200"/>
        <w:rPr>
          <w:rFonts w:ascii="Times New Roman" w:hAnsi="Times New Roman" w:eastAsia="仿宋_GB2312"/>
          <w:sz w:val="28"/>
          <w:szCs w:val="28"/>
        </w:rPr>
      </w:pPr>
      <w:r>
        <w:rPr>
          <w:rFonts w:hint="eastAsia" w:ascii="Times New Roman" w:hAnsi="Times New Roman" w:eastAsia="仿宋_GB2312" w:cs="HWODUK+·½Õý·ÂËÎ_GBK"/>
          <w:spacing w:val="6"/>
          <w:sz w:val="28"/>
          <w:szCs w:val="28"/>
        </w:rPr>
        <w:t>4、核心企业、共同买方、各级供应商签署了云链平台适用的《用户注册协议》、《云信使用协议》及《数字证书使用承诺函》</w:t>
      </w:r>
      <w:r>
        <w:rPr>
          <w:rFonts w:hint="eastAsia" w:ascii="Times New Roman" w:hAnsi="Times New Roman" w:eastAsia="仿宋_GB2312"/>
          <w:spacing w:val="6"/>
          <w:sz w:val="28"/>
          <w:szCs w:val="28"/>
        </w:rPr>
        <w:t>。</w:t>
      </w:r>
    </w:p>
    <w:p w14:paraId="204EBBA1">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为加强合作关系，提升业务办理效率，根据《中华人民共和国民法典》、《中华人民共和国电子签名法》等法律规定，经三方充分友好协商，共同签署本协议。</w:t>
      </w:r>
    </w:p>
    <w:p w14:paraId="2CB2FD2C">
      <w:pPr>
        <w:rPr>
          <w:rFonts w:ascii="Times New Roman" w:hAnsi="Times New Roman" w:eastAsia="仿宋_GB2312"/>
          <w:sz w:val="28"/>
          <w:szCs w:val="28"/>
        </w:rPr>
      </w:pPr>
    </w:p>
    <w:p w14:paraId="02683E70">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 xml:space="preserve">第一章 </w:t>
      </w:r>
      <w:r>
        <w:rPr>
          <w:rFonts w:hint="eastAsia" w:ascii="Times New Roman" w:hAnsi="Times New Roman" w:eastAsia="仿宋_GB2312"/>
          <w:b/>
          <w:spacing w:val="1"/>
          <w:sz w:val="28"/>
          <w:szCs w:val="28"/>
        </w:rPr>
        <w:t>术语释义</w:t>
      </w:r>
    </w:p>
    <w:p w14:paraId="19982A37">
      <w:pPr>
        <w:spacing w:line="360" w:lineRule="auto"/>
        <w:rPr>
          <w:rFonts w:ascii="Times New Roman" w:hAnsi="Times New Roman" w:eastAsia="仿宋_GB2312"/>
          <w:sz w:val="28"/>
          <w:szCs w:val="28"/>
        </w:rPr>
      </w:pPr>
      <w:r>
        <w:rPr>
          <w:rFonts w:hint="eastAsia" w:ascii="Times New Roman" w:hAnsi="Times New Roman" w:eastAsia="仿宋_GB2312"/>
          <w:b/>
          <w:spacing w:val="3"/>
          <w:sz w:val="28"/>
          <w:szCs w:val="28"/>
        </w:rPr>
        <w:t>第一条</w:t>
      </w:r>
      <w:r>
        <w:rPr>
          <w:rFonts w:hint="eastAsia" w:ascii="Times New Roman" w:hAnsi="Times New Roman" w:eastAsia="仿宋_GB2312"/>
          <w:spacing w:val="70"/>
          <w:sz w:val="28"/>
          <w:szCs w:val="28"/>
        </w:rPr>
        <w:t xml:space="preserve"> </w:t>
      </w:r>
      <w:r>
        <w:rPr>
          <w:rFonts w:hint="eastAsia" w:ascii="Times New Roman" w:hAnsi="Times New Roman" w:eastAsia="仿宋_GB2312"/>
          <w:spacing w:val="-1"/>
          <w:sz w:val="28"/>
          <w:szCs w:val="28"/>
        </w:rPr>
        <w:t>本协议涉及术语释义</w:t>
      </w:r>
    </w:p>
    <w:p w14:paraId="59BD1D75">
      <w:pPr>
        <w:tabs>
          <w:tab w:val="left" w:pos="900"/>
        </w:tabs>
        <w:autoSpaceDE w:val="0"/>
        <w:autoSpaceDN w:val="0"/>
        <w:adjustRightInd w:val="0"/>
        <w:spacing w:line="560" w:lineRule="exact"/>
        <w:ind w:firstLine="568" w:firstLineChars="200"/>
        <w:rPr>
          <w:rFonts w:ascii="Times New Roman" w:hAnsi="Times New Roman" w:eastAsia="仿宋_GB2312"/>
          <w:color w:val="10000A"/>
          <w:sz w:val="28"/>
          <w:szCs w:val="28"/>
        </w:rPr>
      </w:pPr>
      <w:r>
        <w:rPr>
          <w:rFonts w:hint="eastAsia" w:ascii="Times New Roman" w:hAnsi="Times New Roman" w:eastAsia="仿宋_GB2312"/>
          <w:color w:val="10000A"/>
          <w:sz w:val="28"/>
          <w:szCs w:val="28"/>
        </w:rPr>
        <w:t>1.1“签约主体”，即丙方，是指与甲方、乙方签署本协议的企事业单位，本协议的签约主体可以是核心企业，也可以是共同买方，也可以同时是核心企业和共同买方，具体以第三十二条约定为准。</w:t>
      </w:r>
    </w:p>
    <w:p w14:paraId="3361C9C8">
      <w:pPr>
        <w:tabs>
          <w:tab w:val="left" w:pos="900"/>
        </w:tabs>
        <w:autoSpaceDE w:val="0"/>
        <w:autoSpaceDN w:val="0"/>
        <w:adjustRightInd w:val="0"/>
        <w:spacing w:line="560" w:lineRule="exact"/>
        <w:ind w:firstLine="568" w:firstLineChars="200"/>
        <w:rPr>
          <w:rFonts w:ascii="Times New Roman" w:hAnsi="Times New Roman" w:eastAsia="仿宋_GB2312"/>
          <w:color w:val="10000A"/>
          <w:sz w:val="28"/>
          <w:szCs w:val="28"/>
        </w:rPr>
      </w:pPr>
      <w:r>
        <w:rPr>
          <w:rFonts w:hint="eastAsia" w:ascii="Times New Roman" w:hAnsi="Times New Roman" w:eastAsia="仿宋_GB2312"/>
          <w:color w:val="10000A"/>
          <w:sz w:val="28"/>
          <w:szCs w:val="28"/>
        </w:rPr>
        <w:t>签约主体为核心企业时，根据其在云链平台出具的《付款承诺函》、云链平台《最终还款明细表》所载明“承诺付款金额”向“收款方”支付相应款项，对基础交易产生的应收账款承担最终无条件付款责任，对卖方保理银行受让的《无追索权保理合同（适用于线上签署云链平台快易付业务）》（以下简称《保理合同》）项下的卖方对核心企业的应收账款，负有无条件到期足额支付的责任。</w:t>
      </w:r>
    </w:p>
    <w:p w14:paraId="036355A9">
      <w:pPr>
        <w:tabs>
          <w:tab w:val="left" w:pos="900"/>
        </w:tabs>
        <w:autoSpaceDE w:val="0"/>
        <w:autoSpaceDN w:val="0"/>
        <w:adjustRightInd w:val="0"/>
        <w:spacing w:line="560" w:lineRule="exact"/>
        <w:ind w:firstLine="568" w:firstLineChars="200"/>
        <w:rPr>
          <w:rFonts w:hint="eastAsia" w:ascii="Times New Roman" w:hAnsi="Times New Roman" w:eastAsia="仿宋_GB2312"/>
          <w:color w:val="10000A"/>
          <w:sz w:val="28"/>
          <w:szCs w:val="28"/>
        </w:rPr>
      </w:pPr>
      <w:r>
        <w:rPr>
          <w:rFonts w:hint="eastAsia" w:ascii="Times New Roman" w:hAnsi="Times New Roman" w:eastAsia="仿宋_GB2312"/>
          <w:color w:val="10000A"/>
          <w:sz w:val="28"/>
          <w:szCs w:val="28"/>
        </w:rPr>
        <w:t>签约主体为共同买方时，共同买方对甲方所受让的附件《核心企业清单》中核心企业开立的云信项下的付款义务承担无条件付款责任，对卖方保理银行受让的《保理合同》项下的卖方对核心企业的应收账款，负有无条件到期足额支付的责任。签约主体为共同买方的，不免除附件《核心企业清单》中核心企业对其开立的云信项下的无条件付款义务。</w:t>
      </w:r>
    </w:p>
    <w:p w14:paraId="609DB4CE">
      <w:pPr>
        <w:tabs>
          <w:tab w:val="left" w:pos="900"/>
        </w:tabs>
        <w:autoSpaceDE w:val="0"/>
        <w:autoSpaceDN w:val="0"/>
        <w:adjustRightInd w:val="0"/>
        <w:spacing w:line="560" w:lineRule="exact"/>
        <w:ind w:firstLine="568" w:firstLineChars="200"/>
        <w:rPr>
          <w:rFonts w:ascii="Times New Roman" w:hAnsi="Times New Roman" w:eastAsia="仿宋_GB2312"/>
          <w:sz w:val="28"/>
          <w:szCs w:val="28"/>
        </w:rPr>
      </w:pPr>
      <w:r>
        <w:rPr>
          <w:rFonts w:hint="eastAsia" w:ascii="Times New Roman" w:hAnsi="Times New Roman" w:eastAsia="仿宋_GB2312"/>
          <w:color w:val="10000A"/>
          <w:sz w:val="28"/>
          <w:szCs w:val="28"/>
        </w:rPr>
        <w:t>附件《核心企业清单》中的</w:t>
      </w:r>
      <w:r>
        <w:rPr>
          <w:rFonts w:hint="eastAsia" w:ascii="Times New Roman" w:hAnsi="Times New Roman" w:eastAsia="仿宋_GB2312"/>
          <w:sz w:val="28"/>
          <w:szCs w:val="28"/>
        </w:rPr>
        <w:t>核心企业如需变更的，丙方和乙方应通过本协议第三十一条丙方和乙方的指定邮箱提出申请，甲方通过本协议第三十一条约定的甲方指定邮箱书面反馈同意修改，并抄送乙方指定的邮箱。丙方收到甲方书面反馈同意修改后，出具其加盖公章的修改后的《核心企业清单》，《核心企业清单》修改生效。未经甲方书面同意，不得修改核心企业清单。</w:t>
      </w:r>
    </w:p>
    <w:p w14:paraId="4A5BC6C8">
      <w:pPr>
        <w:tabs>
          <w:tab w:val="left" w:pos="900"/>
        </w:tabs>
        <w:autoSpaceDE w:val="0"/>
        <w:autoSpaceDN w:val="0"/>
        <w:adjustRightInd w:val="0"/>
        <w:spacing w:line="560" w:lineRule="exact"/>
        <w:ind w:firstLine="568" w:firstLineChars="200"/>
        <w:rPr>
          <w:rFonts w:hint="eastAsia" w:ascii="Times New Roman" w:hAnsi="Times New Roman" w:eastAsia="仿宋_GB2312"/>
          <w:color w:val="10000A"/>
          <w:sz w:val="28"/>
          <w:szCs w:val="28"/>
        </w:rPr>
      </w:pPr>
      <w:r>
        <w:rPr>
          <w:rFonts w:hint="eastAsia" w:ascii="Times New Roman" w:hAnsi="Times New Roman" w:eastAsia="仿宋_GB2312"/>
          <w:sz w:val="28"/>
          <w:szCs w:val="28"/>
        </w:rPr>
        <w:t>《核心企业清单》修改生效后，丙方根据修改后的《核心企业清单》承担无条件付款责任。对于修改前原《核心企业清单》内的核心企业已开立的云信，共同买方仍需按照本协议约定承担无条件付款责任。</w:t>
      </w:r>
    </w:p>
    <w:p w14:paraId="6000B6B1">
      <w:pPr>
        <w:tabs>
          <w:tab w:val="left" w:pos="900"/>
        </w:tabs>
        <w:autoSpaceDE w:val="0"/>
        <w:autoSpaceDN w:val="0"/>
        <w:adjustRightInd w:val="0"/>
        <w:spacing w:line="560" w:lineRule="exact"/>
        <w:ind w:firstLine="568" w:firstLineChars="200"/>
        <w:rPr>
          <w:rFonts w:ascii="Times New Roman" w:hAnsi="Times New Roman" w:eastAsia="仿宋_GB2312"/>
          <w:color w:val="10000A"/>
          <w:sz w:val="28"/>
          <w:szCs w:val="28"/>
        </w:rPr>
      </w:pPr>
      <w:r>
        <w:rPr>
          <w:rFonts w:hint="eastAsia" w:ascii="Times New Roman" w:hAnsi="Times New Roman" w:eastAsia="仿宋_GB2312"/>
          <w:color w:val="10000A"/>
          <w:sz w:val="28"/>
          <w:szCs w:val="28"/>
        </w:rPr>
        <w:t>签约主体同时为核心企业和共同买方时，对于签约主体自身开立的云信办理的业务，签约主体应承担核心企业的全部责任，同时应对在附件《核心企业清单》中的核心企业开立的云信办理的业务，承担共同买方的全部责任。</w:t>
      </w:r>
    </w:p>
    <w:p w14:paraId="72FD7E24">
      <w:pPr>
        <w:spacing w:line="360" w:lineRule="auto"/>
        <w:ind w:firstLine="556" w:firstLineChars="196"/>
        <w:rPr>
          <w:rFonts w:ascii="Times New Roman" w:hAnsi="Times New Roman" w:eastAsia="仿宋_GB2312" w:cs="VIGCSR+·½Õý·ÂËÎ_GBK"/>
          <w:color w:val="10000A"/>
          <w:sz w:val="28"/>
          <w:szCs w:val="28"/>
        </w:rPr>
      </w:pPr>
      <w:r>
        <w:rPr>
          <w:rFonts w:hint="eastAsia" w:ascii="Times New Roman" w:hAnsi="Times New Roman" w:eastAsia="仿宋_GB2312"/>
          <w:color w:val="10000A"/>
          <w:sz w:val="28"/>
          <w:szCs w:val="28"/>
        </w:rPr>
        <w:t>1.2供应链保理融资：是指在丙方承担无条件付款义务的前提下，核心企业产业链上游供应商通过云链平台提出应收账款保理融资申请，乙方通过《信息交互协议》中约定的线上渠道（下称“电子供应链金融信息交互系统”）将供应商保理融资申请推送给保理银行，保理银行在受让应收账款的基础上以</w:t>
      </w:r>
      <w:r>
        <w:rPr>
          <w:rFonts w:hint="eastAsia" w:ascii="Times New Roman" w:hAnsi="Times New Roman" w:eastAsia="仿宋_GB2312" w:cs="VIGCSR+·½Õý·ÂËÎ_GBK"/>
          <w:color w:val="10000A"/>
          <w:sz w:val="28"/>
          <w:szCs w:val="28"/>
        </w:rPr>
        <w:t>向</w:t>
      </w:r>
      <w:r>
        <w:rPr>
          <w:rFonts w:hint="eastAsia" w:ascii="Times New Roman" w:hAnsi="Times New Roman" w:eastAsia="仿宋_GB2312"/>
          <w:color w:val="10000A"/>
          <w:sz w:val="28"/>
          <w:szCs w:val="28"/>
        </w:rPr>
        <w:t>供应商支付应收账款转让价款形式提供融资，供应商按保理合同约定按时足额偿还保理融资本息</w:t>
      </w:r>
      <w:r>
        <w:rPr>
          <w:rFonts w:hint="eastAsia" w:ascii="Times New Roman" w:hAnsi="Times New Roman" w:eastAsia="仿宋_GB2312" w:cs="VIGCSR+·½Õý·ÂËÎ_GBK"/>
          <w:color w:val="10000A"/>
          <w:sz w:val="28"/>
          <w:szCs w:val="28"/>
        </w:rPr>
        <w:t>，丙方按本协议约定承担无条件付款责任。</w:t>
      </w:r>
    </w:p>
    <w:p w14:paraId="49A01078">
      <w:pPr>
        <w:spacing w:line="360" w:lineRule="auto"/>
        <w:ind w:firstLine="552" w:firstLineChars="196"/>
        <w:rPr>
          <w:rFonts w:ascii="Times New Roman" w:hAnsi="Times New Roman" w:eastAsia="仿宋_GB2312"/>
          <w:sz w:val="28"/>
          <w:szCs w:val="28"/>
        </w:rPr>
      </w:pPr>
      <w:r>
        <w:rPr>
          <w:rFonts w:hint="eastAsia" w:ascii="Times New Roman" w:hAnsi="Times New Roman" w:eastAsia="仿宋_GB2312"/>
          <w:spacing w:val="1"/>
          <w:sz w:val="28"/>
          <w:szCs w:val="28"/>
        </w:rPr>
        <w:t>1.</w:t>
      </w:r>
      <w:r>
        <w:rPr>
          <w:rFonts w:hint="eastAsia" w:ascii="Times New Roman" w:hAnsi="Times New Roman" w:eastAsia="仿宋_GB2312" w:cs="KIPANN+·½Õý·ÂËÎ_GBK"/>
          <w:spacing w:val="1"/>
          <w:sz w:val="28"/>
          <w:szCs w:val="28"/>
        </w:rPr>
        <w:t>3</w:t>
      </w:r>
      <w:r>
        <w:rPr>
          <w:rFonts w:hint="eastAsia" w:ascii="Times New Roman" w:hAnsi="Times New Roman" w:eastAsia="仿宋_GB2312"/>
          <w:spacing w:val="1"/>
          <w:sz w:val="28"/>
          <w:szCs w:val="28"/>
        </w:rPr>
        <w:t>快易付：是指在丙方承担无条件付款义务的前提下，保理</w:t>
      </w:r>
      <w:r>
        <w:rPr>
          <w:rFonts w:hint="eastAsia" w:ascii="Times New Roman" w:hAnsi="Times New Roman" w:eastAsia="仿宋_GB2312"/>
          <w:sz w:val="28"/>
          <w:szCs w:val="28"/>
        </w:rPr>
        <w:t>银行受让保理融资申请人的应收账款，</w:t>
      </w:r>
      <w:r>
        <w:rPr>
          <w:rFonts w:hint="eastAsia" w:ascii="Times New Roman" w:hAnsi="Times New Roman" w:eastAsia="仿宋_GB2312" w:cs="KIPANN+·½Õý·ÂËÎ_GBK"/>
          <w:sz w:val="28"/>
          <w:szCs w:val="28"/>
        </w:rPr>
        <w:t>并</w:t>
      </w:r>
      <w:r>
        <w:rPr>
          <w:rFonts w:hint="eastAsia" w:ascii="Times New Roman" w:hAnsi="Times New Roman" w:eastAsia="仿宋_GB2312"/>
          <w:sz w:val="28"/>
          <w:szCs w:val="28"/>
        </w:rPr>
        <w:t>为保理融资申请人提供应收</w:t>
      </w:r>
      <w:r>
        <w:rPr>
          <w:rFonts w:hint="eastAsia" w:ascii="Times New Roman" w:hAnsi="Times New Roman" w:eastAsia="仿宋_GB2312" w:cs="KIPANN+·½Õý·ÂËÎ_GBK"/>
          <w:sz w:val="28"/>
          <w:szCs w:val="28"/>
        </w:rPr>
        <w:t>账款</w:t>
      </w:r>
      <w:r>
        <w:rPr>
          <w:rFonts w:hint="eastAsia" w:ascii="Times New Roman" w:hAnsi="Times New Roman" w:eastAsia="仿宋_GB2312"/>
          <w:sz w:val="28"/>
          <w:szCs w:val="28"/>
        </w:rPr>
        <w:t xml:space="preserve">管理、催收、保理融资等金融服务。 </w:t>
      </w:r>
    </w:p>
    <w:p w14:paraId="60569AA4">
      <w:pPr>
        <w:spacing w:line="360" w:lineRule="auto"/>
        <w:ind w:firstLine="556" w:firstLineChars="196"/>
        <w:rPr>
          <w:rFonts w:ascii="Times New Roman" w:hAnsi="Times New Roman" w:eastAsia="仿宋_GB2312"/>
          <w:sz w:val="28"/>
          <w:szCs w:val="28"/>
        </w:rPr>
      </w:pPr>
      <w:r>
        <w:rPr>
          <w:rFonts w:hint="eastAsia" w:ascii="Times New Roman" w:hAnsi="Times New Roman" w:eastAsia="仿宋_GB2312"/>
          <w:color w:val="10000A"/>
          <w:sz w:val="28"/>
          <w:szCs w:val="28"/>
        </w:rPr>
        <w:t>1.4《付款承诺函》：是指基于交易合同项下</w:t>
      </w:r>
      <w:r>
        <w:rPr>
          <w:rFonts w:hint="eastAsia" w:ascii="Times New Roman" w:hAnsi="Times New Roman" w:eastAsia="仿宋_GB2312" w:cs="VIGCSR+·½Õý·ÂËÎ_GBK"/>
          <w:color w:val="10000A"/>
          <w:sz w:val="28"/>
          <w:szCs w:val="28"/>
        </w:rPr>
        <w:t>核心企业</w:t>
      </w:r>
      <w:r>
        <w:rPr>
          <w:rFonts w:hint="eastAsia" w:ascii="Times New Roman" w:hAnsi="Times New Roman" w:eastAsia="仿宋_GB2312"/>
          <w:color w:val="10000A"/>
          <w:sz w:val="28"/>
          <w:szCs w:val="28"/>
        </w:rPr>
        <w:t>应付账款，核心企业在云链平台就</w:t>
      </w:r>
      <w:r>
        <w:rPr>
          <w:rFonts w:hint="eastAsia" w:ascii="Times New Roman" w:hAnsi="Times New Roman" w:eastAsia="仿宋_GB2312" w:cs="VIGCSR+·½Õý·ÂËÎ_GBK"/>
          <w:color w:val="10000A"/>
          <w:sz w:val="28"/>
          <w:szCs w:val="28"/>
        </w:rPr>
        <w:t>其</w:t>
      </w:r>
      <w:r>
        <w:rPr>
          <w:rFonts w:hint="eastAsia" w:ascii="Times New Roman" w:hAnsi="Times New Roman" w:eastAsia="仿宋_GB2312"/>
          <w:color w:val="10000A"/>
          <w:sz w:val="28"/>
          <w:szCs w:val="28"/>
        </w:rPr>
        <w:t>应付账款所</w:t>
      </w:r>
      <w:r>
        <w:rPr>
          <w:rFonts w:hint="eastAsia" w:ascii="Times New Roman" w:hAnsi="Times New Roman" w:eastAsia="仿宋_GB2312" w:cs="VIGCSR+·½Õý·ÂËÎ_GBK"/>
          <w:color w:val="10000A"/>
          <w:sz w:val="28"/>
          <w:szCs w:val="28"/>
        </w:rPr>
        <w:t>出具载明</w:t>
      </w:r>
      <w:r>
        <w:rPr>
          <w:rFonts w:hint="eastAsia" w:ascii="Times New Roman" w:hAnsi="Times New Roman" w:eastAsia="仿宋_GB2312"/>
          <w:color w:val="10000A"/>
          <w:sz w:val="28"/>
          <w:szCs w:val="28"/>
        </w:rPr>
        <w:t>无条件付款承诺的</w:t>
      </w:r>
      <w:r>
        <w:rPr>
          <w:rFonts w:hint="eastAsia" w:ascii="Times New Roman" w:hAnsi="Times New Roman" w:eastAsia="仿宋_GB2312" w:cs="VIGCSR+·½Õý·ÂËÎ_GBK"/>
          <w:color w:val="10000A"/>
          <w:sz w:val="28"/>
          <w:szCs w:val="28"/>
        </w:rPr>
        <w:t>函件，该函件为</w:t>
      </w:r>
      <w:r>
        <w:rPr>
          <w:rFonts w:hint="eastAsia" w:ascii="Times New Roman" w:hAnsi="Times New Roman" w:eastAsia="仿宋_GB2312"/>
          <w:color w:val="10000A"/>
          <w:sz w:val="28"/>
          <w:szCs w:val="28"/>
        </w:rPr>
        <w:t>加盖</w:t>
      </w:r>
      <w:r>
        <w:rPr>
          <w:rFonts w:hint="eastAsia" w:ascii="Times New Roman" w:hAnsi="Times New Roman" w:eastAsia="仿宋_GB2312" w:cs="VIGCSR+·½Õý·ÂËÎ_GBK"/>
          <w:color w:val="10000A"/>
          <w:sz w:val="28"/>
          <w:szCs w:val="28"/>
        </w:rPr>
        <w:t>核心企业</w:t>
      </w:r>
      <w:r>
        <w:rPr>
          <w:rFonts w:hint="eastAsia" w:ascii="Times New Roman" w:hAnsi="Times New Roman" w:eastAsia="仿宋_GB2312"/>
          <w:color w:val="10000A"/>
          <w:sz w:val="28"/>
          <w:szCs w:val="28"/>
        </w:rPr>
        <w:t>电子签章的数字文件。核心企业在交易合同项下的应付账款是</w:t>
      </w:r>
      <w:r>
        <w:rPr>
          <w:rFonts w:hint="eastAsia" w:ascii="Times New Roman" w:hAnsi="Times New Roman" w:eastAsia="仿宋_GB2312" w:cs="VIGCSR+·½Õý·ÂËÎ_GBK"/>
          <w:color w:val="10000A"/>
          <w:sz w:val="28"/>
          <w:szCs w:val="28"/>
        </w:rPr>
        <w:t>其开具的</w:t>
      </w:r>
      <w:r>
        <w:rPr>
          <w:rFonts w:hint="eastAsia" w:ascii="Times New Roman" w:hAnsi="Times New Roman" w:eastAsia="仿宋_GB2312"/>
          <w:color w:val="10000A"/>
          <w:sz w:val="28"/>
          <w:szCs w:val="28"/>
        </w:rPr>
        <w:t>《付款承诺函》</w:t>
      </w:r>
      <w:r>
        <w:rPr>
          <w:rFonts w:hint="eastAsia" w:ascii="Times New Roman" w:hAnsi="Times New Roman" w:eastAsia="仿宋_GB2312"/>
          <w:color w:val="10000A"/>
          <w:spacing w:val="4"/>
          <w:sz w:val="28"/>
          <w:szCs w:val="28"/>
        </w:rPr>
        <w:t>所对应的底</w:t>
      </w:r>
      <w:r>
        <w:rPr>
          <w:rFonts w:hint="eastAsia" w:ascii="Times New Roman" w:hAnsi="Times New Roman" w:eastAsia="仿宋_GB2312"/>
          <w:color w:val="10000A"/>
          <w:sz w:val="28"/>
          <w:szCs w:val="28"/>
        </w:rPr>
        <w:t>层资产。</w:t>
      </w:r>
    </w:p>
    <w:p w14:paraId="1757C6D4">
      <w:pPr>
        <w:spacing w:line="360" w:lineRule="auto"/>
        <w:ind w:firstLine="544" w:firstLineChars="196"/>
        <w:rPr>
          <w:rFonts w:ascii="Times New Roman" w:hAnsi="Times New Roman" w:eastAsia="仿宋_GB2312"/>
          <w:color w:val="10000A"/>
          <w:spacing w:val="4"/>
          <w:sz w:val="28"/>
          <w:szCs w:val="28"/>
        </w:rPr>
      </w:pPr>
      <w:r>
        <w:rPr>
          <w:rFonts w:hint="eastAsia" w:ascii="Times New Roman" w:hAnsi="Times New Roman" w:eastAsia="仿宋_GB2312"/>
          <w:spacing w:val="-1"/>
          <w:sz w:val="28"/>
          <w:szCs w:val="28"/>
        </w:rPr>
        <w:t>1.5</w:t>
      </w:r>
      <w:r>
        <w:rPr>
          <w:rFonts w:hint="eastAsia" w:ascii="Times New Roman" w:hAnsi="Times New Roman" w:eastAsia="仿宋_GB2312"/>
          <w:color w:val="10000A"/>
          <w:sz w:val="28"/>
          <w:szCs w:val="28"/>
        </w:rPr>
        <w:t>云信：系由核心企业在云链平台上开立的</w:t>
      </w:r>
      <w:r>
        <w:rPr>
          <w:rFonts w:ascii="Times New Roman" w:hAnsi="Times New Roman" w:eastAsia="仿宋_GB2312"/>
          <w:color w:val="10000A"/>
          <w:sz w:val="28"/>
          <w:szCs w:val="28"/>
        </w:rPr>
        <w:t>应收账款债权</w:t>
      </w:r>
      <w:r>
        <w:rPr>
          <w:rFonts w:hint="eastAsia" w:ascii="Times New Roman" w:hAnsi="Times New Roman" w:eastAsia="仿宋_GB2312"/>
          <w:color w:val="10000A"/>
          <w:sz w:val="28"/>
          <w:szCs w:val="28"/>
        </w:rPr>
        <w:t>数字凭证，用以记载并证明云信持有方持有的以核心企业为债务人的应收账款，云信流转时云链平台同时</w:t>
      </w:r>
      <w:r>
        <w:rPr>
          <w:rFonts w:ascii="Times New Roman" w:hAnsi="Times New Roman" w:eastAsia="仿宋_GB2312"/>
          <w:color w:val="10000A"/>
          <w:sz w:val="28"/>
          <w:szCs w:val="28"/>
        </w:rPr>
        <w:t>生成</w:t>
      </w:r>
      <w:r>
        <w:rPr>
          <w:rFonts w:hint="eastAsia" w:ascii="Times New Roman" w:hAnsi="Times New Roman" w:eastAsia="仿宋_GB2312"/>
          <w:color w:val="10000A"/>
          <w:sz w:val="28"/>
          <w:szCs w:val="28"/>
        </w:rPr>
        <w:t>《</w:t>
      </w:r>
      <w:r>
        <w:rPr>
          <w:rFonts w:ascii="Times New Roman" w:hAnsi="Times New Roman" w:eastAsia="仿宋_GB2312"/>
          <w:color w:val="10000A"/>
          <w:sz w:val="28"/>
          <w:szCs w:val="28"/>
        </w:rPr>
        <w:t>云信流转单</w:t>
      </w:r>
      <w:r>
        <w:rPr>
          <w:rFonts w:hint="eastAsia" w:ascii="Times New Roman" w:hAnsi="Times New Roman" w:eastAsia="仿宋_GB2312"/>
          <w:color w:val="10000A"/>
          <w:sz w:val="28"/>
          <w:szCs w:val="28"/>
        </w:rPr>
        <w:t>》。核心企业以《付款承诺函》的方式对所开立云信做出及时足额付款的保证。云信可转让、可拆分、可融资，云信的转让、拆分、融资即所对应应收账款的转让、拆分与融资，云信转让、拆分、融资的，云链平台应同时根据云信最终持有方情况更新《最终还款明细表》。云信转让后不改变云信到期日和金额。云信每次拆分后所形成的各云信金额之和等于该次拆分前云信的金额，云信到期日保持不变。核心企业承诺在约定的时间、无条件地支付云信开立金额至指定账户。平台</w:t>
      </w:r>
      <w:r>
        <w:rPr>
          <w:rFonts w:ascii="Times New Roman" w:hAnsi="Times New Roman" w:eastAsia="仿宋_GB2312"/>
          <w:color w:val="10000A"/>
          <w:sz w:val="28"/>
          <w:szCs w:val="28"/>
        </w:rPr>
        <w:t>及其</w:t>
      </w:r>
      <w:r>
        <w:rPr>
          <w:rFonts w:hint="eastAsia" w:ascii="Times New Roman" w:hAnsi="Times New Roman" w:eastAsia="仿宋_GB2312"/>
          <w:color w:val="10000A"/>
          <w:sz w:val="28"/>
          <w:szCs w:val="28"/>
        </w:rPr>
        <w:t>合作金融机构根据《最终还款明细表》对上述资金进行清分。</w:t>
      </w:r>
    </w:p>
    <w:p w14:paraId="50F4E9EA">
      <w:pPr>
        <w:spacing w:line="360" w:lineRule="auto"/>
        <w:ind w:firstLine="560" w:firstLineChars="196"/>
        <w:rPr>
          <w:rFonts w:ascii="Times New Roman" w:hAnsi="Times New Roman" w:eastAsia="仿宋_GB2312"/>
          <w:color w:val="10000A"/>
          <w:sz w:val="28"/>
          <w:szCs w:val="28"/>
        </w:rPr>
      </w:pPr>
      <w:r>
        <w:rPr>
          <w:rFonts w:hint="eastAsia" w:ascii="Times New Roman" w:hAnsi="Times New Roman" w:eastAsia="仿宋_GB2312"/>
          <w:color w:val="10000A"/>
          <w:spacing w:val="3"/>
          <w:sz w:val="28"/>
          <w:szCs w:val="28"/>
        </w:rPr>
        <w:t>1.6供应商：</w:t>
      </w:r>
      <w:r>
        <w:rPr>
          <w:rFonts w:hint="eastAsia" w:ascii="Times New Roman" w:hAnsi="Times New Roman" w:eastAsia="仿宋_GB2312"/>
          <w:color w:val="10000A"/>
          <w:spacing w:val="4"/>
          <w:sz w:val="28"/>
          <w:szCs w:val="28"/>
        </w:rPr>
        <w:t>向核心企业</w:t>
      </w:r>
      <w:r>
        <w:rPr>
          <w:rFonts w:hint="eastAsia" w:ascii="Times New Roman" w:hAnsi="Times New Roman" w:eastAsia="仿宋_GB2312" w:cs="VIGCSR+·½Õý·ÂËÎ_GBK"/>
          <w:color w:val="10000A"/>
          <w:spacing w:val="7"/>
          <w:sz w:val="28"/>
          <w:szCs w:val="28"/>
        </w:rPr>
        <w:t>销售货物、提供服务或工程建设，并开具发票的企事业单位（以下称“一级供应商”），以及向一级及以上任一级</w:t>
      </w:r>
      <w:r>
        <w:rPr>
          <w:rFonts w:hint="eastAsia" w:ascii="Times New Roman" w:hAnsi="Times New Roman" w:eastAsia="仿宋_GB2312"/>
          <w:color w:val="10000A"/>
          <w:spacing w:val="7"/>
          <w:sz w:val="28"/>
          <w:szCs w:val="28"/>
        </w:rPr>
        <w:t>供应商销售货物、提供服务或工程建设，并开具发票的企事业单位。本业务项下，</w:t>
      </w:r>
      <w:r>
        <w:rPr>
          <w:rFonts w:hint="eastAsia" w:ascii="Times New Roman" w:hAnsi="Times New Roman" w:eastAsia="仿宋_GB2312" w:cs="VIGCSR+·½Õý·ÂËÎ_GBK"/>
          <w:color w:val="10000A"/>
          <w:spacing w:val="7"/>
          <w:sz w:val="28"/>
          <w:szCs w:val="28"/>
        </w:rPr>
        <w:t>向保理银行</w:t>
      </w:r>
      <w:r>
        <w:rPr>
          <w:rFonts w:hint="eastAsia" w:ascii="Times New Roman" w:hAnsi="Times New Roman" w:eastAsia="仿宋_GB2312"/>
          <w:color w:val="10000A"/>
          <w:spacing w:val="3"/>
          <w:sz w:val="28"/>
          <w:szCs w:val="28"/>
        </w:rPr>
        <w:t>提出融资申请的供应商即</w:t>
      </w:r>
      <w:r>
        <w:rPr>
          <w:rFonts w:hint="eastAsia" w:ascii="Times New Roman" w:hAnsi="Times New Roman" w:eastAsia="仿宋_GB2312"/>
          <w:spacing w:val="4"/>
          <w:sz w:val="28"/>
          <w:szCs w:val="28"/>
        </w:rPr>
        <w:t>保理融资申请人</w:t>
      </w:r>
      <w:r>
        <w:rPr>
          <w:rFonts w:hint="eastAsia" w:ascii="Times New Roman" w:hAnsi="Times New Roman" w:eastAsia="仿宋_GB2312"/>
          <w:color w:val="10000A"/>
          <w:spacing w:val="7"/>
          <w:sz w:val="28"/>
          <w:szCs w:val="28"/>
        </w:rPr>
        <w:t>。</w:t>
      </w:r>
      <w:r>
        <w:rPr>
          <w:rFonts w:hint="eastAsia" w:ascii="Times New Roman" w:hAnsi="Times New Roman" w:eastAsia="仿宋_GB2312"/>
          <w:spacing w:val="6"/>
          <w:sz w:val="28"/>
          <w:szCs w:val="28"/>
        </w:rPr>
        <w:t>本协议所</w:t>
      </w:r>
      <w:r>
        <w:rPr>
          <w:rFonts w:hint="eastAsia" w:ascii="Times New Roman" w:hAnsi="Times New Roman" w:eastAsia="仿宋_GB2312"/>
          <w:spacing w:val="4"/>
          <w:sz w:val="28"/>
          <w:szCs w:val="28"/>
        </w:rPr>
        <w:t>称</w:t>
      </w:r>
      <w:r>
        <w:rPr>
          <w:rFonts w:hint="eastAsia" w:ascii="Times New Roman" w:hAnsi="Times New Roman" w:eastAsia="仿宋_GB2312"/>
          <w:color w:val="10000A"/>
          <w:spacing w:val="8"/>
          <w:sz w:val="28"/>
          <w:szCs w:val="28"/>
        </w:rPr>
        <w:t>供应商</w:t>
      </w:r>
      <w:r>
        <w:rPr>
          <w:rFonts w:hint="eastAsia" w:ascii="Times New Roman" w:hAnsi="Times New Roman" w:eastAsia="仿宋_GB2312" w:cs="VIGCSR+·½Õý·ÂËÎ_GBK"/>
          <w:spacing w:val="6"/>
          <w:sz w:val="28"/>
          <w:szCs w:val="28"/>
        </w:rPr>
        <w:t>即</w:t>
      </w:r>
      <w:r>
        <w:rPr>
          <w:rFonts w:hint="eastAsia" w:ascii="Times New Roman" w:hAnsi="Times New Roman" w:eastAsia="仿宋_GB2312" w:cs="VIGCSR+·½Õý·ÂËÎ_GBK"/>
          <w:sz w:val="28"/>
          <w:szCs w:val="28"/>
        </w:rPr>
        <w:t>《保理合同》</w:t>
      </w:r>
      <w:r>
        <w:rPr>
          <w:rFonts w:hint="eastAsia" w:ascii="Times New Roman" w:hAnsi="Times New Roman" w:eastAsia="仿宋_GB2312"/>
          <w:sz w:val="28"/>
          <w:szCs w:val="28"/>
        </w:rPr>
        <w:t>提及的卖方。</w:t>
      </w:r>
    </w:p>
    <w:p w14:paraId="1914953F">
      <w:pPr>
        <w:spacing w:line="360" w:lineRule="auto"/>
        <w:ind w:firstLine="556" w:firstLineChars="196"/>
        <w:rPr>
          <w:rFonts w:ascii="Times New Roman" w:hAnsi="Times New Roman" w:eastAsia="仿宋_GB2312" w:cs="VIGCSR+·½Õý·ÂËÎ_GBK"/>
          <w:sz w:val="28"/>
          <w:szCs w:val="28"/>
        </w:rPr>
      </w:pPr>
      <w:r>
        <w:rPr>
          <w:rFonts w:hint="eastAsia" w:ascii="Times New Roman" w:hAnsi="Times New Roman" w:eastAsia="仿宋_GB2312"/>
          <w:color w:val="10000A"/>
          <w:sz w:val="28"/>
          <w:szCs w:val="28"/>
        </w:rPr>
        <w:t>1.7保理银行：</w:t>
      </w:r>
      <w:r>
        <w:rPr>
          <w:rFonts w:hint="eastAsia" w:ascii="Times New Roman" w:hAnsi="Times New Roman" w:eastAsia="仿宋_GB2312" w:cs="VIGCSR+·½Õý·ÂËÎ_GBK"/>
          <w:color w:val="10000A"/>
          <w:sz w:val="28"/>
          <w:szCs w:val="28"/>
        </w:rPr>
        <w:t>即甲方，是指</w:t>
      </w:r>
      <w:r>
        <w:rPr>
          <w:rFonts w:hint="eastAsia" w:ascii="Times New Roman" w:hAnsi="Times New Roman" w:eastAsia="仿宋_GB2312"/>
          <w:color w:val="10000A"/>
          <w:sz w:val="28"/>
          <w:szCs w:val="28"/>
        </w:rPr>
        <w:t>与</w:t>
      </w:r>
      <w:r>
        <w:rPr>
          <w:rFonts w:hint="eastAsia" w:ascii="Times New Roman" w:hAnsi="Times New Roman" w:eastAsia="仿宋_GB2312" w:cs="VIGCSR+·½Õý·ÂËÎ_GBK"/>
          <w:color w:val="10000A"/>
          <w:sz w:val="28"/>
          <w:szCs w:val="28"/>
        </w:rPr>
        <w:t>供应商及签约主体合作，与供应商</w:t>
      </w:r>
      <w:r>
        <w:rPr>
          <w:rFonts w:hint="eastAsia" w:ascii="Times New Roman" w:hAnsi="Times New Roman" w:eastAsia="仿宋_GB2312"/>
          <w:color w:val="10000A"/>
          <w:sz w:val="28"/>
          <w:szCs w:val="28"/>
        </w:rPr>
        <w:t>签署</w:t>
      </w:r>
      <w:r>
        <w:rPr>
          <w:rFonts w:hint="eastAsia" w:ascii="Times New Roman" w:hAnsi="Times New Roman" w:eastAsia="仿宋_GB2312" w:cs="VIGCSR+·½Õý·ÂËÎ_GBK"/>
          <w:color w:val="10000A"/>
          <w:sz w:val="28"/>
          <w:szCs w:val="28"/>
        </w:rPr>
        <w:t>《保理合同》</w:t>
      </w:r>
      <w:r>
        <w:rPr>
          <w:rFonts w:hint="eastAsia" w:ascii="Times New Roman" w:hAnsi="Times New Roman" w:eastAsia="仿宋_GB2312"/>
          <w:color w:val="10000A"/>
          <w:sz w:val="28"/>
          <w:szCs w:val="28"/>
        </w:rPr>
        <w:t>，为</w:t>
      </w:r>
      <w:r>
        <w:rPr>
          <w:rFonts w:hint="eastAsia" w:ascii="Times New Roman" w:hAnsi="Times New Roman" w:eastAsia="仿宋_GB2312" w:cs="VIGCSR+·½Õý·ÂËÎ_GBK"/>
          <w:color w:val="10000A"/>
          <w:sz w:val="28"/>
          <w:szCs w:val="28"/>
        </w:rPr>
        <w:t>供应商</w:t>
      </w:r>
      <w:r>
        <w:rPr>
          <w:rFonts w:hint="eastAsia" w:ascii="Times New Roman" w:hAnsi="Times New Roman" w:eastAsia="仿宋_GB2312"/>
          <w:color w:val="10000A"/>
          <w:sz w:val="28"/>
          <w:szCs w:val="28"/>
        </w:rPr>
        <w:t>提供快易付服务的银行</w:t>
      </w:r>
      <w:r>
        <w:rPr>
          <w:rFonts w:hint="eastAsia" w:ascii="Times New Roman" w:hAnsi="Times New Roman" w:eastAsia="仿宋_GB2312" w:cs="VIGCSR+·½Õý·ÂËÎ_GBK"/>
          <w:color w:val="10000A"/>
          <w:sz w:val="28"/>
          <w:szCs w:val="28"/>
        </w:rPr>
        <w:t>。本协议所称保理银行与</w:t>
      </w:r>
      <w:r>
        <w:rPr>
          <w:rFonts w:hint="eastAsia" w:ascii="Times New Roman" w:hAnsi="Times New Roman" w:eastAsia="仿宋_GB2312" w:cs="VIGCSR+·½Õý·ÂËÎ_GBK"/>
          <w:spacing w:val="6"/>
          <w:sz w:val="28"/>
          <w:szCs w:val="28"/>
        </w:rPr>
        <w:t>《保理合同</w:t>
      </w:r>
      <w:r>
        <w:rPr>
          <w:rFonts w:hint="eastAsia" w:ascii="Times New Roman" w:hAnsi="Times New Roman" w:eastAsia="仿宋_GB2312" w:cs="VIGCSR+·½Õý·ÂËÎ_GBK"/>
          <w:sz w:val="28"/>
          <w:szCs w:val="28"/>
        </w:rPr>
        <w:t>》中提及的</w:t>
      </w:r>
      <w:r>
        <w:rPr>
          <w:rFonts w:hint="eastAsia" w:ascii="Times New Roman" w:hAnsi="Times New Roman" w:eastAsia="仿宋_GB2312" w:cs="VIGCSR+·½Õý·ÂËÎ_GBK"/>
          <w:color w:val="10000A"/>
          <w:spacing w:val="8"/>
          <w:sz w:val="28"/>
          <w:szCs w:val="28"/>
        </w:rPr>
        <w:t>“</w:t>
      </w:r>
      <w:r>
        <w:rPr>
          <w:rFonts w:hint="eastAsia" w:ascii="Times New Roman" w:hAnsi="Times New Roman" w:eastAsia="仿宋_GB2312" w:cs="VIGCSR+·½Õý·ÂËÎ_GBK"/>
          <w:sz w:val="28"/>
          <w:szCs w:val="28"/>
        </w:rPr>
        <w:t>保理银行”为同一主体。</w:t>
      </w:r>
    </w:p>
    <w:p w14:paraId="5988B68B">
      <w:pPr>
        <w:spacing w:line="360" w:lineRule="auto"/>
        <w:ind w:firstLine="619" w:firstLineChars="196"/>
        <w:rPr>
          <w:rFonts w:ascii="Times New Roman" w:hAnsi="Times New Roman" w:eastAsia="仿宋_GB2312"/>
          <w:color w:val="10000A"/>
          <w:spacing w:val="18"/>
          <w:sz w:val="28"/>
          <w:szCs w:val="28"/>
        </w:rPr>
      </w:pPr>
      <w:r>
        <w:rPr>
          <w:rFonts w:hint="eastAsia" w:ascii="Times New Roman" w:hAnsi="Times New Roman" w:eastAsia="仿宋_GB2312"/>
          <w:color w:val="10000A"/>
          <w:spacing w:val="18"/>
          <w:sz w:val="28"/>
          <w:szCs w:val="28"/>
        </w:rPr>
        <w:t>1.8</w:t>
      </w:r>
      <w:r>
        <w:rPr>
          <w:rFonts w:hint="eastAsia" w:ascii="Times New Roman" w:hAnsi="Times New Roman" w:eastAsia="仿宋_GB2312" w:cs="QCBVOQ+·½Õý·ÂËÎ_GBK"/>
          <w:color w:val="10000A"/>
          <w:spacing w:val="18"/>
          <w:sz w:val="28"/>
          <w:szCs w:val="28"/>
        </w:rPr>
        <w:t>中企云链</w:t>
      </w:r>
      <w:r>
        <w:rPr>
          <w:rFonts w:hint="eastAsia" w:ascii="Times New Roman" w:hAnsi="Times New Roman" w:eastAsia="仿宋_GB2312"/>
          <w:spacing w:val="18"/>
          <w:sz w:val="28"/>
          <w:szCs w:val="28"/>
        </w:rPr>
        <w:t>：即乙方，</w:t>
      </w:r>
      <w:r>
        <w:rPr>
          <w:rFonts w:hint="eastAsia" w:ascii="Times New Roman" w:hAnsi="Times New Roman" w:eastAsia="仿宋_GB2312" w:cs="QCBVOQ+·½Õý·ÂËÎ_GBK"/>
          <w:spacing w:val="18"/>
          <w:sz w:val="28"/>
          <w:szCs w:val="28"/>
        </w:rPr>
        <w:t>是指建设、</w:t>
      </w:r>
      <w:r>
        <w:rPr>
          <w:rFonts w:hint="eastAsia" w:ascii="Times New Roman" w:hAnsi="Times New Roman" w:eastAsia="仿宋_GB2312"/>
          <w:spacing w:val="18"/>
          <w:sz w:val="28"/>
          <w:szCs w:val="28"/>
        </w:rPr>
        <w:t>运营</w:t>
      </w:r>
      <w:r>
        <w:rPr>
          <w:rFonts w:hint="eastAsia" w:ascii="Times New Roman" w:hAnsi="Times New Roman" w:eastAsia="仿宋_GB2312" w:cs="QCBVOQ+·½Õý·ÂËÎ_GBK"/>
          <w:spacing w:val="18"/>
          <w:sz w:val="28"/>
          <w:szCs w:val="28"/>
        </w:rPr>
        <w:t>、</w:t>
      </w:r>
      <w:r>
        <w:rPr>
          <w:rFonts w:hint="eastAsia" w:ascii="Times New Roman" w:hAnsi="Times New Roman" w:eastAsia="仿宋_GB2312"/>
          <w:spacing w:val="18"/>
          <w:sz w:val="28"/>
          <w:szCs w:val="28"/>
        </w:rPr>
        <w:t>维护云链平台</w:t>
      </w:r>
      <w:r>
        <w:rPr>
          <w:rFonts w:hint="eastAsia" w:ascii="Times New Roman" w:hAnsi="Times New Roman" w:eastAsia="仿宋_GB2312"/>
          <w:spacing w:val="3"/>
          <w:sz w:val="28"/>
          <w:szCs w:val="28"/>
        </w:rPr>
        <w:t>的主体，</w:t>
      </w:r>
      <w:r>
        <w:rPr>
          <w:rFonts w:hint="eastAsia" w:ascii="Times New Roman" w:hAnsi="Times New Roman" w:eastAsia="仿宋_GB2312" w:cs="QCBVOQ+·½Õý·ÂËÎ_GBK"/>
          <w:color w:val="10000A"/>
          <w:spacing w:val="3"/>
          <w:sz w:val="28"/>
          <w:szCs w:val="28"/>
        </w:rPr>
        <w:t>负责对核心企业</w:t>
      </w:r>
      <w:r>
        <w:rPr>
          <w:rFonts w:hint="eastAsia" w:ascii="Times New Roman" w:hAnsi="Times New Roman" w:eastAsia="仿宋_GB2312"/>
          <w:color w:val="10000A"/>
          <w:spacing w:val="3"/>
          <w:sz w:val="28"/>
          <w:szCs w:val="28"/>
        </w:rPr>
        <w:t>提交的《付款承诺函</w:t>
      </w:r>
      <w:r>
        <w:rPr>
          <w:rFonts w:hint="eastAsia" w:ascii="Times New Roman" w:hAnsi="Times New Roman" w:eastAsia="仿宋_GB2312" w:cs="QCBVOQ+·½Õý·ÂËÎ_GBK"/>
          <w:color w:val="10000A"/>
          <w:spacing w:val="3"/>
          <w:sz w:val="28"/>
          <w:szCs w:val="28"/>
        </w:rPr>
        <w:t>》，云信</w:t>
      </w:r>
      <w:r>
        <w:rPr>
          <w:rFonts w:hint="eastAsia" w:ascii="Times New Roman" w:hAnsi="Times New Roman" w:eastAsia="仿宋_GB2312" w:cs="QCBVOQ+·½Õý·ÂËÎ_GBK"/>
          <w:color w:val="10000A"/>
          <w:spacing w:val="7"/>
          <w:sz w:val="28"/>
          <w:szCs w:val="28"/>
        </w:rPr>
        <w:t>及其</w:t>
      </w:r>
      <w:r>
        <w:rPr>
          <w:rFonts w:hint="eastAsia" w:ascii="Times New Roman" w:hAnsi="Times New Roman" w:eastAsia="仿宋_GB2312"/>
          <w:color w:val="10000A"/>
          <w:spacing w:val="7"/>
          <w:sz w:val="28"/>
          <w:szCs w:val="28"/>
        </w:rPr>
        <w:t>开立、转让</w:t>
      </w:r>
      <w:r>
        <w:rPr>
          <w:rFonts w:hint="eastAsia" w:ascii="Times New Roman" w:hAnsi="Times New Roman" w:eastAsia="仿宋_GB2312" w:cs="QCBVOQ+·½Õý·ÂËÎ_GBK"/>
          <w:color w:val="10000A"/>
          <w:spacing w:val="7"/>
          <w:sz w:val="28"/>
          <w:szCs w:val="28"/>
        </w:rPr>
        <w:t>以及供应商所</w:t>
      </w:r>
      <w:r>
        <w:rPr>
          <w:rFonts w:hint="eastAsia" w:ascii="Times New Roman" w:hAnsi="Times New Roman" w:eastAsia="仿宋_GB2312"/>
          <w:color w:val="10000A"/>
          <w:spacing w:val="7"/>
          <w:sz w:val="28"/>
          <w:szCs w:val="28"/>
        </w:rPr>
        <w:t>提交资料的真实性、合法性、有效性、完整性进行审核及登记</w:t>
      </w:r>
      <w:r>
        <w:rPr>
          <w:rFonts w:hint="eastAsia" w:ascii="Times New Roman" w:hAnsi="Times New Roman" w:eastAsia="仿宋_GB2312"/>
          <w:color w:val="10000A"/>
          <w:spacing w:val="18"/>
          <w:sz w:val="28"/>
          <w:szCs w:val="28"/>
        </w:rPr>
        <w:t>。</w:t>
      </w:r>
    </w:p>
    <w:p w14:paraId="55870064">
      <w:pPr>
        <w:spacing w:line="360" w:lineRule="auto"/>
        <w:ind w:firstLine="576" w:firstLineChars="196"/>
        <w:rPr>
          <w:rFonts w:ascii="Times New Roman" w:hAnsi="Times New Roman" w:eastAsia="仿宋_GB2312"/>
          <w:sz w:val="28"/>
          <w:szCs w:val="28"/>
        </w:rPr>
      </w:pPr>
      <w:r>
        <w:rPr>
          <w:rFonts w:hint="eastAsia" w:ascii="Times New Roman" w:hAnsi="Times New Roman" w:eastAsia="仿宋_GB2312"/>
          <w:color w:val="10000A"/>
          <w:spacing w:val="7"/>
          <w:sz w:val="28"/>
          <w:szCs w:val="28"/>
        </w:rPr>
        <w:t>1.9</w:t>
      </w:r>
      <w:r>
        <w:rPr>
          <w:rFonts w:hint="eastAsia" w:ascii="Times New Roman" w:hAnsi="Times New Roman" w:eastAsia="仿宋_GB2312"/>
          <w:spacing w:val="3"/>
          <w:sz w:val="28"/>
          <w:szCs w:val="28"/>
        </w:rPr>
        <w:t>核心企业：</w:t>
      </w:r>
      <w:r>
        <w:rPr>
          <w:rFonts w:hint="eastAsia" w:ascii="Times New Roman" w:hAnsi="Times New Roman" w:eastAsia="仿宋_GB2312"/>
          <w:color w:val="10000A"/>
          <w:spacing w:val="4"/>
          <w:sz w:val="28"/>
          <w:szCs w:val="28"/>
        </w:rPr>
        <w:t>系</w:t>
      </w:r>
      <w:r>
        <w:rPr>
          <w:rFonts w:hint="eastAsia" w:ascii="Times New Roman" w:hAnsi="Times New Roman" w:eastAsia="仿宋_GB2312" w:cs="QCBVOQ+·½Õý·ÂËÎ_GBK"/>
          <w:color w:val="10000A"/>
          <w:spacing w:val="4"/>
          <w:sz w:val="28"/>
          <w:szCs w:val="28"/>
        </w:rPr>
        <w:t>云链</w:t>
      </w:r>
      <w:r>
        <w:rPr>
          <w:rFonts w:hint="eastAsia" w:ascii="Times New Roman" w:hAnsi="Times New Roman" w:eastAsia="仿宋_GB2312"/>
          <w:color w:val="10000A"/>
          <w:spacing w:val="4"/>
          <w:sz w:val="28"/>
          <w:szCs w:val="28"/>
        </w:rPr>
        <w:t>平台注册会员</w:t>
      </w:r>
      <w:r>
        <w:rPr>
          <w:rFonts w:hint="eastAsia" w:ascii="Times New Roman" w:hAnsi="Times New Roman" w:eastAsia="仿宋_GB2312"/>
          <w:spacing w:val="3"/>
          <w:sz w:val="28"/>
          <w:szCs w:val="28"/>
        </w:rPr>
        <w:t>，</w:t>
      </w:r>
      <w:r>
        <w:rPr>
          <w:rFonts w:hint="eastAsia" w:ascii="Times New Roman" w:hAnsi="Times New Roman" w:eastAsia="仿宋_GB2312" w:cs="QCBVOQ+·½Õý·ÂËÎ_GBK"/>
          <w:color w:val="10000A"/>
          <w:spacing w:val="4"/>
          <w:sz w:val="28"/>
          <w:szCs w:val="28"/>
        </w:rPr>
        <w:t>根据《最终还款明细表》所载明“承诺付款金额”向“收款方”支付相应款项，</w:t>
      </w:r>
      <w:r>
        <w:rPr>
          <w:rFonts w:hint="eastAsia" w:ascii="Times New Roman" w:hAnsi="Times New Roman" w:eastAsia="仿宋_GB2312" w:cs="QCBVOQ+·½Õý·ÂËÎ_GBK"/>
          <w:color w:val="10000A"/>
          <w:spacing w:val="6"/>
          <w:sz w:val="28"/>
          <w:szCs w:val="28"/>
        </w:rPr>
        <w:t>对</w:t>
      </w:r>
      <w:r>
        <w:rPr>
          <w:rFonts w:hint="eastAsia" w:ascii="Times New Roman" w:hAnsi="Times New Roman" w:eastAsia="仿宋_GB2312"/>
          <w:color w:val="10000A"/>
          <w:spacing w:val="6"/>
          <w:sz w:val="28"/>
          <w:szCs w:val="28"/>
        </w:rPr>
        <w:t>基础交易产生的应收账款承担最终无条件付款责任</w:t>
      </w:r>
      <w:r>
        <w:rPr>
          <w:rFonts w:hint="eastAsia" w:ascii="Times New Roman" w:hAnsi="Times New Roman" w:eastAsia="仿宋_GB2312"/>
          <w:spacing w:val="6"/>
          <w:sz w:val="28"/>
          <w:szCs w:val="28"/>
        </w:rPr>
        <w:t>。本协议所称核心企业与</w:t>
      </w:r>
      <w:r>
        <w:rPr>
          <w:rFonts w:hint="eastAsia" w:ascii="Times New Roman" w:hAnsi="Times New Roman" w:eastAsia="仿宋_GB2312" w:cs="QCBVOQ+·½Õý·ÂËÎ_GBK"/>
          <w:spacing w:val="6"/>
          <w:sz w:val="28"/>
          <w:szCs w:val="28"/>
        </w:rPr>
        <w:t>《保理合同》</w:t>
      </w:r>
      <w:r>
        <w:rPr>
          <w:rFonts w:hint="eastAsia" w:ascii="Times New Roman" w:hAnsi="Times New Roman" w:eastAsia="仿宋_GB2312"/>
          <w:spacing w:val="6"/>
          <w:sz w:val="28"/>
          <w:szCs w:val="28"/>
        </w:rPr>
        <w:t>中提及的“核心企业”</w:t>
      </w:r>
      <w:r>
        <w:rPr>
          <w:rFonts w:hint="eastAsia" w:ascii="Times New Roman" w:hAnsi="Times New Roman" w:eastAsia="仿宋_GB2312"/>
          <w:sz w:val="28"/>
          <w:szCs w:val="28"/>
        </w:rPr>
        <w:t>为同一主体。</w:t>
      </w:r>
    </w:p>
    <w:p w14:paraId="3891D31C">
      <w:pPr>
        <w:spacing w:line="360" w:lineRule="auto"/>
        <w:ind w:firstLine="619" w:firstLineChars="196"/>
        <w:rPr>
          <w:rFonts w:ascii="Times New Roman" w:hAnsi="Times New Roman" w:eastAsia="仿宋_GB2312" w:cs="QCBVOQ+·½Õý·ÂËÎ_GBK"/>
          <w:color w:val="10000A"/>
          <w:spacing w:val="18"/>
          <w:sz w:val="28"/>
          <w:szCs w:val="28"/>
        </w:rPr>
      </w:pPr>
      <w:r>
        <w:rPr>
          <w:rFonts w:hint="eastAsia" w:ascii="Times New Roman" w:hAnsi="Times New Roman" w:eastAsia="仿宋_GB2312" w:cs="QCBVOQ+·½Õý·ÂËÎ_GBK"/>
          <w:color w:val="10000A"/>
          <w:spacing w:val="18"/>
          <w:sz w:val="28"/>
          <w:szCs w:val="28"/>
        </w:rPr>
        <w:t>前述《最终还款明细表》所载“收款方”随云信持有人的变动实时更新，在保理融资申请人向保理银行申请保理融资时，由乙方在云链平台推送甲方查阅。</w:t>
      </w:r>
    </w:p>
    <w:p w14:paraId="6C7C87FB">
      <w:pPr>
        <w:spacing w:line="360" w:lineRule="auto"/>
        <w:ind w:firstLine="619" w:firstLineChars="196"/>
        <w:rPr>
          <w:rFonts w:ascii="Times New Roman" w:hAnsi="Times New Roman" w:eastAsia="仿宋_GB2312" w:cs="QCBVOQ+·½Õý·ÂËÎ_GBK"/>
          <w:color w:val="10000A"/>
          <w:spacing w:val="18"/>
          <w:sz w:val="28"/>
          <w:szCs w:val="28"/>
        </w:rPr>
      </w:pPr>
      <w:r>
        <w:rPr>
          <w:rFonts w:hint="eastAsia" w:ascii="Times New Roman" w:hAnsi="Times New Roman" w:eastAsia="仿宋_GB2312" w:cs="QCBVOQ+·½Õý·ÂËÎ_GBK"/>
          <w:color w:val="10000A"/>
          <w:spacing w:val="18"/>
          <w:sz w:val="28"/>
          <w:szCs w:val="28"/>
        </w:rPr>
        <w:t>1.10共同买方：在快易付项下，就卖方保理银行给予卖方保理融资的应收账款项下核心企业的付款义务向卖方保理银行承担无条件付款责任，或不可撤销地授权保理银行扣划其账户资金清偿保理融资本息及实现债权费用的企事业单位。</w:t>
      </w:r>
    </w:p>
    <w:p w14:paraId="2B8A35E3">
      <w:pPr>
        <w:spacing w:line="360" w:lineRule="auto"/>
        <w:ind w:firstLine="560" w:firstLineChars="196"/>
        <w:rPr>
          <w:rFonts w:ascii="Times New Roman" w:hAnsi="Times New Roman" w:eastAsia="仿宋_GB2312"/>
          <w:sz w:val="28"/>
          <w:szCs w:val="28"/>
        </w:rPr>
      </w:pPr>
      <w:r>
        <w:rPr>
          <w:rFonts w:hint="eastAsia" w:ascii="Times New Roman" w:hAnsi="Times New Roman" w:eastAsia="仿宋_GB2312" w:cs="QCBVOQ+·½Õý·ÂËÎ_GBK"/>
          <w:spacing w:val="3"/>
          <w:sz w:val="28"/>
          <w:szCs w:val="28"/>
        </w:rPr>
        <w:t>1.11交易合同</w:t>
      </w:r>
      <w:r>
        <w:rPr>
          <w:rFonts w:hint="eastAsia" w:ascii="Times New Roman" w:hAnsi="Times New Roman" w:eastAsia="仿宋_GB2312"/>
          <w:spacing w:val="3"/>
          <w:sz w:val="28"/>
          <w:szCs w:val="28"/>
        </w:rPr>
        <w:t>：</w:t>
      </w:r>
      <w:r>
        <w:rPr>
          <w:rFonts w:hint="eastAsia" w:ascii="Times New Roman" w:hAnsi="Times New Roman" w:eastAsia="仿宋_GB2312" w:cs="QCBVOQ+·½Õý·ÂËÎ_GBK"/>
          <w:spacing w:val="4"/>
          <w:sz w:val="28"/>
          <w:szCs w:val="28"/>
        </w:rPr>
        <w:t>指</w:t>
      </w:r>
      <w:r>
        <w:rPr>
          <w:rFonts w:hint="eastAsia" w:ascii="Times New Roman" w:hAnsi="Times New Roman" w:eastAsia="仿宋_GB2312"/>
          <w:spacing w:val="4"/>
          <w:sz w:val="28"/>
          <w:szCs w:val="28"/>
        </w:rPr>
        <w:t>基础交易双方</w:t>
      </w:r>
      <w:r>
        <w:rPr>
          <w:rFonts w:hint="eastAsia" w:ascii="Times New Roman" w:hAnsi="Times New Roman" w:eastAsia="仿宋_GB2312" w:cs="QCBVOQ+·½Õý·ÂËÎ_GBK"/>
          <w:spacing w:val="4"/>
          <w:sz w:val="28"/>
          <w:szCs w:val="28"/>
        </w:rPr>
        <w:t>就</w:t>
      </w:r>
      <w:r>
        <w:rPr>
          <w:rFonts w:hint="eastAsia" w:ascii="Times New Roman" w:hAnsi="Times New Roman" w:eastAsia="仿宋_GB2312" w:cs="QCBVOQ+·½Õý·ÂËÎ_GBK"/>
          <w:spacing w:val="6"/>
          <w:sz w:val="28"/>
          <w:szCs w:val="28"/>
        </w:rPr>
        <w:t>销售</w:t>
      </w:r>
      <w:r>
        <w:rPr>
          <w:rFonts w:hint="eastAsia" w:ascii="Times New Roman" w:hAnsi="Times New Roman" w:eastAsia="仿宋_GB2312"/>
          <w:spacing w:val="6"/>
          <w:sz w:val="28"/>
          <w:szCs w:val="28"/>
        </w:rPr>
        <w:t>货物、</w:t>
      </w:r>
      <w:r>
        <w:rPr>
          <w:rFonts w:hint="eastAsia" w:ascii="Times New Roman" w:hAnsi="Times New Roman" w:eastAsia="仿宋_GB2312" w:cs="QCBVOQ+·½Õý·ÂËÎ_GBK"/>
          <w:spacing w:val="6"/>
          <w:sz w:val="28"/>
          <w:szCs w:val="28"/>
        </w:rPr>
        <w:t>提供</w:t>
      </w:r>
      <w:r>
        <w:rPr>
          <w:rFonts w:hint="eastAsia" w:ascii="Times New Roman" w:hAnsi="Times New Roman" w:eastAsia="仿宋_GB2312"/>
          <w:spacing w:val="6"/>
          <w:sz w:val="28"/>
          <w:szCs w:val="28"/>
        </w:rPr>
        <w:t>服务或</w:t>
      </w:r>
      <w:r>
        <w:rPr>
          <w:rFonts w:hint="eastAsia" w:ascii="Times New Roman" w:hAnsi="Times New Roman" w:eastAsia="仿宋_GB2312" w:cs="QCBVOQ+·½Õý·ÂËÎ_GBK"/>
          <w:spacing w:val="6"/>
          <w:sz w:val="28"/>
          <w:szCs w:val="28"/>
        </w:rPr>
        <w:t>工程建设签订</w:t>
      </w:r>
      <w:r>
        <w:rPr>
          <w:rFonts w:hint="eastAsia" w:ascii="Times New Roman" w:hAnsi="Times New Roman" w:eastAsia="仿宋_GB2312"/>
          <w:spacing w:val="6"/>
          <w:sz w:val="28"/>
          <w:szCs w:val="28"/>
        </w:rPr>
        <w:t>的各项合同、协议等</w:t>
      </w:r>
      <w:r>
        <w:rPr>
          <w:rFonts w:hint="eastAsia" w:ascii="Times New Roman" w:hAnsi="Times New Roman" w:eastAsia="仿宋_GB2312" w:cs="QCBVOQ+·½Õý·ÂËÎ_GBK"/>
          <w:spacing w:val="6"/>
          <w:sz w:val="28"/>
          <w:szCs w:val="28"/>
        </w:rPr>
        <w:t>合同性</w:t>
      </w:r>
      <w:r>
        <w:rPr>
          <w:rFonts w:hint="eastAsia" w:ascii="Times New Roman" w:hAnsi="Times New Roman" w:eastAsia="仿宋_GB2312"/>
          <w:spacing w:val="6"/>
          <w:sz w:val="28"/>
          <w:szCs w:val="28"/>
        </w:rPr>
        <w:t>文件的统称。交易合同的形式可以是各种载体（包括但不限于书面、传真、电子等</w:t>
      </w:r>
      <w:r>
        <w:rPr>
          <w:rFonts w:hint="eastAsia" w:ascii="Times New Roman" w:hAnsi="Times New Roman" w:eastAsia="仿宋_GB2312"/>
          <w:sz w:val="28"/>
          <w:szCs w:val="28"/>
        </w:rPr>
        <w:t>形式）的合同、协议、订单或</w:t>
      </w:r>
      <w:r>
        <w:rPr>
          <w:rFonts w:hint="eastAsia" w:ascii="Times New Roman" w:hAnsi="Times New Roman" w:eastAsia="仿宋_GB2312" w:cs="QCBVOQ+·½Õý·ÂËÎ_GBK"/>
          <w:sz w:val="28"/>
          <w:szCs w:val="28"/>
        </w:rPr>
        <w:t>类似名称</w:t>
      </w:r>
      <w:r>
        <w:rPr>
          <w:rFonts w:hint="eastAsia" w:ascii="Times New Roman" w:hAnsi="Times New Roman" w:eastAsia="仿宋_GB2312"/>
          <w:sz w:val="28"/>
          <w:szCs w:val="28"/>
        </w:rPr>
        <w:t>的文件。</w:t>
      </w:r>
    </w:p>
    <w:p w14:paraId="091A4375">
      <w:pPr>
        <w:spacing w:line="360" w:lineRule="auto"/>
        <w:ind w:firstLine="576" w:firstLineChars="196"/>
        <w:rPr>
          <w:rFonts w:ascii="Times New Roman" w:hAnsi="Times New Roman" w:eastAsia="仿宋_GB2312"/>
          <w:sz w:val="28"/>
          <w:szCs w:val="28"/>
        </w:rPr>
      </w:pPr>
      <w:r>
        <w:rPr>
          <w:rFonts w:hint="eastAsia" w:ascii="Times New Roman" w:hAnsi="Times New Roman" w:eastAsia="仿宋_GB2312"/>
          <w:spacing w:val="7"/>
          <w:sz w:val="28"/>
          <w:szCs w:val="28"/>
        </w:rPr>
        <w:t>1.</w:t>
      </w:r>
      <w:r>
        <w:rPr>
          <w:rFonts w:hint="eastAsia" w:ascii="Times New Roman" w:hAnsi="Times New Roman" w:eastAsia="仿宋_GB2312" w:cs="QCBVOQ+·½Õý·ÂËÎ_GBK"/>
          <w:spacing w:val="7"/>
          <w:sz w:val="28"/>
          <w:szCs w:val="28"/>
        </w:rPr>
        <w:t>12</w:t>
      </w:r>
      <w:r>
        <w:rPr>
          <w:rFonts w:hint="eastAsia" w:ascii="Times New Roman" w:hAnsi="Times New Roman" w:eastAsia="仿宋_GB2312"/>
          <w:spacing w:val="7"/>
          <w:sz w:val="28"/>
          <w:szCs w:val="28"/>
        </w:rPr>
        <w:t>商业纠纷：是指基础交易双方</w:t>
      </w:r>
      <w:r>
        <w:rPr>
          <w:rFonts w:hint="eastAsia" w:ascii="Times New Roman" w:hAnsi="Times New Roman" w:eastAsia="仿宋_GB2312"/>
          <w:spacing w:val="6"/>
          <w:sz w:val="28"/>
          <w:szCs w:val="28"/>
        </w:rPr>
        <w:t>之间因交易合同项下相关的货物或发票或其他协议事由，造成付款方对任一笔应收账款提出的抗辩、反索、抵销或类似行为，</w:t>
      </w:r>
      <w:r>
        <w:rPr>
          <w:rFonts w:hint="eastAsia" w:ascii="Times New Roman" w:hAnsi="Times New Roman" w:eastAsia="仿宋_GB2312"/>
          <w:sz w:val="28"/>
          <w:szCs w:val="28"/>
        </w:rPr>
        <w:t>或出现任何第三方对应收账款主张权利的情形。</w:t>
      </w:r>
    </w:p>
    <w:p w14:paraId="7A9F74F3">
      <w:pPr>
        <w:spacing w:line="360" w:lineRule="auto"/>
        <w:ind w:firstLine="560" w:firstLineChars="196"/>
        <w:rPr>
          <w:rFonts w:ascii="Times New Roman" w:hAnsi="Times New Roman" w:eastAsia="仿宋_GB2312"/>
          <w:sz w:val="28"/>
          <w:szCs w:val="28"/>
        </w:rPr>
      </w:pPr>
      <w:r>
        <w:rPr>
          <w:rFonts w:hint="eastAsia" w:ascii="Times New Roman" w:hAnsi="Times New Roman" w:eastAsia="仿宋_GB2312"/>
          <w:spacing w:val="3"/>
          <w:sz w:val="28"/>
          <w:szCs w:val="28"/>
        </w:rPr>
        <w:t>1.</w:t>
      </w:r>
      <w:r>
        <w:rPr>
          <w:rFonts w:hint="eastAsia" w:ascii="Times New Roman" w:hAnsi="Times New Roman" w:eastAsia="仿宋_GB2312" w:cs="QCBVOQ+·½Õý·ÂËÎ_GBK"/>
          <w:spacing w:val="3"/>
          <w:sz w:val="28"/>
          <w:szCs w:val="28"/>
        </w:rPr>
        <w:t>13</w:t>
      </w:r>
      <w:r>
        <w:rPr>
          <w:rFonts w:hint="eastAsia" w:ascii="Times New Roman" w:hAnsi="Times New Roman" w:eastAsia="仿宋_GB2312"/>
          <w:spacing w:val="3"/>
          <w:sz w:val="28"/>
          <w:szCs w:val="28"/>
        </w:rPr>
        <w:t>应收账款债权：是指保理融资申请人因</w:t>
      </w:r>
      <w:r>
        <w:rPr>
          <w:rFonts w:hint="eastAsia" w:ascii="Times New Roman" w:hAnsi="Times New Roman" w:eastAsia="仿宋_GB2312" w:cs="QCBVOQ+·½Õý·ÂËÎ_GBK"/>
          <w:spacing w:val="3"/>
          <w:sz w:val="28"/>
          <w:szCs w:val="28"/>
        </w:rPr>
        <w:t>销售</w:t>
      </w:r>
      <w:r>
        <w:rPr>
          <w:rFonts w:hint="eastAsia" w:ascii="Times New Roman" w:hAnsi="Times New Roman" w:eastAsia="仿宋_GB2312"/>
          <w:spacing w:val="3"/>
          <w:sz w:val="28"/>
          <w:szCs w:val="28"/>
        </w:rPr>
        <w:t>货物、</w:t>
      </w:r>
      <w:r>
        <w:rPr>
          <w:rFonts w:hint="eastAsia" w:ascii="Times New Roman" w:hAnsi="Times New Roman" w:eastAsia="仿宋_GB2312" w:cs="QCBVOQ+·½Õý·ÂËÎ_GBK"/>
          <w:spacing w:val="3"/>
          <w:sz w:val="28"/>
          <w:szCs w:val="28"/>
        </w:rPr>
        <w:t>提供</w:t>
      </w:r>
      <w:r>
        <w:rPr>
          <w:rFonts w:hint="eastAsia" w:ascii="Times New Roman" w:hAnsi="Times New Roman" w:eastAsia="仿宋_GB2312"/>
          <w:spacing w:val="3"/>
          <w:sz w:val="28"/>
          <w:szCs w:val="28"/>
        </w:rPr>
        <w:t>服务或</w:t>
      </w:r>
      <w:r>
        <w:rPr>
          <w:rFonts w:hint="eastAsia" w:ascii="Times New Roman" w:hAnsi="Times New Roman" w:eastAsia="仿宋_GB2312" w:cs="QCBVOQ+·½Õý·ÂËÎ_GBK"/>
          <w:spacing w:val="7"/>
          <w:sz w:val="28"/>
          <w:szCs w:val="28"/>
        </w:rPr>
        <w:t>工程建设</w:t>
      </w:r>
      <w:r>
        <w:rPr>
          <w:rFonts w:hint="eastAsia" w:ascii="Times New Roman" w:hAnsi="Times New Roman" w:eastAsia="仿宋_GB2312"/>
          <w:spacing w:val="7"/>
          <w:sz w:val="28"/>
          <w:szCs w:val="28"/>
        </w:rPr>
        <w:t>而</w:t>
      </w:r>
      <w:r>
        <w:rPr>
          <w:rFonts w:hint="eastAsia" w:ascii="Times New Roman" w:hAnsi="Times New Roman" w:eastAsia="仿宋_GB2312" w:cs="QCBVOQ+·½Õý·ÂËÎ_GBK"/>
          <w:spacing w:val="7"/>
          <w:sz w:val="28"/>
          <w:szCs w:val="28"/>
        </w:rPr>
        <w:t>享有应收账款</w:t>
      </w:r>
      <w:r>
        <w:rPr>
          <w:rFonts w:hint="eastAsia" w:ascii="Times New Roman" w:hAnsi="Times New Roman" w:eastAsia="仿宋_GB2312"/>
          <w:spacing w:val="7"/>
          <w:sz w:val="28"/>
          <w:szCs w:val="28"/>
        </w:rPr>
        <w:t>的权利</w:t>
      </w:r>
      <w:r>
        <w:rPr>
          <w:rFonts w:hint="eastAsia" w:ascii="Times New Roman" w:hAnsi="Times New Roman" w:eastAsia="仿宋_GB2312"/>
          <w:sz w:val="28"/>
          <w:szCs w:val="28"/>
        </w:rPr>
        <w:t>。</w:t>
      </w:r>
    </w:p>
    <w:p w14:paraId="3FC6F1E2">
      <w:pPr>
        <w:spacing w:line="360" w:lineRule="auto"/>
        <w:ind w:firstLine="576" w:firstLineChars="196"/>
        <w:rPr>
          <w:rFonts w:ascii="Times New Roman" w:hAnsi="Times New Roman" w:eastAsia="仿宋_GB2312"/>
          <w:sz w:val="28"/>
          <w:szCs w:val="28"/>
        </w:rPr>
      </w:pPr>
      <w:r>
        <w:rPr>
          <w:rFonts w:hint="eastAsia" w:ascii="Times New Roman" w:hAnsi="Times New Roman" w:eastAsia="仿宋_GB2312"/>
          <w:spacing w:val="7"/>
          <w:sz w:val="28"/>
          <w:szCs w:val="28"/>
        </w:rPr>
        <w:t>1.</w:t>
      </w:r>
      <w:r>
        <w:rPr>
          <w:rFonts w:hint="eastAsia" w:ascii="Times New Roman" w:hAnsi="Times New Roman" w:eastAsia="仿宋_GB2312" w:cs="KIPANN+·½Õý·ÂËÎ_GBK"/>
          <w:spacing w:val="7"/>
          <w:sz w:val="28"/>
          <w:szCs w:val="28"/>
        </w:rPr>
        <w:t>14保</w:t>
      </w:r>
      <w:r>
        <w:rPr>
          <w:rFonts w:hint="eastAsia" w:ascii="Times New Roman" w:hAnsi="Times New Roman" w:eastAsia="仿宋_GB2312"/>
          <w:spacing w:val="7"/>
          <w:sz w:val="28"/>
          <w:szCs w:val="28"/>
        </w:rPr>
        <w:t>理融资期限</w:t>
      </w:r>
      <w:r>
        <w:rPr>
          <w:rFonts w:hint="eastAsia" w:ascii="Times New Roman" w:hAnsi="Times New Roman" w:eastAsia="仿宋_GB2312" w:cs="KIPANN+·½Õý·ÂËÎ_GBK"/>
          <w:spacing w:val="7"/>
          <w:sz w:val="28"/>
          <w:szCs w:val="28"/>
        </w:rPr>
        <w:t>：</w:t>
      </w:r>
      <w:r>
        <w:rPr>
          <w:rFonts w:hint="eastAsia" w:ascii="Times New Roman" w:hAnsi="Times New Roman" w:eastAsia="仿宋_GB2312"/>
          <w:spacing w:val="7"/>
          <w:sz w:val="28"/>
          <w:szCs w:val="28"/>
        </w:rPr>
        <w:t>是指保理融资款</w:t>
      </w:r>
      <w:r>
        <w:rPr>
          <w:rFonts w:hint="eastAsia" w:ascii="Times New Roman" w:hAnsi="Times New Roman" w:eastAsia="仿宋_GB2312" w:cs="KIPANN+·½Õý·ÂËÎ_GBK"/>
          <w:spacing w:val="6"/>
          <w:sz w:val="28"/>
          <w:szCs w:val="28"/>
        </w:rPr>
        <w:t>发放日（放款日）</w:t>
      </w:r>
      <w:r>
        <w:rPr>
          <w:rFonts w:hint="eastAsia" w:ascii="Times New Roman" w:hAnsi="Times New Roman" w:eastAsia="仿宋_GB2312"/>
          <w:spacing w:val="6"/>
          <w:sz w:val="28"/>
          <w:szCs w:val="28"/>
        </w:rPr>
        <w:t>至保理融资申请人应</w:t>
      </w:r>
      <w:r>
        <w:rPr>
          <w:rFonts w:hint="eastAsia" w:ascii="Times New Roman" w:hAnsi="Times New Roman" w:eastAsia="仿宋_GB2312" w:cs="KIPANN+·½Õý·ÂËÎ_GBK"/>
          <w:spacing w:val="6"/>
          <w:sz w:val="28"/>
          <w:szCs w:val="28"/>
        </w:rPr>
        <w:t>清偿保理融资本息日期（保理融资到期日）的最长期限，该期限</w:t>
      </w:r>
      <w:r>
        <w:rPr>
          <w:rFonts w:hint="eastAsia" w:ascii="Times New Roman" w:hAnsi="Times New Roman" w:eastAsia="仿宋_GB2312"/>
          <w:spacing w:val="6"/>
          <w:sz w:val="28"/>
          <w:szCs w:val="28"/>
        </w:rPr>
        <w:t>连续</w:t>
      </w:r>
      <w:r>
        <w:rPr>
          <w:rFonts w:hint="eastAsia" w:ascii="Times New Roman" w:hAnsi="Times New Roman" w:eastAsia="仿宋_GB2312"/>
          <w:sz w:val="28"/>
          <w:szCs w:val="28"/>
        </w:rPr>
        <w:t>计算天数。放款日以</w:t>
      </w:r>
      <w:r>
        <w:rPr>
          <w:rFonts w:hint="eastAsia" w:ascii="Times New Roman" w:hAnsi="Times New Roman" w:eastAsia="仿宋_GB2312" w:cs="KIPANN+·½Õý·ÂËÎ_GBK"/>
          <w:sz w:val="28"/>
          <w:szCs w:val="28"/>
        </w:rPr>
        <w:t>保理</w:t>
      </w:r>
      <w:r>
        <w:rPr>
          <w:rFonts w:hint="eastAsia" w:ascii="Times New Roman" w:hAnsi="Times New Roman" w:eastAsia="仿宋_GB2312"/>
          <w:sz w:val="28"/>
          <w:szCs w:val="28"/>
        </w:rPr>
        <w:t>银行实际放款日为准，保理融资到期日以保理银行与供应商签署的</w:t>
      </w:r>
      <w:r>
        <w:rPr>
          <w:rFonts w:hint="eastAsia" w:ascii="Times New Roman" w:hAnsi="Times New Roman" w:eastAsia="仿宋_GB2312"/>
          <w:sz w:val="28"/>
          <w:szCs w:val="28"/>
        </w:rPr>
        <w:t>《应收账款转让暨保理合同额度使用申请书（适用于快易付业务）》（以下简称《额度使用申请书》）</w:t>
      </w:r>
      <w:r>
        <w:rPr>
          <w:rFonts w:hint="eastAsia" w:ascii="Times New Roman" w:hAnsi="Times New Roman" w:eastAsia="仿宋_GB2312"/>
          <w:sz w:val="28"/>
          <w:szCs w:val="28"/>
        </w:rPr>
        <w:t>为准。</w:t>
      </w:r>
    </w:p>
    <w:p w14:paraId="465581D6">
      <w:pPr>
        <w:spacing w:line="360" w:lineRule="auto"/>
        <w:ind w:firstLine="576" w:firstLineChars="196"/>
        <w:rPr>
          <w:rFonts w:hint="default" w:ascii="Times New Roman" w:hAnsi="Times New Roman" w:eastAsia="仿宋_GB2312" w:cs="KIPANN+·½Õý·ÂËÎ_GBK"/>
          <w:spacing w:val="7"/>
          <w:sz w:val="28"/>
          <w:szCs w:val="28"/>
          <w:lang w:val="en-US" w:eastAsia="zh-CN"/>
        </w:rPr>
      </w:pPr>
      <w:r>
        <w:rPr>
          <w:rFonts w:hint="eastAsia" w:ascii="Times New Roman" w:hAnsi="Times New Roman" w:eastAsia="仿宋_GB2312"/>
          <w:spacing w:val="7"/>
          <w:sz w:val="28"/>
          <w:szCs w:val="28"/>
        </w:rPr>
        <w:t>1.</w:t>
      </w:r>
      <w:r>
        <w:rPr>
          <w:rFonts w:hint="eastAsia" w:ascii="Times New Roman" w:hAnsi="Times New Roman" w:eastAsia="仿宋_GB2312" w:cs="KIPANN+·½Õý·ÂËÎ_GBK"/>
          <w:spacing w:val="7"/>
          <w:sz w:val="28"/>
          <w:szCs w:val="28"/>
        </w:rPr>
        <w:t>15承诺付款日</w:t>
      </w:r>
      <w:r>
        <w:rPr>
          <w:rFonts w:hint="eastAsia" w:ascii="Times New Roman" w:hAnsi="Times New Roman" w:eastAsia="仿宋_GB2312" w:cs="KIPANN+·½Õý·ÂËÎ_GBK"/>
          <w:spacing w:val="7"/>
          <w:sz w:val="28"/>
          <w:szCs w:val="28"/>
          <w:lang w:eastAsia="zh-CN"/>
        </w:rPr>
        <w:t>、</w:t>
      </w:r>
      <w:r>
        <w:rPr>
          <w:rFonts w:hint="eastAsia" w:ascii="Times New Roman" w:hAnsi="Times New Roman" w:eastAsia="仿宋_GB2312" w:cs="KIPANN+·½Õý·ÂËÎ_GBK"/>
          <w:spacing w:val="7"/>
          <w:sz w:val="28"/>
          <w:szCs w:val="28"/>
          <w:lang w:val="en-US" w:eastAsia="zh-CN"/>
        </w:rPr>
        <w:t>凭证到期日、</w:t>
      </w:r>
      <w:r>
        <w:rPr>
          <w:rFonts w:hint="eastAsia" w:ascii="Times New Roman" w:hAnsi="Times New Roman" w:eastAsia="方正仿宋_GBK" w:cs="方正仿宋_GBK"/>
          <w:sz w:val="28"/>
        </w:rPr>
        <w:t>应收账款到期日</w:t>
      </w:r>
      <w:r>
        <w:rPr>
          <w:rFonts w:hint="eastAsia" w:ascii="Times New Roman" w:hAnsi="Times New Roman" w:eastAsia="方正仿宋_GBK" w:cs="方正仿宋_GBK"/>
          <w:sz w:val="28"/>
          <w:lang w:eastAsia="zh-CN"/>
        </w:rPr>
        <w:t>、</w:t>
      </w:r>
      <w:r>
        <w:rPr>
          <w:rFonts w:hint="eastAsia" w:ascii="Times New Roman" w:hAnsi="Times New Roman" w:eastAsia="仿宋_GB2312" w:cs="KIPANN+·½Õý·ÂËÎ_GBK"/>
          <w:spacing w:val="7"/>
          <w:sz w:val="28"/>
          <w:szCs w:val="28"/>
          <w:lang w:val="en-US" w:eastAsia="zh-CN"/>
        </w:rPr>
        <w:t>保理融资到期日</w:t>
      </w:r>
      <w:r>
        <w:rPr>
          <w:rFonts w:hint="eastAsia" w:ascii="Times New Roman" w:hAnsi="Times New Roman" w:eastAsia="仿宋_GB2312" w:cs="KIPANN+·½Õý·ÂËÎ_GBK"/>
          <w:spacing w:val="7"/>
          <w:sz w:val="28"/>
          <w:szCs w:val="28"/>
        </w:rPr>
        <w:t>：</w:t>
      </w:r>
      <w:r>
        <w:rPr>
          <w:rFonts w:hint="eastAsia" w:ascii="Times New Roman" w:hAnsi="Times New Roman" w:eastAsia="仿宋_GB2312" w:cs="KIPANN+·½Õý·ÂËÎ_GBK"/>
          <w:spacing w:val="7"/>
          <w:sz w:val="28"/>
          <w:szCs w:val="28"/>
          <w:lang w:val="en-US" w:eastAsia="zh-CN"/>
        </w:rPr>
        <w:t>承诺付款日</w:t>
      </w:r>
      <w:r>
        <w:rPr>
          <w:rFonts w:hint="eastAsia" w:ascii="Times New Roman" w:hAnsi="Times New Roman" w:eastAsia="仿宋_GB2312" w:cs="KIPANN+·½Õý·ÂËÎ_GBK"/>
          <w:spacing w:val="7"/>
          <w:sz w:val="28"/>
          <w:szCs w:val="28"/>
        </w:rPr>
        <w:t>是指核心企业在《付款承诺函》载明的付款日期</w:t>
      </w:r>
      <w:r>
        <w:rPr>
          <w:rFonts w:hint="eastAsia" w:ascii="Times New Roman" w:hAnsi="Times New Roman" w:eastAsia="仿宋_GB2312" w:cs="KIPANN+·½Õý·ÂËÎ_GBK"/>
          <w:spacing w:val="7"/>
          <w:sz w:val="28"/>
          <w:szCs w:val="28"/>
          <w:lang w:eastAsia="zh-CN"/>
        </w:rPr>
        <w:t>。</w:t>
      </w:r>
      <w:r>
        <w:rPr>
          <w:rFonts w:hint="eastAsia" w:ascii="Times New Roman" w:hAnsi="Times New Roman" w:eastAsia="仿宋_GB2312" w:cs="KIPANN+·½Õý·ÂËÎ_GBK"/>
          <w:spacing w:val="7"/>
          <w:sz w:val="28"/>
          <w:szCs w:val="28"/>
          <w:lang w:val="en-US" w:eastAsia="zh-CN"/>
        </w:rPr>
        <w:t>凭证到期日为承诺付款日的后一个工作日，</w:t>
      </w:r>
      <w:r>
        <w:rPr>
          <w:rFonts w:hint="eastAsia" w:ascii="Times New Roman" w:hAnsi="Times New Roman" w:eastAsia="仿宋_GB2312" w:cs="KIPANN+·½Õý·ÂËÎ_GBK"/>
          <w:spacing w:val="7"/>
          <w:sz w:val="28"/>
          <w:szCs w:val="28"/>
        </w:rPr>
        <w:t>指的是核心企业还款资金（部分情况下为共同买方还款），经过清分，到达保理银行指定的还款账户的日期</w:t>
      </w:r>
      <w:r>
        <w:rPr>
          <w:rFonts w:hint="eastAsia" w:ascii="Times New Roman" w:hAnsi="Times New Roman" w:eastAsia="仿宋_GB2312" w:cs="KIPANN+·½Õý·ÂËÎ_GBK"/>
          <w:spacing w:val="7"/>
          <w:sz w:val="28"/>
          <w:szCs w:val="28"/>
        </w:rPr>
        <w:t>。</w:t>
      </w:r>
      <w:r>
        <w:rPr>
          <w:rFonts w:hint="eastAsia" w:ascii="Times New Roman" w:hAnsi="Times New Roman" w:eastAsia="仿宋_GB2312" w:cs="KIPANN+·½Õý·ÂËÎ_GBK"/>
          <w:spacing w:val="7"/>
          <w:sz w:val="28"/>
          <w:szCs w:val="28"/>
          <w:lang w:val="en-US" w:eastAsia="zh-CN"/>
        </w:rPr>
        <w:t>应收账款到期日与凭证到期日相同。保理融资到期日，以应收账款到期日为计算基准，向后顺延至催账期满的日期。保理融资到期日以《</w:t>
      </w:r>
      <w:r>
        <w:rPr>
          <w:rFonts w:hint="eastAsia" w:ascii="Times New Roman" w:hAnsi="Times New Roman" w:eastAsia="仿宋_GB2312"/>
          <w:sz w:val="28"/>
          <w:szCs w:val="28"/>
        </w:rPr>
        <w:t>额度使用申请书</w:t>
      </w:r>
      <w:r>
        <w:rPr>
          <w:rFonts w:hint="eastAsia" w:ascii="Times New Roman" w:hAnsi="Times New Roman" w:eastAsia="仿宋_GB2312" w:cs="KIPANN+·½Õý·ÂËÎ_GBK"/>
          <w:spacing w:val="7"/>
          <w:sz w:val="28"/>
          <w:szCs w:val="28"/>
          <w:lang w:val="en-US" w:eastAsia="zh-CN"/>
        </w:rPr>
        <w:t>》约定为准，催账期以《</w:t>
      </w:r>
      <w:r>
        <w:rPr>
          <w:rFonts w:hint="eastAsia" w:ascii="Times New Roman" w:hAnsi="Times New Roman" w:eastAsia="仿宋_GB2312"/>
          <w:spacing w:val="6"/>
          <w:sz w:val="28"/>
          <w:szCs w:val="28"/>
        </w:rPr>
        <w:t>保理合同</w:t>
      </w:r>
      <w:r>
        <w:rPr>
          <w:rFonts w:hint="eastAsia" w:ascii="Times New Roman" w:hAnsi="Times New Roman" w:eastAsia="仿宋_GB2312" w:cs="KIPANN+·½Õý·ÂËÎ_GBK"/>
          <w:spacing w:val="7"/>
          <w:sz w:val="28"/>
          <w:szCs w:val="28"/>
          <w:lang w:val="en-US" w:eastAsia="zh-CN"/>
        </w:rPr>
        <w:t>》约定为准。</w:t>
      </w:r>
    </w:p>
    <w:p w14:paraId="593A23E4">
      <w:pPr>
        <w:spacing w:line="360" w:lineRule="auto"/>
        <w:ind w:firstLine="576" w:firstLineChars="196"/>
        <w:rPr>
          <w:rFonts w:hint="eastAsia" w:ascii="Times New Roman" w:hAnsi="Times New Roman" w:eastAsia="仿宋_GB2312"/>
          <w:spacing w:val="7"/>
          <w:sz w:val="28"/>
          <w:szCs w:val="28"/>
        </w:rPr>
      </w:pPr>
      <w:r>
        <w:rPr>
          <w:rFonts w:hint="eastAsia" w:ascii="Times New Roman" w:hAnsi="Times New Roman" w:eastAsia="仿宋_GB2312" w:cs="Times New Roman"/>
          <w:bCs w:val="0"/>
          <w:spacing w:val="7"/>
          <w:sz w:val="28"/>
          <w:szCs w:val="28"/>
          <w:lang w:val="en-US" w:eastAsia="zh-CN"/>
        </w:rPr>
        <w:t>1.</w:t>
      </w:r>
      <w:r>
        <w:rPr>
          <w:rFonts w:hint="eastAsia" w:ascii="Times New Roman" w:hAnsi="Times New Roman" w:eastAsia="仿宋_GB2312" w:cs="Times New Roman"/>
          <w:bCs w:val="0"/>
          <w:spacing w:val="7"/>
          <w:sz w:val="28"/>
          <w:szCs w:val="28"/>
          <w:lang w:val="en-US" w:eastAsia="zh-CN"/>
        </w:rPr>
        <w:t>16</w:t>
      </w:r>
      <w:r>
        <w:rPr>
          <w:rFonts w:hint="eastAsia" w:ascii="Times New Roman" w:hAnsi="Times New Roman" w:eastAsia="仿宋_GB2312" w:cs="Times New Roman"/>
          <w:b w:val="0"/>
          <w:bCs w:val="0"/>
          <w:spacing w:val="7"/>
          <w:sz w:val="28"/>
          <w:szCs w:val="28"/>
        </w:rPr>
        <w:t>“贷款市场报价利率（LPR）”</w:t>
      </w:r>
      <w:r>
        <w:rPr>
          <w:rFonts w:hint="eastAsia" w:ascii="Times New Roman" w:hAnsi="Times New Roman" w:eastAsia="仿宋_GB2312" w:cs="Times New Roman"/>
          <w:bCs w:val="0"/>
          <w:spacing w:val="7"/>
          <w:sz w:val="28"/>
          <w:szCs w:val="28"/>
        </w:rPr>
        <w:t>指全国银行间同业拆借中心于每月20日（遇节假日顺延）发布的适用于人民币贷款的贷款市场报价利率。</w:t>
      </w:r>
    </w:p>
    <w:p w14:paraId="228A9F20">
      <w:pPr>
        <w:spacing w:line="360" w:lineRule="auto"/>
        <w:ind w:firstLine="576" w:firstLineChars="196"/>
        <w:rPr>
          <w:rFonts w:hint="eastAsia" w:ascii="Times New Roman" w:hAnsi="Times New Roman" w:eastAsia="仿宋_GB2312"/>
          <w:spacing w:val="-1"/>
          <w:sz w:val="28"/>
          <w:szCs w:val="28"/>
        </w:rPr>
      </w:pPr>
      <w:r>
        <w:rPr>
          <w:rFonts w:hint="eastAsia" w:ascii="Times New Roman" w:hAnsi="Times New Roman" w:eastAsia="仿宋_GB2312" w:cs="Times New Roman"/>
          <w:b w:val="0"/>
          <w:bCs w:val="0"/>
          <w:snapToGrid/>
          <w:spacing w:val="7"/>
          <w:kern w:val="0"/>
          <w:sz w:val="28"/>
          <w:szCs w:val="28"/>
          <w:lang w:val="en-US" w:eastAsia="zh-CN"/>
        </w:rPr>
        <w:t>1.1</w:t>
      </w:r>
      <w:r>
        <w:rPr>
          <w:rFonts w:hint="eastAsia" w:ascii="Times New Roman" w:hAnsi="Times New Roman" w:eastAsia="仿宋_GB2312" w:cs="Times New Roman"/>
          <w:b w:val="0"/>
          <w:bCs w:val="0"/>
          <w:snapToGrid/>
          <w:spacing w:val="7"/>
          <w:kern w:val="0"/>
          <w:sz w:val="28"/>
          <w:szCs w:val="28"/>
          <w:lang w:val="en-US" w:eastAsia="zh-CN"/>
        </w:rPr>
        <w:t>7</w:t>
      </w:r>
      <w:r>
        <w:rPr>
          <w:rFonts w:hint="eastAsia" w:ascii="Times New Roman" w:hAnsi="Times New Roman" w:eastAsia="仿宋_GB2312" w:cs="Times New Roman"/>
          <w:b w:val="0"/>
          <w:bCs w:val="0"/>
          <w:snapToGrid/>
          <w:spacing w:val="7"/>
          <w:kern w:val="0"/>
          <w:sz w:val="28"/>
          <w:szCs w:val="28"/>
          <w:lang w:val="en-US" w:eastAsia="zh-CN"/>
        </w:rPr>
        <w:t>“最新允许范围下限”是</w:t>
      </w:r>
      <w:r>
        <w:rPr>
          <w:rFonts w:hint="eastAsia" w:ascii="Times New Roman" w:hAnsi="Times New Roman" w:eastAsia="仿宋_GB2312" w:cs="Times New Roman"/>
          <w:bCs w:val="0"/>
          <w:snapToGrid/>
          <w:spacing w:val="7"/>
          <w:kern w:val="0"/>
          <w:sz w:val="28"/>
          <w:szCs w:val="28"/>
          <w:lang w:val="en-US" w:eastAsia="zh-CN"/>
        </w:rPr>
        <w:t>指</w:t>
      </w:r>
      <w:r>
        <w:rPr>
          <w:rFonts w:hint="eastAsia" w:ascii="Times New Roman" w:hAnsi="Times New Roman" w:eastAsia="仿宋_GB2312" w:cs="Times New Roman"/>
          <w:bCs w:val="0"/>
          <w:spacing w:val="7"/>
          <w:sz w:val="28"/>
          <w:szCs w:val="28"/>
        </w:rPr>
        <w:t>利率相关法律法规或自律约定确定的，发放贷款所允许的最低利率。</w:t>
      </w:r>
    </w:p>
    <w:p w14:paraId="08989B4F">
      <w:pPr>
        <w:spacing w:line="360" w:lineRule="auto"/>
        <w:ind w:firstLine="556" w:firstLineChars="196"/>
        <w:rPr>
          <w:rFonts w:ascii="Times New Roman" w:hAnsi="Times New Roman" w:eastAsia="仿宋_GB2312"/>
          <w:sz w:val="28"/>
          <w:szCs w:val="28"/>
        </w:rPr>
      </w:pPr>
      <w:r>
        <w:rPr>
          <w:rFonts w:hint="eastAsia" w:ascii="Times New Roman" w:hAnsi="Times New Roman" w:eastAsia="仿宋_GB2312"/>
          <w:sz w:val="28"/>
          <w:szCs w:val="28"/>
        </w:rPr>
        <w:t>1.</w:t>
      </w:r>
      <w:r>
        <w:rPr>
          <w:rFonts w:hint="eastAsia" w:ascii="Times New Roman" w:hAnsi="Times New Roman" w:eastAsia="仿宋_GB2312" w:cs="KIPANN+·½Õý·ÂËÎ_GBK"/>
          <w:sz w:val="28"/>
          <w:szCs w:val="28"/>
        </w:rPr>
        <w:t>1</w:t>
      </w:r>
      <w:r>
        <w:rPr>
          <w:rFonts w:hint="eastAsia" w:ascii="Times New Roman" w:hAnsi="Times New Roman" w:eastAsia="仿宋_GB2312" w:cs="KIPANN+·½Õý·ÂËÎ_GBK"/>
          <w:sz w:val="28"/>
          <w:szCs w:val="28"/>
          <w:lang w:val="en-US" w:eastAsia="zh-CN"/>
        </w:rPr>
        <w:t>8</w:t>
      </w:r>
      <w:r>
        <w:rPr>
          <w:rFonts w:hint="eastAsia" w:ascii="Times New Roman" w:hAnsi="Times New Roman" w:eastAsia="仿宋_GB2312"/>
          <w:sz w:val="28"/>
          <w:szCs w:val="28"/>
        </w:rPr>
        <w:t>企业网银：是指保理银行向丙方、供应商提供账户查询、网上支付、应收账款确认、保理融资</w:t>
      </w:r>
      <w:r>
        <w:rPr>
          <w:rFonts w:hint="eastAsia" w:ascii="Times New Roman" w:hAnsi="Times New Roman" w:eastAsia="仿宋_GB2312" w:cs="KIPANN+·½Õý·ÂËÎ_GBK"/>
          <w:sz w:val="28"/>
          <w:szCs w:val="28"/>
        </w:rPr>
        <w:t>、</w:t>
      </w:r>
      <w:r>
        <w:rPr>
          <w:rFonts w:hint="eastAsia" w:ascii="Times New Roman" w:hAnsi="Times New Roman" w:eastAsia="仿宋_GB2312"/>
          <w:sz w:val="28"/>
          <w:szCs w:val="28"/>
        </w:rPr>
        <w:t>信息及</w:t>
      </w:r>
      <w:r>
        <w:rPr>
          <w:rFonts w:hint="eastAsia" w:ascii="Times New Roman" w:hAnsi="Times New Roman" w:eastAsia="仿宋_GB2312" w:cs="KIPANN+·½Õý·ÂËÎ_GBK"/>
          <w:sz w:val="28"/>
          <w:szCs w:val="28"/>
        </w:rPr>
        <w:t>数据传递</w:t>
      </w:r>
      <w:r>
        <w:rPr>
          <w:rFonts w:hint="eastAsia" w:ascii="Times New Roman" w:hAnsi="Times New Roman" w:eastAsia="仿宋_GB2312"/>
          <w:sz w:val="28"/>
          <w:szCs w:val="28"/>
        </w:rPr>
        <w:t>等金融服务的电子交易系统。此处“企业网银”与《企业电子银行服务合同》中约定的“交通银行股份有限公司企业网上银行”为同一所指。</w:t>
      </w:r>
    </w:p>
    <w:p w14:paraId="62C3CC5C">
      <w:pPr>
        <w:spacing w:line="360" w:lineRule="auto"/>
        <w:ind w:firstLine="556" w:firstLineChars="196"/>
        <w:rPr>
          <w:rFonts w:ascii="Times New Roman" w:hAnsi="Times New Roman" w:eastAsia="仿宋_GB2312"/>
          <w:sz w:val="28"/>
          <w:szCs w:val="28"/>
        </w:rPr>
      </w:pPr>
      <w:r>
        <w:rPr>
          <w:rFonts w:hint="eastAsia" w:ascii="Times New Roman" w:hAnsi="Times New Roman" w:eastAsia="仿宋_GB2312" w:cs="KIPANN+·½Õý·ÂËÎ_GBK"/>
          <w:sz w:val="28"/>
          <w:szCs w:val="28"/>
        </w:rPr>
        <w:t>1.1</w:t>
      </w:r>
      <w:r>
        <w:rPr>
          <w:rFonts w:hint="eastAsia" w:ascii="Times New Roman" w:hAnsi="Times New Roman" w:eastAsia="仿宋_GB2312" w:cs="KIPANN+·½Õý·ÂËÎ_GBK"/>
          <w:sz w:val="28"/>
          <w:szCs w:val="28"/>
          <w:lang w:val="en-US" w:eastAsia="zh-CN"/>
        </w:rPr>
        <w:t>9</w:t>
      </w:r>
      <w:r>
        <w:rPr>
          <w:rFonts w:hint="eastAsia" w:ascii="Times New Roman" w:hAnsi="Times New Roman" w:eastAsia="仿宋_GB2312" w:cs="KIPANN+·½Õý·ÂËÎ_GBK"/>
          <w:sz w:val="28"/>
          <w:szCs w:val="28"/>
        </w:rPr>
        <w:t>数字证书（Ukey）：</w:t>
      </w:r>
      <w:r>
        <w:rPr>
          <w:rFonts w:hint="eastAsia" w:ascii="Times New Roman" w:hAnsi="Times New Roman" w:eastAsia="仿宋_GB2312"/>
          <w:sz w:val="28"/>
          <w:szCs w:val="28"/>
        </w:rPr>
        <w:t>是指用于识别供应商身份和权限的电子文件，包括由中国金融认证中心（CFCA）颁发的数字证书和</w:t>
      </w:r>
      <w:r>
        <w:rPr>
          <w:rFonts w:hint="eastAsia" w:ascii="Times New Roman" w:hAnsi="Times New Roman" w:eastAsia="仿宋_GB2312" w:cs="KIPANN+·½Õý·ÂËÎ_GBK"/>
          <w:sz w:val="28"/>
          <w:szCs w:val="28"/>
        </w:rPr>
        <w:t>交通银行股份有限公司</w:t>
      </w:r>
      <w:r>
        <w:rPr>
          <w:rFonts w:hint="eastAsia" w:ascii="Times New Roman" w:hAnsi="Times New Roman" w:eastAsia="仿宋_GB2312"/>
          <w:sz w:val="28"/>
          <w:szCs w:val="28"/>
        </w:rPr>
        <w:t>颁发的数字证书两种。</w:t>
      </w:r>
    </w:p>
    <w:p w14:paraId="0C3F1EE6">
      <w:pPr>
        <w:spacing w:line="360" w:lineRule="auto"/>
        <w:ind w:firstLine="556" w:firstLineChars="196"/>
        <w:rPr>
          <w:rFonts w:ascii="Times New Roman" w:hAnsi="Times New Roman" w:eastAsia="仿宋_GB2312" w:cs="KIPANN+·½Õý·ÂËÎ_GBK"/>
          <w:sz w:val="28"/>
          <w:szCs w:val="28"/>
        </w:rPr>
      </w:pPr>
      <w:r>
        <w:rPr>
          <w:rFonts w:hint="eastAsia" w:ascii="Times New Roman" w:hAnsi="Times New Roman" w:eastAsia="仿宋_GB2312" w:cs="KIPANN+·½Õý·ÂËÎ_GBK"/>
          <w:sz w:val="28"/>
          <w:szCs w:val="28"/>
        </w:rPr>
        <w:t>1.</w:t>
      </w:r>
      <w:r>
        <w:rPr>
          <w:rFonts w:hint="eastAsia" w:ascii="Times New Roman" w:hAnsi="Times New Roman" w:eastAsia="仿宋_GB2312" w:cs="KIPANN+·½Õý·ÂËÎ_GBK"/>
          <w:sz w:val="28"/>
          <w:szCs w:val="28"/>
          <w:lang w:val="en-US" w:eastAsia="zh-CN"/>
        </w:rPr>
        <w:t>20</w:t>
      </w:r>
      <w:r>
        <w:rPr>
          <w:rFonts w:hint="eastAsia" w:ascii="Times New Roman" w:hAnsi="Times New Roman" w:eastAsia="仿宋_GB2312" w:cs="KIPANN+·½Õý·ÂËÎ_GBK"/>
          <w:sz w:val="28"/>
          <w:szCs w:val="28"/>
        </w:rPr>
        <w:t>相关人：是指乙方或丙方的授权办理人、代理人、法定代表人、负责人、控股股东或实际控制人、受益所有人等直接或间接相关人。</w:t>
      </w:r>
    </w:p>
    <w:p w14:paraId="18CA4E87">
      <w:pPr>
        <w:spacing w:line="360" w:lineRule="auto"/>
        <w:ind w:firstLine="556" w:firstLineChars="196"/>
        <w:rPr>
          <w:rFonts w:ascii="Times New Roman" w:hAnsi="Times New Roman" w:eastAsia="仿宋_GB2312" w:cs="KIPANN+·½Õý·ÂËÎ_GBK"/>
          <w:sz w:val="28"/>
          <w:szCs w:val="28"/>
        </w:rPr>
      </w:pPr>
      <w:r>
        <w:rPr>
          <w:rFonts w:hint="eastAsia" w:ascii="Times New Roman" w:hAnsi="Times New Roman" w:eastAsia="仿宋_GB2312" w:cs="KIPANN+·½Õý·ÂËÎ_GBK"/>
          <w:sz w:val="28"/>
          <w:szCs w:val="28"/>
        </w:rPr>
        <w:t>1.</w:t>
      </w:r>
      <w:r>
        <w:rPr>
          <w:rFonts w:hint="eastAsia" w:ascii="Times New Roman" w:hAnsi="Times New Roman" w:eastAsia="仿宋_GB2312" w:cs="KIPANN+·½Õý·ÂËÎ_GBK"/>
          <w:sz w:val="28"/>
          <w:szCs w:val="28"/>
          <w:lang w:val="en-US" w:eastAsia="zh-CN"/>
        </w:rPr>
        <w:t>21</w:t>
      </w:r>
      <w:r>
        <w:rPr>
          <w:rFonts w:hint="eastAsia" w:ascii="Times New Roman" w:hAnsi="Times New Roman" w:eastAsia="仿宋_GB2312" w:cs="KIPANN+·½Õý·ÂËÎ_GBK"/>
          <w:sz w:val="28"/>
          <w:szCs w:val="28"/>
        </w:rPr>
        <w:t>业务相关方：是指基础交易合同项下各方基础交易当事人及其他除各方基础交易当事人以外的、与基础交易有关的相关主体，以及该等基础交易当事人、相关主体的授权办理人、代理人、法定代表人、负责人、控股股东或实际控制人、受益所有人等各方当事人。</w:t>
      </w:r>
    </w:p>
    <w:p w14:paraId="5CE8BF11">
      <w:pPr>
        <w:spacing w:line="360" w:lineRule="auto"/>
        <w:ind w:firstLine="556" w:firstLineChars="196"/>
        <w:rPr>
          <w:rFonts w:ascii="Times New Roman" w:hAnsi="Times New Roman" w:eastAsia="仿宋_GB2312" w:cs="KIPANN+·½Õý·ÂËÎ_GBK"/>
          <w:sz w:val="28"/>
          <w:szCs w:val="28"/>
        </w:rPr>
      </w:pPr>
      <w:r>
        <w:rPr>
          <w:rFonts w:hint="eastAsia" w:ascii="Times New Roman" w:hAnsi="Times New Roman" w:eastAsia="仿宋_GB2312" w:cs="KIPANN+·½Õý·ÂËÎ_GBK"/>
          <w:sz w:val="28"/>
          <w:szCs w:val="28"/>
        </w:rPr>
        <w:t>1.2</w:t>
      </w:r>
      <w:r>
        <w:rPr>
          <w:rFonts w:hint="eastAsia" w:ascii="Times New Roman" w:hAnsi="Times New Roman" w:eastAsia="仿宋_GB2312" w:cs="KIPANN+·½Õý·ÂËÎ_GBK"/>
          <w:sz w:val="28"/>
          <w:szCs w:val="28"/>
          <w:lang w:val="en-US" w:eastAsia="zh-CN"/>
        </w:rPr>
        <w:t>2</w:t>
      </w:r>
      <w:r>
        <w:rPr>
          <w:rFonts w:hint="eastAsia" w:ascii="Times New Roman" w:hAnsi="Times New Roman" w:eastAsia="仿宋_GB2312" w:cs="KIPANN+·½Õý·ÂËÎ_GBK"/>
          <w:sz w:val="28"/>
          <w:szCs w:val="28"/>
        </w:rPr>
        <w:t>关联方</w:t>
      </w:r>
      <w:r>
        <w:rPr>
          <w:rFonts w:hint="eastAsia" w:ascii="Times New Roman" w:hAnsi="Times New Roman" w:eastAsia="仿宋_GB2312"/>
          <w:sz w:val="28"/>
          <w:szCs w:val="28"/>
        </w:rPr>
        <w:t>、关联方交易、主要投资者个人等词语与财政部颁布的《企业会计准则第36号-关联方披露》（财会〔2006〕3号）以及其后对该准则的修订中的相同词语具有相同含义。</w:t>
      </w:r>
    </w:p>
    <w:p w14:paraId="7940A798">
      <w:pPr>
        <w:spacing w:line="360" w:lineRule="auto"/>
        <w:ind w:firstLine="572" w:firstLineChars="196"/>
        <w:rPr>
          <w:rFonts w:hint="eastAsia" w:ascii="Times New Roman" w:hAnsi="Times New Roman" w:eastAsia="仿宋_GB2312"/>
          <w:spacing w:val="-1"/>
          <w:sz w:val="28"/>
          <w:szCs w:val="28"/>
        </w:rPr>
      </w:pPr>
      <w:r>
        <w:rPr>
          <w:rFonts w:hint="eastAsia" w:ascii="Times New Roman" w:hAnsi="Times New Roman" w:eastAsia="仿宋_GB2312"/>
          <w:spacing w:val="6"/>
          <w:sz w:val="28"/>
          <w:szCs w:val="28"/>
        </w:rPr>
        <w:t>甲乙丙三方同意，本协议未作定义或约定的词语，按相关法律、</w:t>
      </w:r>
      <w:r>
        <w:rPr>
          <w:rFonts w:hint="eastAsia" w:ascii="Times New Roman" w:hAnsi="Times New Roman" w:eastAsia="仿宋_GB2312"/>
          <w:spacing w:val="-1"/>
          <w:sz w:val="28"/>
          <w:szCs w:val="28"/>
        </w:rPr>
        <w:t>法规及行业惯例解释。</w:t>
      </w:r>
    </w:p>
    <w:p w14:paraId="466611A6">
      <w:pPr>
        <w:spacing w:line="360" w:lineRule="auto"/>
        <w:ind w:firstLine="544" w:firstLineChars="196"/>
        <w:jc w:val="left"/>
        <w:rPr>
          <w:rFonts w:hint="default" w:ascii="Times New Roman" w:hAnsi="Times New Roman" w:eastAsia="仿宋_GB2312" w:cs="KIPANN+·½Õý·ÂËÎ_GBK"/>
          <w:color w:val="auto"/>
          <w:sz w:val="28"/>
          <w:szCs w:val="28"/>
          <w:highlight w:val="none"/>
        </w:rPr>
      </w:pPr>
      <w:r>
        <w:rPr>
          <w:rFonts w:hint="eastAsia" w:ascii="Times New Roman" w:hAnsi="Times New Roman" w:eastAsia="仿宋_GB2312"/>
          <w:spacing w:val="-1"/>
          <w:sz w:val="28"/>
          <w:szCs w:val="28"/>
          <w:lang w:val="en-US" w:eastAsia="zh-CN"/>
        </w:rPr>
        <w:t>1.23</w:t>
      </w:r>
      <w:r>
        <w:rPr>
          <w:rFonts w:hint="eastAsia" w:ascii="Times New Roman" w:hAnsi="Times New Roman" w:eastAsia="仿宋_GB2312"/>
          <w:color w:val="auto"/>
          <w:sz w:val="28"/>
          <w:szCs w:val="28"/>
          <w:highlight w:val="none"/>
          <w:lang w:val="en-US" w:eastAsia="zh-CN"/>
        </w:rPr>
        <w:t xml:space="preserve"> “ESG风险”：环境、社会和治理风险。</w:t>
      </w:r>
    </w:p>
    <w:p w14:paraId="39108A00">
      <w:pPr>
        <w:spacing w:line="360" w:lineRule="auto"/>
        <w:ind w:firstLine="544" w:firstLineChars="196"/>
        <w:rPr>
          <w:rFonts w:hint="default" w:ascii="Times New Roman" w:hAnsi="Times New Roman" w:eastAsia="仿宋_GB2312"/>
          <w:spacing w:val="-1"/>
          <w:sz w:val="28"/>
          <w:szCs w:val="28"/>
          <w:lang w:val="en-US" w:eastAsia="zh-CN"/>
        </w:rPr>
      </w:pPr>
    </w:p>
    <w:p w14:paraId="00C61776">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第二章</w:t>
      </w:r>
      <w:r>
        <w:rPr>
          <w:rFonts w:hint="eastAsia" w:ascii="Times New Roman" w:hAnsi="Times New Roman" w:eastAsia="仿宋_GB2312"/>
          <w:b/>
          <w:sz w:val="28"/>
          <w:szCs w:val="28"/>
        </w:rPr>
        <w:t xml:space="preserve"> </w:t>
      </w:r>
      <w:r>
        <w:rPr>
          <w:rFonts w:hint="eastAsia" w:ascii="Times New Roman" w:hAnsi="Times New Roman" w:eastAsia="仿宋_GB2312"/>
          <w:b/>
          <w:spacing w:val="1"/>
          <w:sz w:val="28"/>
          <w:szCs w:val="28"/>
        </w:rPr>
        <w:t>保理融资业务方案</w:t>
      </w:r>
    </w:p>
    <w:p w14:paraId="739FD34D">
      <w:pPr>
        <w:spacing w:line="360" w:lineRule="auto"/>
        <w:rPr>
          <w:rFonts w:ascii="Times New Roman" w:hAnsi="Times New Roman" w:eastAsia="仿宋_GB2312"/>
          <w:sz w:val="28"/>
          <w:szCs w:val="28"/>
        </w:rPr>
      </w:pPr>
      <w:r>
        <w:rPr>
          <w:rFonts w:hint="eastAsia" w:ascii="Times New Roman" w:hAnsi="Times New Roman" w:eastAsia="仿宋_GB2312"/>
          <w:b/>
          <w:spacing w:val="3"/>
          <w:sz w:val="28"/>
          <w:szCs w:val="28"/>
        </w:rPr>
        <w:t>第二条</w:t>
      </w:r>
      <w:r>
        <w:rPr>
          <w:rFonts w:hint="eastAsia" w:ascii="Times New Roman" w:hAnsi="Times New Roman" w:eastAsia="仿宋_GB2312"/>
          <w:spacing w:val="70"/>
          <w:sz w:val="28"/>
          <w:szCs w:val="28"/>
        </w:rPr>
        <w:t xml:space="preserve"> </w:t>
      </w:r>
      <w:r>
        <w:rPr>
          <w:rFonts w:hint="eastAsia" w:ascii="Times New Roman" w:hAnsi="Times New Roman" w:eastAsia="仿宋_GB2312"/>
          <w:spacing w:val="-1"/>
          <w:sz w:val="28"/>
          <w:szCs w:val="28"/>
        </w:rPr>
        <w:t>本协议保理服务内容和条件</w:t>
      </w:r>
    </w:p>
    <w:p w14:paraId="68BC4148">
      <w:pPr>
        <w:spacing w:line="360" w:lineRule="auto"/>
        <w:ind w:firstLine="576" w:firstLineChars="196"/>
        <w:rPr>
          <w:rFonts w:ascii="Times New Roman" w:hAnsi="Times New Roman" w:eastAsia="仿宋_GB2312"/>
          <w:sz w:val="28"/>
          <w:szCs w:val="28"/>
        </w:rPr>
      </w:pPr>
      <w:r>
        <w:rPr>
          <w:rFonts w:hint="eastAsia" w:ascii="Times New Roman" w:hAnsi="Times New Roman" w:eastAsia="仿宋_GB2312"/>
          <w:spacing w:val="7"/>
          <w:sz w:val="28"/>
          <w:szCs w:val="28"/>
        </w:rPr>
        <w:t>2.1本协议项下保理业务属于公开型无追索权</w:t>
      </w:r>
      <w:r>
        <w:rPr>
          <w:rFonts w:hint="eastAsia" w:ascii="Times New Roman" w:hAnsi="Times New Roman" w:eastAsia="仿宋_GB2312"/>
          <w:spacing w:val="6"/>
          <w:sz w:val="28"/>
          <w:szCs w:val="28"/>
        </w:rPr>
        <w:t>保理，保理融资收息方式为前收息</w:t>
      </w:r>
      <w:r>
        <w:rPr>
          <w:rFonts w:hint="eastAsia" w:ascii="Times New Roman" w:hAnsi="Times New Roman" w:eastAsia="仿宋_GB2312" w:cs="KIPANN+·½Õý·ÂËÎ_GBK"/>
          <w:spacing w:val="6"/>
          <w:sz w:val="28"/>
          <w:szCs w:val="28"/>
        </w:rPr>
        <w:t>，</w:t>
      </w:r>
      <w:r>
        <w:rPr>
          <w:rFonts w:hint="eastAsia" w:ascii="Times New Roman" w:hAnsi="Times New Roman" w:eastAsia="仿宋_GB2312" w:cs="WBAGCI+·½Õý·ÂËÎ_GBK"/>
          <w:spacing w:val="1"/>
          <w:sz w:val="28"/>
          <w:szCs w:val="28"/>
        </w:rPr>
        <w:t>即</w:t>
      </w:r>
      <w:r>
        <w:rPr>
          <w:rFonts w:hint="eastAsia" w:ascii="Times New Roman" w:hAnsi="Times New Roman" w:eastAsia="仿宋_GB2312" w:cs="WBAGCI+·½Õý·ÂËÎ_GBK"/>
          <w:sz w:val="28"/>
          <w:szCs w:val="28"/>
        </w:rPr>
        <w:t>保理融资利息在保理融资款发放时一次性结清</w:t>
      </w:r>
      <w:r>
        <w:rPr>
          <w:rFonts w:hint="eastAsia" w:ascii="Times New Roman" w:hAnsi="Times New Roman" w:eastAsia="仿宋_GB2312" w:cs="KIPANN+·½Õý·ÂËÎ_GBK"/>
          <w:spacing w:val="6"/>
          <w:sz w:val="28"/>
          <w:szCs w:val="28"/>
        </w:rPr>
        <w:t>。</w:t>
      </w:r>
    </w:p>
    <w:p w14:paraId="284DB822">
      <w:pPr>
        <w:spacing w:line="360" w:lineRule="auto"/>
        <w:ind w:firstLine="556" w:firstLineChars="196"/>
        <w:rPr>
          <w:rFonts w:ascii="Times New Roman" w:hAnsi="Times New Roman" w:eastAsia="仿宋_GB2312"/>
          <w:sz w:val="28"/>
          <w:szCs w:val="28"/>
        </w:rPr>
      </w:pPr>
      <w:r>
        <w:rPr>
          <w:rFonts w:hint="eastAsia" w:ascii="Times New Roman" w:hAnsi="Times New Roman" w:eastAsia="仿宋_GB2312"/>
          <w:sz w:val="28"/>
          <w:szCs w:val="28"/>
        </w:rPr>
        <w:t>2.2额度及期限</w:t>
      </w:r>
    </w:p>
    <w:p w14:paraId="70D40746">
      <w:pPr>
        <w:spacing w:line="360" w:lineRule="auto"/>
        <w:ind w:firstLine="556" w:firstLineChars="196"/>
        <w:rPr>
          <w:rFonts w:ascii="Times New Roman" w:hAnsi="Times New Roman" w:eastAsia="仿宋_GB2312"/>
          <w:sz w:val="28"/>
          <w:szCs w:val="28"/>
        </w:rPr>
      </w:pPr>
      <w:r>
        <w:rPr>
          <w:rFonts w:hint="eastAsia" w:ascii="Times New Roman" w:hAnsi="Times New Roman" w:eastAsia="仿宋_GB2312"/>
          <w:sz w:val="28"/>
          <w:szCs w:val="28"/>
        </w:rPr>
        <w:t>（1）本协议项下，丙方</w:t>
      </w:r>
      <w:r>
        <w:rPr>
          <w:rFonts w:hint="eastAsia" w:ascii="Times New Roman" w:hAnsi="Times New Roman" w:eastAsia="仿宋_GB2312" w:cs="WBAGCI+·½Õý·ÂËÎ_GBK"/>
          <w:sz w:val="28"/>
          <w:szCs w:val="28"/>
        </w:rPr>
        <w:t>获得的</w:t>
      </w:r>
      <w:r>
        <w:rPr>
          <w:rFonts w:hint="eastAsia" w:ascii="Times New Roman" w:hAnsi="Times New Roman" w:eastAsia="仿宋_GB2312"/>
          <w:sz w:val="28"/>
          <w:szCs w:val="28"/>
        </w:rPr>
        <w:t>快易付额度及额度有效期以第</w:t>
      </w:r>
      <w:r>
        <w:rPr>
          <w:rFonts w:hint="eastAsia" w:ascii="Times New Roman" w:hAnsi="Times New Roman" w:eastAsia="仿宋_GB2312" w:cs="WBAGCI+·½Õý·ÂËÎ_GBK"/>
          <w:sz w:val="28"/>
          <w:szCs w:val="28"/>
        </w:rPr>
        <w:t>三十三</w:t>
      </w:r>
      <w:r>
        <w:rPr>
          <w:rFonts w:hint="eastAsia" w:ascii="Times New Roman" w:hAnsi="Times New Roman" w:eastAsia="仿宋_GB2312"/>
          <w:sz w:val="28"/>
          <w:szCs w:val="28"/>
        </w:rPr>
        <w:t>条约定为准。</w:t>
      </w:r>
    </w:p>
    <w:p w14:paraId="0BDE2415">
      <w:pPr>
        <w:spacing w:line="360" w:lineRule="auto"/>
        <w:ind w:firstLine="544" w:firstLineChars="196"/>
        <w:rPr>
          <w:rFonts w:ascii="Times New Roman" w:hAnsi="Times New Roman" w:eastAsia="仿宋_GB2312"/>
          <w:sz w:val="28"/>
          <w:szCs w:val="28"/>
        </w:rPr>
      </w:pPr>
      <w:r>
        <w:rPr>
          <w:rFonts w:hint="eastAsia" w:ascii="Times New Roman" w:hAnsi="Times New Roman" w:eastAsia="仿宋_GB2312"/>
          <w:spacing w:val="-1"/>
          <w:sz w:val="28"/>
          <w:szCs w:val="28"/>
        </w:rPr>
        <w:t>（2）</w:t>
      </w:r>
      <w:r>
        <w:rPr>
          <w:rFonts w:hint="eastAsia" w:ascii="Times New Roman" w:hAnsi="Times New Roman" w:eastAsia="仿宋_GB2312"/>
          <w:sz w:val="28"/>
          <w:szCs w:val="28"/>
        </w:rPr>
        <w:t>该额度在额度有效期内，可循环使用。在任一时点上，甲方为核心企业</w:t>
      </w:r>
      <w:r>
        <w:rPr>
          <w:rFonts w:hint="eastAsia" w:ascii="Times New Roman" w:hAnsi="Times New Roman" w:eastAsia="仿宋_GB2312" w:cs="WBAGCI+·½Õý·ÂËÎ_GBK"/>
          <w:sz w:val="28"/>
          <w:szCs w:val="28"/>
        </w:rPr>
        <w:t>产业链上全部</w:t>
      </w:r>
      <w:r>
        <w:rPr>
          <w:rFonts w:hint="eastAsia" w:ascii="Times New Roman" w:hAnsi="Times New Roman" w:eastAsia="仿宋_GB2312"/>
          <w:sz w:val="28"/>
          <w:szCs w:val="28"/>
        </w:rPr>
        <w:t>供应商提供的快易付余额</w:t>
      </w:r>
      <w:r>
        <w:rPr>
          <w:rFonts w:hint="eastAsia" w:ascii="Times New Roman" w:hAnsi="Times New Roman" w:eastAsia="仿宋_GB2312" w:cs="WBAGCI+·½Õý·ÂËÎ_GBK"/>
          <w:sz w:val="28"/>
          <w:szCs w:val="28"/>
        </w:rPr>
        <w:t>（甲方向全部供应商发放但未清偿的保理融资本金之和）</w:t>
      </w:r>
      <w:r>
        <w:rPr>
          <w:rFonts w:hint="eastAsia" w:ascii="Times New Roman" w:hAnsi="Times New Roman" w:eastAsia="仿宋_GB2312"/>
          <w:sz w:val="28"/>
          <w:szCs w:val="28"/>
        </w:rPr>
        <w:t>合计不超过丙方</w:t>
      </w:r>
      <w:r>
        <w:rPr>
          <w:rFonts w:hint="eastAsia" w:ascii="Times New Roman" w:hAnsi="Times New Roman" w:eastAsia="仿宋_GB2312" w:cs="WBAGCI+·½Õý·ÂËÎ_GBK"/>
          <w:sz w:val="28"/>
          <w:szCs w:val="28"/>
        </w:rPr>
        <w:t>快易付</w:t>
      </w:r>
      <w:r>
        <w:rPr>
          <w:rFonts w:hint="eastAsia" w:ascii="Times New Roman" w:hAnsi="Times New Roman" w:eastAsia="仿宋_GB2312"/>
          <w:sz w:val="28"/>
          <w:szCs w:val="28"/>
        </w:rPr>
        <w:t>额度。</w:t>
      </w:r>
    </w:p>
    <w:p w14:paraId="3F182744">
      <w:pPr>
        <w:spacing w:line="360" w:lineRule="auto"/>
        <w:ind w:firstLine="544" w:firstLineChars="196"/>
        <w:rPr>
          <w:rFonts w:ascii="Times New Roman" w:hAnsi="Times New Roman" w:eastAsia="仿宋_GB2312"/>
          <w:sz w:val="28"/>
          <w:szCs w:val="28"/>
        </w:rPr>
      </w:pPr>
      <w:r>
        <w:rPr>
          <w:rFonts w:hint="eastAsia" w:ascii="Times New Roman" w:hAnsi="Times New Roman" w:eastAsia="仿宋_GB2312"/>
          <w:spacing w:val="-1"/>
          <w:sz w:val="28"/>
          <w:szCs w:val="28"/>
        </w:rPr>
        <w:t>2.3</w:t>
      </w:r>
      <w:r>
        <w:rPr>
          <w:rFonts w:hint="eastAsia" w:ascii="Times New Roman" w:hAnsi="Times New Roman" w:eastAsia="仿宋_GB2312"/>
          <w:spacing w:val="6"/>
          <w:sz w:val="28"/>
          <w:szCs w:val="28"/>
        </w:rPr>
        <w:t>每笔保理融资的金额、期限、利率等均</w:t>
      </w:r>
      <w:r>
        <w:rPr>
          <w:rFonts w:hint="eastAsia" w:ascii="Times New Roman" w:hAnsi="Times New Roman" w:eastAsia="仿宋_GB2312" w:cs="WBAGCI+·½Õý·ÂËÎ_GBK"/>
          <w:spacing w:val="6"/>
          <w:sz w:val="28"/>
          <w:szCs w:val="28"/>
        </w:rPr>
        <w:t>以</w:t>
      </w:r>
      <w:r>
        <w:rPr>
          <w:rFonts w:hint="eastAsia" w:ascii="Times New Roman" w:hAnsi="Times New Roman" w:eastAsia="仿宋_GB2312"/>
          <w:spacing w:val="6"/>
          <w:sz w:val="28"/>
          <w:szCs w:val="28"/>
        </w:rPr>
        <w:t>保理融</w:t>
      </w:r>
      <w:r>
        <w:rPr>
          <w:rFonts w:hint="eastAsia" w:ascii="Times New Roman" w:hAnsi="Times New Roman" w:eastAsia="仿宋_GB2312"/>
          <w:sz w:val="28"/>
          <w:szCs w:val="28"/>
        </w:rPr>
        <w:t>资申请人在企业网银或云链平台使用数字证书与甲方签署的《额度使用申请书》约定为准。</w:t>
      </w:r>
    </w:p>
    <w:p w14:paraId="79642794">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第三章</w:t>
      </w:r>
      <w:r>
        <w:rPr>
          <w:rFonts w:hint="eastAsia" w:ascii="Times New Roman" w:hAnsi="Times New Roman" w:eastAsia="仿宋_GB2312"/>
          <w:b/>
          <w:spacing w:val="65"/>
          <w:sz w:val="28"/>
          <w:szCs w:val="28"/>
        </w:rPr>
        <w:t xml:space="preserve"> </w:t>
      </w:r>
      <w:r>
        <w:rPr>
          <w:rFonts w:hint="eastAsia" w:ascii="Times New Roman" w:hAnsi="Times New Roman" w:eastAsia="仿宋_GB2312"/>
          <w:b/>
          <w:spacing w:val="1"/>
          <w:sz w:val="28"/>
          <w:szCs w:val="28"/>
        </w:rPr>
        <w:t>保理融资的申请</w:t>
      </w:r>
    </w:p>
    <w:p w14:paraId="6D9AB732">
      <w:pPr>
        <w:spacing w:line="360" w:lineRule="auto"/>
        <w:ind w:firstLine="574" w:firstLineChars="200"/>
        <w:rPr>
          <w:rFonts w:ascii="Times New Roman" w:hAnsi="Times New Roman" w:eastAsia="仿宋_GB2312"/>
          <w:sz w:val="28"/>
          <w:szCs w:val="28"/>
        </w:rPr>
      </w:pPr>
      <w:r>
        <w:rPr>
          <w:rFonts w:hint="eastAsia" w:ascii="Times New Roman" w:hAnsi="Times New Roman" w:eastAsia="仿宋_GB2312"/>
          <w:b/>
          <w:spacing w:val="3"/>
          <w:sz w:val="28"/>
          <w:szCs w:val="28"/>
        </w:rPr>
        <w:t>第三条</w:t>
      </w:r>
      <w:r>
        <w:rPr>
          <w:rFonts w:hint="eastAsia" w:ascii="Times New Roman" w:hAnsi="Times New Roman" w:eastAsia="仿宋_GB2312"/>
          <w:spacing w:val="70"/>
          <w:sz w:val="28"/>
          <w:szCs w:val="28"/>
        </w:rPr>
        <w:t xml:space="preserve"> </w:t>
      </w:r>
      <w:r>
        <w:rPr>
          <w:rFonts w:hint="eastAsia" w:ascii="Times New Roman" w:hAnsi="Times New Roman" w:eastAsia="仿宋_GB2312"/>
          <w:sz w:val="28"/>
          <w:szCs w:val="28"/>
        </w:rPr>
        <w:t>保理融资申请人申请叙做保理融资时，应</w:t>
      </w:r>
      <w:r>
        <w:rPr>
          <w:rFonts w:hint="eastAsia" w:ascii="Times New Roman" w:hAnsi="Times New Roman" w:eastAsia="仿宋_GB2312" w:cs="WBAGCI+·½Õý·ÂËÎ_GBK"/>
          <w:sz w:val="28"/>
          <w:szCs w:val="28"/>
        </w:rPr>
        <w:t>向乙方提交，并由乙方</w:t>
      </w:r>
      <w:r>
        <w:rPr>
          <w:rFonts w:hint="eastAsia" w:ascii="Times New Roman" w:hAnsi="Times New Roman" w:eastAsia="仿宋_GB2312"/>
          <w:sz w:val="28"/>
          <w:szCs w:val="28"/>
        </w:rPr>
        <w:t>通过云链平台</w:t>
      </w:r>
      <w:r>
        <w:rPr>
          <w:rFonts w:hint="eastAsia" w:ascii="Times New Roman" w:hAnsi="Times New Roman" w:eastAsia="仿宋_GB2312" w:cs="WBAGCI+·½Õý·ÂËÎ_GBK"/>
          <w:sz w:val="28"/>
          <w:szCs w:val="28"/>
        </w:rPr>
        <w:t>向甲方提交</w:t>
      </w:r>
      <w:r>
        <w:rPr>
          <w:rFonts w:hint="eastAsia" w:ascii="Times New Roman" w:hAnsi="Times New Roman" w:eastAsia="仿宋_GB2312"/>
          <w:sz w:val="28"/>
          <w:szCs w:val="28"/>
        </w:rPr>
        <w:t>融资</w:t>
      </w:r>
      <w:r>
        <w:rPr>
          <w:rFonts w:hint="eastAsia" w:ascii="Times New Roman" w:hAnsi="Times New Roman" w:eastAsia="仿宋_GB2312" w:cs="WBAGCI+·½Õý·ÂËÎ_GBK"/>
          <w:sz w:val="28"/>
          <w:szCs w:val="28"/>
        </w:rPr>
        <w:t>申请、</w:t>
      </w:r>
      <w:r>
        <w:rPr>
          <w:rFonts w:hint="eastAsia" w:ascii="Times New Roman" w:hAnsi="Times New Roman" w:eastAsia="仿宋_GB2312"/>
          <w:sz w:val="28"/>
          <w:szCs w:val="28"/>
        </w:rPr>
        <w:t>交易合同影像件、发票影像件</w:t>
      </w:r>
      <w:r>
        <w:rPr>
          <w:rFonts w:hint="eastAsia" w:ascii="Times New Roman" w:hAnsi="Times New Roman" w:eastAsia="仿宋_GB2312" w:cs="WBAGCI+·½Õý·ÂËÎ_GBK"/>
          <w:sz w:val="28"/>
          <w:szCs w:val="28"/>
        </w:rPr>
        <w:t>、公司章程、云信电子凭证（《云信流转单》）（详见附件）</w:t>
      </w:r>
      <w:r>
        <w:rPr>
          <w:rFonts w:hint="eastAsia" w:ascii="Times New Roman" w:hAnsi="Times New Roman" w:eastAsia="仿宋_GB2312"/>
          <w:sz w:val="28"/>
          <w:szCs w:val="28"/>
        </w:rPr>
        <w:t>及甲方需要的其他资料。</w:t>
      </w:r>
    </w:p>
    <w:p w14:paraId="19A14D22">
      <w:pPr>
        <w:spacing w:line="360" w:lineRule="auto"/>
        <w:ind w:firstLine="570" w:firstLineChars="200"/>
        <w:rPr>
          <w:rFonts w:ascii="Times New Roman" w:hAnsi="Times New Roman" w:eastAsia="仿宋_GB2312" w:cs="WBAGCI+·½Õý·ÂËÎ_GBK"/>
          <w:spacing w:val="6"/>
          <w:sz w:val="28"/>
          <w:szCs w:val="28"/>
        </w:rPr>
      </w:pPr>
      <w:r>
        <w:rPr>
          <w:rFonts w:hint="eastAsia" w:ascii="Times New Roman" w:hAnsi="Times New Roman" w:eastAsia="仿宋_GB2312" w:cs="QLVVDI+·½Õý·ÂËÎ_GBK"/>
          <w:b/>
          <w:sz w:val="28"/>
          <w:szCs w:val="28"/>
        </w:rPr>
        <w:t xml:space="preserve">第四条 </w:t>
      </w:r>
      <w:r>
        <w:rPr>
          <w:rFonts w:hint="eastAsia" w:ascii="Times New Roman" w:hAnsi="Times New Roman" w:eastAsia="仿宋_GB2312" w:cs="WBAGCI+·½Õý·ÂËÎ_GBK"/>
          <w:spacing w:val="6"/>
          <w:sz w:val="28"/>
          <w:szCs w:val="28"/>
        </w:rPr>
        <w:t>保理融资申请人提交保理融资申请后</w:t>
      </w:r>
    </w:p>
    <w:p w14:paraId="3D813442">
      <w:pPr>
        <w:spacing w:line="360" w:lineRule="auto"/>
        <w:ind w:firstLine="584" w:firstLineChars="200"/>
        <w:rPr>
          <w:rFonts w:ascii="Times New Roman" w:hAnsi="Times New Roman" w:eastAsia="仿宋_GB2312" w:cs="QLVVDI+·½Õý·ÂËÎ_GBK"/>
          <w:sz w:val="28"/>
          <w:szCs w:val="28"/>
        </w:rPr>
      </w:pPr>
      <w:r>
        <w:rPr>
          <w:rFonts w:hint="eastAsia" w:ascii="Times New Roman" w:hAnsi="Times New Roman" w:eastAsia="仿宋_GB2312" w:cs="WBAGCI+·½Õý·ÂËÎ_GBK"/>
          <w:spacing w:val="6"/>
          <w:sz w:val="28"/>
          <w:szCs w:val="28"/>
        </w:rPr>
        <w:t>4.1</w:t>
      </w:r>
      <w:r>
        <w:rPr>
          <w:rFonts w:hint="eastAsia" w:ascii="Times New Roman" w:hAnsi="Times New Roman" w:eastAsia="仿宋_GB2312" w:cs="QLVVDI+·½Õý·ÂËÎ_GBK"/>
          <w:sz w:val="28"/>
          <w:szCs w:val="28"/>
        </w:rPr>
        <w:t>乙方应将《应收账款债权转让通知》（详见附件3），通过云链平台发送给核心企业、共同买方（如有）、甲方，通知发送即视为完成应收账款债权转让事宜的通知。</w:t>
      </w:r>
    </w:p>
    <w:p w14:paraId="4B089B4B">
      <w:pPr>
        <w:spacing w:line="360" w:lineRule="auto"/>
        <w:ind w:firstLine="568" w:firstLineChars="200"/>
        <w:rPr>
          <w:rFonts w:ascii="Times New Roman" w:hAnsi="Times New Roman" w:eastAsia="仿宋_GB2312" w:cs="QLVVDI+·½Õý·ÂËÎ_GBK"/>
          <w:sz w:val="28"/>
          <w:szCs w:val="28"/>
        </w:rPr>
      </w:pPr>
      <w:r>
        <w:rPr>
          <w:rFonts w:hint="eastAsia" w:ascii="Times New Roman" w:hAnsi="Times New Roman" w:eastAsia="仿宋_GB2312" w:cs="QLVVDI+·½Õý·ÂËÎ_GBK"/>
          <w:sz w:val="28"/>
          <w:szCs w:val="28"/>
        </w:rPr>
        <w:t>4.2</w:t>
      </w:r>
      <w:r>
        <w:rPr>
          <w:rFonts w:hint="eastAsia" w:ascii="Times New Roman" w:hAnsi="Times New Roman" w:eastAsia="仿宋_GB2312"/>
          <w:sz w:val="28"/>
          <w:szCs w:val="28"/>
        </w:rPr>
        <w:t>乙方</w:t>
      </w:r>
      <w:r>
        <w:rPr>
          <w:rFonts w:hint="eastAsia" w:ascii="Times New Roman" w:hAnsi="Times New Roman" w:eastAsia="仿宋_GB2312"/>
          <w:spacing w:val="6"/>
          <w:sz w:val="28"/>
          <w:szCs w:val="28"/>
        </w:rPr>
        <w:t>通过电子供应链金融信息交互系统向甲方推送</w:t>
      </w:r>
      <w:r>
        <w:rPr>
          <w:rFonts w:hint="eastAsia" w:ascii="Times New Roman" w:hAnsi="Times New Roman" w:eastAsia="仿宋_GB2312" w:cs="WBAGCI+·½Õý·ÂËÎ_GBK"/>
          <w:spacing w:val="6"/>
          <w:sz w:val="28"/>
          <w:szCs w:val="28"/>
        </w:rPr>
        <w:t>保理融资申请人</w:t>
      </w:r>
      <w:r>
        <w:rPr>
          <w:rFonts w:hint="eastAsia" w:ascii="Times New Roman" w:hAnsi="Times New Roman" w:eastAsia="仿宋_GB2312"/>
          <w:spacing w:val="6"/>
          <w:sz w:val="28"/>
          <w:szCs w:val="28"/>
        </w:rPr>
        <w:t>融资申请</w:t>
      </w:r>
      <w:r>
        <w:rPr>
          <w:rFonts w:hint="eastAsia" w:ascii="Times New Roman" w:hAnsi="Times New Roman" w:eastAsia="仿宋_GB2312" w:cs="WBAGCI+·½Õý·ÂËÎ_GBK"/>
          <w:spacing w:val="6"/>
          <w:sz w:val="28"/>
          <w:szCs w:val="28"/>
        </w:rPr>
        <w:t>，</w:t>
      </w:r>
      <w:r>
        <w:rPr>
          <w:rFonts w:hint="eastAsia" w:ascii="Times New Roman" w:hAnsi="Times New Roman" w:eastAsia="仿宋_GB2312" w:cs="QLVVDI+·½Õý·ÂËÎ_GBK"/>
          <w:sz w:val="28"/>
          <w:szCs w:val="28"/>
        </w:rPr>
        <w:t>同时将《应收账款债权转让通知》、</w:t>
      </w:r>
      <w:r>
        <w:rPr>
          <w:rFonts w:hint="eastAsia" w:ascii="Times New Roman" w:hAnsi="Times New Roman" w:eastAsia="仿宋_GB2312"/>
          <w:spacing w:val="6"/>
          <w:sz w:val="28"/>
          <w:szCs w:val="28"/>
        </w:rPr>
        <w:t>应收账款对应的</w:t>
      </w:r>
      <w:r>
        <w:rPr>
          <w:rFonts w:hint="eastAsia" w:ascii="Times New Roman" w:hAnsi="Times New Roman" w:eastAsia="仿宋_GB2312" w:cs="WBAGCI+·½Õý·ÂËÎ_GBK"/>
          <w:spacing w:val="6"/>
          <w:sz w:val="28"/>
          <w:szCs w:val="28"/>
        </w:rPr>
        <w:t>交易合同</w:t>
      </w:r>
      <w:r>
        <w:rPr>
          <w:rFonts w:hint="eastAsia" w:ascii="Times New Roman" w:hAnsi="Times New Roman" w:eastAsia="仿宋_GB2312"/>
          <w:spacing w:val="6"/>
          <w:sz w:val="28"/>
          <w:szCs w:val="28"/>
        </w:rPr>
        <w:t>影像件、发票影像件</w:t>
      </w:r>
      <w:r>
        <w:rPr>
          <w:rFonts w:hint="eastAsia" w:ascii="Times New Roman" w:hAnsi="Times New Roman" w:eastAsia="仿宋_GB2312" w:cs="WBAGCI+·½Õý·ÂËÎ_GBK"/>
          <w:spacing w:val="6"/>
          <w:sz w:val="28"/>
          <w:szCs w:val="28"/>
        </w:rPr>
        <w:t>、保理融资申请人公司章程、</w:t>
      </w:r>
      <w:r>
        <w:rPr>
          <w:rFonts w:hint="eastAsia" w:ascii="Times New Roman" w:hAnsi="Times New Roman" w:eastAsia="仿宋_GB2312" w:cs="WBAGCI+·½Õý·ÂËÎ_GBK"/>
          <w:sz w:val="28"/>
          <w:szCs w:val="28"/>
        </w:rPr>
        <w:t>云信电子凭证（《云信流转单》）</w:t>
      </w:r>
      <w:r>
        <w:rPr>
          <w:rFonts w:hint="eastAsia" w:ascii="Times New Roman" w:hAnsi="Times New Roman" w:eastAsia="仿宋_GB2312" w:cs="WBAGCI+·½Õý·ÂËÎ_GBK"/>
          <w:spacing w:val="6"/>
          <w:sz w:val="28"/>
          <w:szCs w:val="28"/>
        </w:rPr>
        <w:t>、</w:t>
      </w:r>
      <w:r>
        <w:rPr>
          <w:rFonts w:hint="eastAsia" w:ascii="Times New Roman" w:hAnsi="Times New Roman" w:eastAsia="仿宋_GB2312"/>
          <w:spacing w:val="6"/>
          <w:sz w:val="28"/>
          <w:szCs w:val="28"/>
        </w:rPr>
        <w:t>《最终还款明细表》及</w:t>
      </w:r>
      <w:r>
        <w:rPr>
          <w:rFonts w:hint="eastAsia" w:ascii="Times New Roman" w:hAnsi="Times New Roman" w:eastAsia="仿宋_GB2312" w:cs="WBAGCI+·½Õý·ÂËÎ_GBK"/>
          <w:spacing w:val="6"/>
          <w:sz w:val="28"/>
          <w:szCs w:val="28"/>
        </w:rPr>
        <w:t>甲方需要的其他资料推送给甲方</w:t>
      </w:r>
      <w:r>
        <w:rPr>
          <w:rFonts w:hint="eastAsia" w:ascii="Times New Roman" w:hAnsi="Times New Roman" w:eastAsia="仿宋_GB2312"/>
          <w:spacing w:val="6"/>
          <w:sz w:val="28"/>
          <w:szCs w:val="28"/>
        </w:rPr>
        <w:t>。</w:t>
      </w:r>
    </w:p>
    <w:p w14:paraId="14D2DD65">
      <w:pPr>
        <w:spacing w:line="360" w:lineRule="auto"/>
        <w:ind w:firstLine="568" w:firstLineChars="200"/>
        <w:rPr>
          <w:rFonts w:ascii="Times New Roman" w:hAnsi="Times New Roman" w:eastAsia="仿宋_GB2312"/>
          <w:spacing w:val="-1"/>
          <w:sz w:val="28"/>
          <w:szCs w:val="28"/>
        </w:rPr>
      </w:pPr>
      <w:r>
        <w:rPr>
          <w:rFonts w:hint="eastAsia" w:ascii="Times New Roman" w:hAnsi="Times New Roman" w:eastAsia="仿宋_GB2312" w:cs="WBAGCI+·½Õý·ÂËÎ_GBK"/>
          <w:sz w:val="28"/>
          <w:szCs w:val="28"/>
        </w:rPr>
        <w:t>4.</w:t>
      </w:r>
      <w:r>
        <w:rPr>
          <w:rFonts w:ascii="Times New Roman" w:hAnsi="Times New Roman" w:eastAsia="仿宋_GB2312" w:cs="WBAGCI+·½Õý·ÂËÎ_GBK"/>
          <w:sz w:val="28"/>
          <w:szCs w:val="28"/>
        </w:rPr>
        <w:t>3</w:t>
      </w:r>
      <w:r>
        <w:rPr>
          <w:rFonts w:hint="eastAsia" w:ascii="Times New Roman" w:hAnsi="Times New Roman" w:eastAsia="仿宋_GB2312"/>
          <w:sz w:val="28"/>
          <w:szCs w:val="28"/>
        </w:rPr>
        <w:t>保理融资申请提交后，乙方应冻结保理融资申请人持有的对应的云信，</w:t>
      </w:r>
      <w:r>
        <w:rPr>
          <w:rFonts w:hint="eastAsia" w:ascii="Times New Roman" w:hAnsi="Times New Roman" w:eastAsia="仿宋_GB2312" w:cs="WBAGCI+·½Õý·ÂËÎ_GBK"/>
          <w:sz w:val="28"/>
          <w:szCs w:val="28"/>
        </w:rPr>
        <w:t>被冻结的云信不得</w:t>
      </w:r>
      <w:r>
        <w:rPr>
          <w:rFonts w:hint="eastAsia" w:ascii="Times New Roman" w:hAnsi="Times New Roman" w:eastAsia="仿宋_GB2312" w:cs="WBAGCI+·½Õý·ÂËÎ_GBK"/>
          <w:spacing w:val="-1"/>
          <w:sz w:val="28"/>
          <w:szCs w:val="28"/>
        </w:rPr>
        <w:t>分拆、</w:t>
      </w:r>
      <w:r>
        <w:rPr>
          <w:rFonts w:hint="eastAsia" w:ascii="Times New Roman" w:hAnsi="Times New Roman" w:eastAsia="仿宋_GB2312"/>
          <w:spacing w:val="-1"/>
          <w:sz w:val="28"/>
          <w:szCs w:val="28"/>
        </w:rPr>
        <w:t>转让</w:t>
      </w:r>
      <w:r>
        <w:rPr>
          <w:rFonts w:hint="eastAsia" w:ascii="Times New Roman" w:hAnsi="Times New Roman" w:eastAsia="仿宋_GB2312" w:cs="WBAGCI+·½Õý·ÂËÎ_GBK"/>
          <w:spacing w:val="-1"/>
          <w:sz w:val="28"/>
          <w:szCs w:val="28"/>
        </w:rPr>
        <w:t>、</w:t>
      </w:r>
      <w:r>
        <w:rPr>
          <w:rFonts w:hint="eastAsia" w:ascii="Times New Roman" w:hAnsi="Times New Roman" w:eastAsia="仿宋_GB2312"/>
          <w:spacing w:val="-1"/>
          <w:sz w:val="28"/>
          <w:szCs w:val="28"/>
        </w:rPr>
        <w:t>申请融资</w:t>
      </w:r>
      <w:r>
        <w:rPr>
          <w:rFonts w:hint="eastAsia" w:ascii="Times New Roman" w:hAnsi="Times New Roman" w:eastAsia="仿宋_GB2312" w:cs="WBAGCI+·½Õý·ÂËÎ_GBK"/>
          <w:spacing w:val="-1"/>
          <w:sz w:val="28"/>
          <w:szCs w:val="28"/>
        </w:rPr>
        <w:t>，</w:t>
      </w:r>
      <w:r>
        <w:rPr>
          <w:rFonts w:hint="eastAsia" w:ascii="Times New Roman" w:hAnsi="Times New Roman" w:eastAsia="仿宋_GB2312"/>
          <w:spacing w:val="-1"/>
          <w:sz w:val="28"/>
          <w:szCs w:val="28"/>
        </w:rPr>
        <w:t>或设置其他权利负担。</w:t>
      </w:r>
      <w:r>
        <w:rPr>
          <w:rFonts w:hint="eastAsia" w:ascii="Times New Roman" w:hAnsi="Times New Roman" w:eastAsia="仿宋_GB2312" w:cs="WBAGCI+·½Õý·ÂËÎ_GBK"/>
          <w:spacing w:val="-1"/>
          <w:sz w:val="28"/>
          <w:szCs w:val="28"/>
        </w:rPr>
        <w:t>同时，未经甲方书面同意，乙方不得以任何理由撤销冻结。</w:t>
      </w:r>
    </w:p>
    <w:p w14:paraId="17B3F8DD">
      <w:pPr>
        <w:spacing w:line="360" w:lineRule="auto"/>
        <w:ind w:firstLine="594" w:firstLineChars="200"/>
        <w:rPr>
          <w:rFonts w:hint="eastAsia" w:ascii="Times New Roman" w:hAnsi="Times New Roman" w:eastAsia="仿宋_GB2312"/>
          <w:spacing w:val="6"/>
          <w:sz w:val="28"/>
          <w:szCs w:val="28"/>
        </w:rPr>
      </w:pPr>
      <w:r>
        <w:rPr>
          <w:rFonts w:hint="eastAsia" w:ascii="Times New Roman" w:hAnsi="Times New Roman" w:eastAsia="仿宋_GB2312" w:cs="WBAGCI+·½Õý·ÂËÎ_GBK"/>
          <w:b/>
          <w:spacing w:val="8"/>
          <w:sz w:val="28"/>
          <w:szCs w:val="28"/>
        </w:rPr>
        <w:t>第五</w:t>
      </w:r>
      <w:r>
        <w:rPr>
          <w:rFonts w:hint="eastAsia" w:ascii="Times New Roman" w:hAnsi="Times New Roman" w:eastAsia="仿宋_GB2312"/>
          <w:b/>
          <w:spacing w:val="8"/>
          <w:sz w:val="28"/>
          <w:szCs w:val="28"/>
        </w:rPr>
        <w:t xml:space="preserve">条 </w:t>
      </w:r>
      <w:r>
        <w:rPr>
          <w:rFonts w:hint="eastAsia" w:ascii="Times New Roman" w:hAnsi="Times New Roman" w:eastAsia="仿宋_GB2312"/>
          <w:spacing w:val="6"/>
          <w:sz w:val="28"/>
          <w:szCs w:val="28"/>
        </w:rPr>
        <w:t>签约主体为核心企业的，丙方确认，乙方通过</w:t>
      </w:r>
      <w:r>
        <w:rPr>
          <w:rFonts w:hint="eastAsia" w:ascii="Times New Roman" w:hAnsi="Times New Roman" w:eastAsia="仿宋_GB2312"/>
          <w:sz w:val="28"/>
          <w:szCs w:val="28"/>
        </w:rPr>
        <w:t>电子供应链金融信息交互系统</w:t>
      </w:r>
      <w:r>
        <w:rPr>
          <w:rFonts w:hint="eastAsia" w:ascii="Times New Roman" w:hAnsi="Times New Roman" w:eastAsia="仿宋_GB2312"/>
          <w:spacing w:val="6"/>
          <w:sz w:val="28"/>
          <w:szCs w:val="28"/>
        </w:rPr>
        <w:t>向甲方推送的《云信流转单》、《最终还款明细表》等信息真实、准确、完整。核心企业应</w:t>
      </w:r>
      <w:r>
        <w:rPr>
          <w:rFonts w:hint="eastAsia" w:ascii="Times New Roman" w:hAnsi="Times New Roman" w:eastAsia="仿宋_GB2312"/>
          <w:sz w:val="28"/>
        </w:rPr>
        <w:t>按其出具的《付款承诺函》，就《云信流转单》所对应的应收账款向甲方承担无条件付款责任</w:t>
      </w:r>
      <w:r>
        <w:rPr>
          <w:rFonts w:hint="eastAsia" w:ascii="Times New Roman" w:hAnsi="Times New Roman" w:eastAsia="仿宋_GB2312"/>
          <w:spacing w:val="6"/>
          <w:sz w:val="28"/>
          <w:szCs w:val="28"/>
        </w:rPr>
        <w:t>。</w:t>
      </w:r>
    </w:p>
    <w:p w14:paraId="4A282702">
      <w:pPr>
        <w:spacing w:line="360" w:lineRule="auto"/>
        <w:ind w:firstLine="584" w:firstLineChars="200"/>
        <w:rPr>
          <w:rFonts w:hint="eastAsia" w:ascii="Times New Roman" w:hAnsi="Times New Roman" w:eastAsia="仿宋_GB2312"/>
          <w:sz w:val="28"/>
        </w:rPr>
      </w:pPr>
      <w:r>
        <w:rPr>
          <w:rFonts w:hint="eastAsia" w:ascii="Times New Roman" w:hAnsi="Times New Roman" w:eastAsia="仿宋_GB2312"/>
          <w:spacing w:val="6"/>
          <w:sz w:val="28"/>
          <w:szCs w:val="28"/>
        </w:rPr>
        <w:t>签约主体为共同买方的，丙方确认，乙方通过</w:t>
      </w:r>
      <w:r>
        <w:rPr>
          <w:rFonts w:hint="eastAsia" w:ascii="Times New Roman" w:hAnsi="Times New Roman" w:eastAsia="仿宋_GB2312"/>
          <w:sz w:val="28"/>
          <w:szCs w:val="28"/>
        </w:rPr>
        <w:t>电子供应链金融信息交互系统</w:t>
      </w:r>
      <w:r>
        <w:rPr>
          <w:rFonts w:hint="eastAsia" w:ascii="Times New Roman" w:hAnsi="Times New Roman" w:eastAsia="仿宋_GB2312"/>
          <w:spacing w:val="6"/>
          <w:sz w:val="28"/>
          <w:szCs w:val="28"/>
        </w:rPr>
        <w:t>向甲方推送的《云信流转单》、《最终还款明细表》等信息真实、准确、完整，丙方应</w:t>
      </w:r>
      <w:r>
        <w:rPr>
          <w:rFonts w:hint="eastAsia" w:ascii="Times New Roman" w:hAnsi="Times New Roman" w:eastAsia="仿宋_GB2312"/>
          <w:sz w:val="28"/>
        </w:rPr>
        <w:t>按核心企业出具的《付款承诺函》项下向甲方的付款义务承担无条件付款责任，丙方不会以</w:t>
      </w:r>
      <w:r>
        <w:rPr>
          <w:rFonts w:hint="eastAsia" w:ascii="Times New Roman" w:hAnsi="Times New Roman" w:eastAsia="仿宋_GB2312"/>
          <w:spacing w:val="6"/>
          <w:sz w:val="28"/>
          <w:szCs w:val="28"/>
        </w:rPr>
        <w:t>《云信流转单》、《最终还款明细表》不真实、有瑕疵等原因拒绝承担付款责任</w:t>
      </w:r>
      <w:r>
        <w:rPr>
          <w:rFonts w:hint="eastAsia" w:ascii="Times New Roman" w:hAnsi="Times New Roman" w:eastAsia="仿宋_GB2312"/>
          <w:sz w:val="28"/>
        </w:rPr>
        <w:t>。</w:t>
      </w:r>
    </w:p>
    <w:p w14:paraId="14194F0D">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第四章</w:t>
      </w:r>
      <w:r>
        <w:rPr>
          <w:rFonts w:hint="eastAsia" w:ascii="Times New Roman" w:hAnsi="Times New Roman" w:eastAsia="仿宋_GB2312"/>
          <w:b/>
          <w:spacing w:val="65"/>
          <w:sz w:val="28"/>
          <w:szCs w:val="28"/>
        </w:rPr>
        <w:t xml:space="preserve"> </w:t>
      </w:r>
      <w:r>
        <w:rPr>
          <w:rFonts w:hint="eastAsia" w:ascii="Times New Roman" w:hAnsi="Times New Roman" w:eastAsia="仿宋_GB2312"/>
          <w:b/>
          <w:spacing w:val="1"/>
          <w:sz w:val="28"/>
          <w:szCs w:val="28"/>
        </w:rPr>
        <w:t>保理融资办理规则与流程</w:t>
      </w:r>
    </w:p>
    <w:p w14:paraId="56C27076">
      <w:pPr>
        <w:spacing w:line="360" w:lineRule="auto"/>
        <w:ind w:firstLine="574" w:firstLineChars="200"/>
        <w:rPr>
          <w:rFonts w:ascii="Times New Roman" w:hAnsi="Times New Roman" w:eastAsia="仿宋_GB2312"/>
          <w:sz w:val="28"/>
          <w:szCs w:val="28"/>
        </w:rPr>
      </w:pPr>
      <w:r>
        <w:rPr>
          <w:rFonts w:hint="eastAsia" w:ascii="Times New Roman" w:hAnsi="Times New Roman" w:eastAsia="仿宋_GB2312" w:cs="QLVVDI+·½Õý·ÂËÎ_GBK"/>
          <w:b/>
          <w:spacing w:val="3"/>
          <w:sz w:val="28"/>
          <w:szCs w:val="28"/>
        </w:rPr>
        <w:t>第六</w:t>
      </w:r>
      <w:r>
        <w:rPr>
          <w:rFonts w:hint="eastAsia" w:ascii="Times New Roman" w:hAnsi="Times New Roman" w:eastAsia="仿宋_GB2312"/>
          <w:b/>
          <w:spacing w:val="3"/>
          <w:sz w:val="28"/>
          <w:szCs w:val="28"/>
        </w:rPr>
        <w:t>条</w:t>
      </w:r>
      <w:r>
        <w:rPr>
          <w:rFonts w:hint="eastAsia" w:ascii="Times New Roman" w:hAnsi="Times New Roman" w:eastAsia="仿宋_GB2312"/>
          <w:spacing w:val="70"/>
          <w:sz w:val="28"/>
          <w:szCs w:val="28"/>
        </w:rPr>
        <w:t xml:space="preserve"> </w:t>
      </w:r>
      <w:r>
        <w:rPr>
          <w:rFonts w:hint="eastAsia" w:ascii="Times New Roman" w:hAnsi="Times New Roman" w:eastAsia="仿宋_GB2312"/>
          <w:sz w:val="28"/>
          <w:szCs w:val="28"/>
        </w:rPr>
        <w:t>甲方</w:t>
      </w:r>
      <w:r>
        <w:rPr>
          <w:rFonts w:hint="eastAsia" w:ascii="Times New Roman" w:hAnsi="Times New Roman" w:eastAsia="仿宋_GB2312" w:cs="QLVVDI+·½Õý·ÂËÎ_GBK"/>
          <w:sz w:val="28"/>
          <w:szCs w:val="28"/>
        </w:rPr>
        <w:t>有权</w:t>
      </w:r>
      <w:r>
        <w:rPr>
          <w:rFonts w:hint="eastAsia" w:ascii="Times New Roman" w:hAnsi="Times New Roman" w:eastAsia="仿宋_GB2312"/>
          <w:sz w:val="28"/>
          <w:szCs w:val="28"/>
        </w:rPr>
        <w:t>对</w:t>
      </w:r>
      <w:r>
        <w:rPr>
          <w:rFonts w:hint="eastAsia" w:ascii="Times New Roman" w:hAnsi="Times New Roman" w:eastAsia="仿宋_GB2312" w:cs="QLVVDI+·½Õý·ÂËÎ_GBK"/>
          <w:sz w:val="28"/>
          <w:szCs w:val="28"/>
        </w:rPr>
        <w:t>乙方转来的保理</w:t>
      </w:r>
      <w:r>
        <w:rPr>
          <w:rFonts w:hint="eastAsia" w:ascii="Times New Roman" w:hAnsi="Times New Roman" w:eastAsia="仿宋_GB2312"/>
          <w:sz w:val="28"/>
          <w:szCs w:val="28"/>
        </w:rPr>
        <w:t>融资申请人提供的申请材料进行审核，甲方审核结果不免除乙方</w:t>
      </w:r>
      <w:r>
        <w:rPr>
          <w:rFonts w:hint="eastAsia" w:ascii="Times New Roman" w:hAnsi="Times New Roman" w:eastAsia="仿宋_GB2312" w:cs="QLVVDI+·½Õý·ÂËÎ_GBK"/>
          <w:sz w:val="28"/>
          <w:szCs w:val="28"/>
        </w:rPr>
        <w:t>对保理</w:t>
      </w:r>
      <w:r>
        <w:rPr>
          <w:rFonts w:hint="eastAsia" w:ascii="Times New Roman" w:hAnsi="Times New Roman" w:eastAsia="仿宋_GB2312"/>
          <w:sz w:val="28"/>
          <w:szCs w:val="28"/>
        </w:rPr>
        <w:t>融资申请人保理融资申请及相关材料的真实、合法、完整、有效的责任。如保理融资申请人的申请未通过甲方审核，甲方将申请及全部资料退回云链平台并标明退回原因。</w:t>
      </w:r>
    </w:p>
    <w:p w14:paraId="6B93EB49">
      <w:pPr>
        <w:spacing w:line="360" w:lineRule="auto"/>
        <w:ind w:firstLine="594" w:firstLineChars="200"/>
        <w:rPr>
          <w:rFonts w:ascii="Times New Roman" w:hAnsi="Times New Roman" w:eastAsia="仿宋_GB2312"/>
          <w:spacing w:val="6"/>
          <w:sz w:val="28"/>
          <w:szCs w:val="28"/>
        </w:rPr>
      </w:pPr>
      <w:r>
        <w:rPr>
          <w:rFonts w:hint="eastAsia" w:ascii="Times New Roman" w:hAnsi="Times New Roman" w:eastAsia="仿宋_GB2312" w:cs="WBAGCI+·½Õý·ÂËÎ_GBK"/>
          <w:b/>
          <w:spacing w:val="8"/>
          <w:sz w:val="28"/>
          <w:szCs w:val="28"/>
        </w:rPr>
        <w:t>第七</w:t>
      </w:r>
      <w:r>
        <w:rPr>
          <w:rFonts w:hint="eastAsia" w:ascii="Times New Roman" w:hAnsi="Times New Roman" w:eastAsia="仿宋_GB2312"/>
          <w:b/>
          <w:spacing w:val="8"/>
          <w:sz w:val="28"/>
          <w:szCs w:val="28"/>
        </w:rPr>
        <w:t>条</w:t>
      </w:r>
      <w:r>
        <w:rPr>
          <w:rFonts w:hint="eastAsia" w:ascii="Times New Roman" w:hAnsi="Times New Roman" w:eastAsia="仿宋_GB2312"/>
          <w:spacing w:val="79"/>
          <w:sz w:val="28"/>
          <w:szCs w:val="28"/>
        </w:rPr>
        <w:t xml:space="preserve"> </w:t>
      </w:r>
      <w:r>
        <w:rPr>
          <w:rFonts w:hint="eastAsia" w:ascii="Times New Roman" w:hAnsi="Times New Roman" w:eastAsia="仿宋_GB2312"/>
          <w:spacing w:val="6"/>
          <w:sz w:val="28"/>
          <w:szCs w:val="28"/>
        </w:rPr>
        <w:t>甲方接受保理融资申请的，将通知保理融资申请人，</w:t>
      </w:r>
      <w:r>
        <w:rPr>
          <w:rFonts w:hint="eastAsia" w:ascii="Times New Roman" w:hAnsi="Times New Roman" w:eastAsia="仿宋_GB2312" w:cs="WBAGCI+·½Õý·ÂËÎ_GBK"/>
          <w:spacing w:val="6"/>
          <w:sz w:val="28"/>
          <w:szCs w:val="28"/>
        </w:rPr>
        <w:t>保理融资申请人应登录</w:t>
      </w:r>
      <w:r>
        <w:rPr>
          <w:rFonts w:hint="eastAsia" w:ascii="Times New Roman" w:hAnsi="Times New Roman" w:eastAsia="仿宋_GB2312"/>
          <w:spacing w:val="6"/>
          <w:sz w:val="28"/>
          <w:szCs w:val="28"/>
        </w:rPr>
        <w:t>甲方企业网银或乙方云链平台</w:t>
      </w:r>
      <w:r>
        <w:rPr>
          <w:rFonts w:hint="eastAsia" w:ascii="Times New Roman" w:hAnsi="Times New Roman" w:eastAsia="仿宋_GB2312" w:cs="WBAGCI+·½Õý·ÂËÎ_GBK"/>
          <w:spacing w:val="6"/>
          <w:sz w:val="28"/>
          <w:szCs w:val="28"/>
        </w:rPr>
        <w:t>办理后续保理融资手续。保理融资申请人应在</w:t>
      </w:r>
      <w:r>
        <w:rPr>
          <w:rFonts w:hint="eastAsia" w:ascii="Times New Roman" w:hAnsi="Times New Roman" w:eastAsia="仿宋_GB2312"/>
          <w:spacing w:val="6"/>
          <w:sz w:val="28"/>
          <w:szCs w:val="28"/>
        </w:rPr>
        <w:t>企业网银或云链平台通过数字证书签署《保理合同》、《额度使用申请书》。</w:t>
      </w:r>
    </w:p>
    <w:p w14:paraId="02D69CC4">
      <w:pPr>
        <w:spacing w:line="360" w:lineRule="auto"/>
        <w:ind w:firstLine="574" w:firstLineChars="200"/>
        <w:rPr>
          <w:rFonts w:ascii="Times New Roman" w:hAnsi="Times New Roman" w:eastAsia="仿宋_GB2312"/>
          <w:sz w:val="28"/>
          <w:szCs w:val="28"/>
        </w:rPr>
      </w:pPr>
      <w:r>
        <w:rPr>
          <w:rFonts w:hint="eastAsia" w:ascii="Times New Roman" w:hAnsi="Times New Roman" w:eastAsia="仿宋_GB2312" w:cs="QLVVDI+·½Õý·ÂËÎ_GBK"/>
          <w:b/>
          <w:spacing w:val="3"/>
          <w:sz w:val="28"/>
          <w:szCs w:val="28"/>
        </w:rPr>
        <w:t xml:space="preserve">第八条  </w:t>
      </w:r>
      <w:r>
        <w:rPr>
          <w:rFonts w:hint="eastAsia" w:ascii="Times New Roman" w:hAnsi="Times New Roman" w:eastAsia="仿宋_GB2312"/>
          <w:sz w:val="28"/>
          <w:szCs w:val="28"/>
        </w:rPr>
        <w:t>甲方接受保理融资申请后，应按本协议第三十</w:t>
      </w:r>
      <w:r>
        <w:rPr>
          <w:rFonts w:hint="eastAsia" w:ascii="Times New Roman" w:hAnsi="Times New Roman" w:eastAsia="仿宋_GB2312"/>
          <w:sz w:val="28"/>
          <w:szCs w:val="28"/>
          <w:lang w:val="en-US" w:eastAsia="zh-CN"/>
        </w:rPr>
        <w:t>五</w:t>
      </w:r>
      <w:r>
        <w:rPr>
          <w:rFonts w:hint="eastAsia" w:ascii="Times New Roman" w:hAnsi="Times New Roman" w:eastAsia="仿宋_GB2312"/>
          <w:sz w:val="28"/>
          <w:szCs w:val="28"/>
        </w:rPr>
        <w:t>条约定时限，将保理融资款发放至保理融资申请人指定账户，并一次性结算收取融资利息。</w:t>
      </w:r>
    </w:p>
    <w:p w14:paraId="4214CFB0">
      <w:pPr>
        <w:spacing w:line="360" w:lineRule="auto"/>
        <w:rPr>
          <w:rFonts w:ascii="Times New Roman" w:hAnsi="Times New Roman" w:eastAsia="仿宋_GB2312"/>
          <w:b/>
          <w:bCs/>
          <w:sz w:val="28"/>
          <w:szCs w:val="28"/>
        </w:rPr>
      </w:pPr>
      <w:r>
        <w:rPr>
          <w:rFonts w:hint="eastAsia" w:ascii="Times New Roman" w:hAnsi="Times New Roman" w:eastAsia="仿宋_GB2312" w:cs="QLVVDI+·½Õý·ÂËÎ_GBK"/>
          <w:b/>
          <w:spacing w:val="3"/>
          <w:sz w:val="28"/>
          <w:szCs w:val="28"/>
        </w:rPr>
        <w:t>▲▲第九</w:t>
      </w:r>
      <w:r>
        <w:rPr>
          <w:rFonts w:hint="eastAsia" w:ascii="Times New Roman" w:hAnsi="Times New Roman" w:eastAsia="仿宋_GB2312"/>
          <w:b/>
          <w:spacing w:val="3"/>
          <w:sz w:val="28"/>
          <w:szCs w:val="28"/>
        </w:rPr>
        <w:t xml:space="preserve">条  </w:t>
      </w:r>
      <w:r>
        <w:rPr>
          <w:rFonts w:hint="eastAsia" w:ascii="Times New Roman" w:hAnsi="Times New Roman" w:eastAsia="仿宋_GB2312"/>
          <w:b/>
          <w:bCs/>
          <w:sz w:val="28"/>
          <w:szCs w:val="28"/>
        </w:rPr>
        <w:t xml:space="preserve">甲方完成融资发放的，甲方将通过电子供应链金融信息交互系统向乙方发送融资状态等信息。乙方应及时更新所对应的《云信流转单》及《最终还款明细表》信息，明确保理融资项下应收账款的收款人为甲方。 </w:t>
      </w:r>
    </w:p>
    <w:p w14:paraId="7ACB8094">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1"/>
          <w:sz w:val="28"/>
          <w:szCs w:val="28"/>
        </w:rPr>
        <w:t>第五章 云信及还款管理</w:t>
      </w:r>
    </w:p>
    <w:p w14:paraId="7F99A1A3">
      <w:pPr>
        <w:tabs>
          <w:tab w:val="left" w:pos="8931"/>
        </w:tabs>
        <w:autoSpaceDE w:val="0"/>
        <w:autoSpaceDN w:val="0"/>
        <w:snapToGrid w:val="0"/>
        <w:spacing w:line="360" w:lineRule="auto"/>
        <w:ind w:firstLine="574" w:firstLineChars="200"/>
        <w:textAlignment w:val="bottom"/>
        <w:rPr>
          <w:rFonts w:hint="eastAsia" w:ascii="Times New Roman" w:hAnsi="Times New Roman" w:eastAsia="仿宋_GB2312"/>
          <w:sz w:val="28"/>
          <w:szCs w:val="28"/>
        </w:rPr>
      </w:pPr>
      <w:r>
        <w:rPr>
          <w:rFonts w:hint="eastAsia" w:ascii="Times New Roman" w:hAnsi="Times New Roman" w:eastAsia="仿宋_GB2312"/>
          <w:b/>
          <w:spacing w:val="3"/>
          <w:sz w:val="28"/>
          <w:szCs w:val="28"/>
        </w:rPr>
        <w:t xml:space="preserve">第十条  </w:t>
      </w:r>
      <w:r>
        <w:rPr>
          <w:rFonts w:hint="eastAsia" w:ascii="Times New Roman" w:hAnsi="Times New Roman" w:eastAsia="仿宋_GB2312"/>
          <w:sz w:val="28"/>
          <w:szCs w:val="28"/>
        </w:rPr>
        <w:t>乙方在《付款承诺函》载明的承诺付款日前，通过云链平台定期向核心企业发送到期付款的通知，督促核心企业核实《最终还款明细表》，并在承诺付款日前将承诺付款金额支付至平台合作金融机构，并不可撤销地委托平台及平台合作的金融机构代核心企业按《最终还款明细表》记载的债权人信息进行到期清分，以完成云信到期付款，其中以甲方或甲方分支机构为应收账款债权人的资金清分至第三十三条约定的甲方收款账户。</w:t>
      </w:r>
    </w:p>
    <w:p w14:paraId="0AC34B24">
      <w:pPr>
        <w:tabs>
          <w:tab w:val="left" w:pos="8931"/>
        </w:tabs>
        <w:autoSpaceDE w:val="0"/>
        <w:autoSpaceDN w:val="0"/>
        <w:snapToGrid w:val="0"/>
        <w:spacing w:line="360" w:lineRule="auto"/>
        <w:ind w:firstLine="568" w:firstLineChars="200"/>
        <w:textAlignment w:val="bottom"/>
        <w:rPr>
          <w:rFonts w:hint="eastAsia" w:ascii="Times New Roman" w:hAnsi="Times New Roman" w:eastAsia="仿宋_GB2312" w:cs="EDOIFG+·½Õý·ÂËÎ_GBK"/>
          <w:sz w:val="28"/>
          <w:szCs w:val="28"/>
        </w:rPr>
      </w:pPr>
      <w:r>
        <w:rPr>
          <w:rFonts w:hint="eastAsia" w:ascii="Times New Roman" w:hAnsi="Times New Roman" w:eastAsia="仿宋_GB2312"/>
          <w:sz w:val="28"/>
          <w:szCs w:val="28"/>
        </w:rPr>
        <w:t>融资到期日当日，乙方通过电子供应链金融信息交互系统向甲方发送回款清分流水文件。</w:t>
      </w:r>
    </w:p>
    <w:p w14:paraId="5D8380C8">
      <w:pPr>
        <w:ind w:firstLine="574" w:firstLineChars="200"/>
        <w:rPr>
          <w:rFonts w:hint="eastAsia" w:ascii="Times New Roman" w:hAnsi="Times New Roman" w:eastAsia="仿宋_GB2312"/>
          <w:sz w:val="28"/>
          <w:szCs w:val="28"/>
        </w:rPr>
      </w:pPr>
      <w:r>
        <w:rPr>
          <w:rFonts w:hint="eastAsia" w:ascii="Times New Roman" w:hAnsi="Times New Roman" w:eastAsia="仿宋_GB2312"/>
          <w:b/>
          <w:spacing w:val="3"/>
          <w:sz w:val="28"/>
          <w:szCs w:val="28"/>
        </w:rPr>
        <w:t>第十一条</w:t>
      </w:r>
      <w:r>
        <w:rPr>
          <w:rFonts w:hint="eastAsia" w:ascii="Times New Roman" w:hAnsi="Times New Roman" w:eastAsia="仿宋_GB2312"/>
          <w:sz w:val="28"/>
          <w:szCs w:val="28"/>
        </w:rPr>
        <w:t xml:space="preserve"> 签约主体为核心企业的：若甲方或甲方分支机构未在融资到期日17：00前收到上述以甲方或甲方分支机构为应收账款债权人的云信项下收款金额的，甲方有权于融资到期日扣划核心企业在甲方开立的任意账户内的资金用于偿还甲方就受让上述云信向供应商发放的融资本息。</w:t>
      </w:r>
      <w:r>
        <w:rPr>
          <w:rFonts w:hint="eastAsia" w:ascii="Times New Roman" w:hAnsi="Times New Roman" w:eastAsia="仿宋_GB2312" w:cs="EDOIFG+·½Õý·ÂËÎ_GBK"/>
          <w:sz w:val="28"/>
          <w:szCs w:val="28"/>
        </w:rPr>
        <w:t>在甲方扣划核心企业在甲方及甲方分支机构开立的任意结算账户中资金还款后，</w:t>
      </w:r>
      <w:r>
        <w:rPr>
          <w:rFonts w:hint="eastAsia" w:ascii="Times New Roman" w:hAnsi="Times New Roman" w:eastAsia="仿宋_GB2312"/>
          <w:sz w:val="28"/>
          <w:szCs w:val="28"/>
        </w:rPr>
        <w:t>平台及平台合作的金融机构又将应收账款清分至甲方指定账户的，甲方应在收到款项后</w:t>
      </w:r>
      <w:r>
        <w:rPr>
          <w:rFonts w:hint="eastAsia" w:ascii="Times New Roman" w:hAnsi="Times New Roman" w:eastAsia="仿宋_GB2312"/>
          <w:sz w:val="28"/>
          <w:szCs w:val="28"/>
          <w:lang w:val="en-US" w:eastAsia="zh-CN"/>
        </w:rPr>
        <w:t>5</w:t>
      </w:r>
      <w:r>
        <w:rPr>
          <w:rFonts w:hint="eastAsia" w:ascii="Times New Roman" w:hAnsi="Times New Roman" w:eastAsia="仿宋_GB2312"/>
          <w:sz w:val="28"/>
          <w:szCs w:val="28"/>
        </w:rPr>
        <w:t>个工作日内将款项退还至第三十四条约定的核心企业账户。</w:t>
      </w:r>
    </w:p>
    <w:p w14:paraId="11DAD5D4">
      <w:pPr>
        <w:spacing w:line="360" w:lineRule="auto"/>
        <w:ind w:firstLine="568" w:firstLineChars="200"/>
        <w:rPr>
          <w:rFonts w:ascii="Times New Roman" w:hAnsi="Times New Roman" w:eastAsia="仿宋_GB2312" w:cs="EDOIFG+·½Õý·ÂËÎ_GBK"/>
          <w:sz w:val="28"/>
          <w:szCs w:val="28"/>
        </w:rPr>
      </w:pPr>
      <w:r>
        <w:rPr>
          <w:rFonts w:hint="eastAsia" w:ascii="Times New Roman" w:hAnsi="Times New Roman" w:eastAsia="仿宋_GB2312" w:cs="EDOIFG+·½Õý·ÂËÎ_GBK"/>
          <w:sz w:val="28"/>
          <w:szCs w:val="28"/>
        </w:rPr>
        <w:t>签约主体为共同买方的：</w:t>
      </w:r>
      <w:r>
        <w:rPr>
          <w:rFonts w:hint="eastAsia" w:ascii="Times New Roman" w:hAnsi="Times New Roman" w:eastAsia="仿宋_GB2312"/>
          <w:sz w:val="28"/>
          <w:szCs w:val="28"/>
        </w:rPr>
        <w:t>若甲方或甲方分支机构未在融资到期日17:00前</w:t>
      </w:r>
      <w:r>
        <w:rPr>
          <w:rFonts w:hint="eastAsia" w:ascii="Times New Roman" w:hAnsi="Times New Roman" w:eastAsia="仿宋_GB2312" w:cs="EDOIFG+·½Õý·ÂËÎ_GBK"/>
          <w:sz w:val="28"/>
          <w:szCs w:val="28"/>
        </w:rPr>
        <w:t>足额收到《最终还款明细表》约定的承诺付款金额款项的，共同买方应在融资到期日20：00前将上述《最终还款明细表》项下核心企业应付未付款项支付至第三十三条约定的甲方账户。甲方未在融资到期日20：00前收到前述核心企业应付未付款项的，甲方有权从第三十四条约定的共同买方结算账户及共同买方在甲方及甲方分支机构开立的任意结算账户中扣划上述《最终还款明细表》项下核心企业应付未付款项、核心企业应付未付的保理融资利息及/或保理费、未获清偿卖方保理融资本息产生的罚息以及保理银行为实现债权而支出的费用。共同买方不得以甲方未先对核心企业进行追偿等理由进行抗辩。在甲方扣划共同买方在甲方及甲方分支机构开立的任意结算账户中资金还款后，</w:t>
      </w:r>
      <w:r>
        <w:rPr>
          <w:rFonts w:hint="eastAsia" w:ascii="Times New Roman" w:hAnsi="Times New Roman" w:eastAsia="仿宋_GB2312"/>
          <w:sz w:val="28"/>
          <w:szCs w:val="28"/>
        </w:rPr>
        <w:t>平台及平台合作的金融机构又将应收账款清分至甲方指定账户的，甲方应在收到款项后</w:t>
      </w:r>
      <w:r>
        <w:rPr>
          <w:rFonts w:hint="eastAsia" w:ascii="Times New Roman" w:hAnsi="Times New Roman" w:eastAsia="仿宋_GB2312"/>
          <w:sz w:val="28"/>
          <w:szCs w:val="28"/>
          <w:lang w:val="en-US" w:eastAsia="zh-CN"/>
        </w:rPr>
        <w:t>5</w:t>
      </w:r>
      <w:r>
        <w:rPr>
          <w:rFonts w:hint="eastAsia" w:ascii="Times New Roman" w:hAnsi="Times New Roman" w:eastAsia="仿宋_GB2312"/>
          <w:sz w:val="28"/>
          <w:szCs w:val="28"/>
        </w:rPr>
        <w:t>个工作日内将款项退还至第三十四条约定的共同买方账户。</w:t>
      </w:r>
    </w:p>
    <w:p w14:paraId="42150A4B">
      <w:pPr>
        <w:tabs>
          <w:tab w:val="left" w:pos="8931"/>
        </w:tabs>
        <w:autoSpaceDE w:val="0"/>
        <w:autoSpaceDN w:val="0"/>
        <w:snapToGrid w:val="0"/>
        <w:spacing w:line="360" w:lineRule="auto"/>
        <w:ind w:firstLine="568" w:firstLineChars="200"/>
        <w:textAlignment w:val="bottom"/>
        <w:rPr>
          <w:rFonts w:hint="eastAsia" w:ascii="Times New Roman" w:hAnsi="Times New Roman" w:eastAsia="仿宋_GB2312" w:cs="EDOIFG+·½Õý·ÂËÎ_GBK"/>
          <w:sz w:val="28"/>
          <w:szCs w:val="28"/>
        </w:rPr>
      </w:pPr>
      <w:r>
        <w:rPr>
          <w:rFonts w:hint="eastAsia" w:ascii="Times New Roman" w:hAnsi="Times New Roman" w:eastAsia="仿宋_GB2312" w:cs="EDOIFG+·½Õý·ÂËÎ_GBK"/>
          <w:sz w:val="28"/>
          <w:szCs w:val="28"/>
        </w:rPr>
        <w:t>▲▲</w:t>
      </w:r>
      <w:r>
        <w:rPr>
          <w:rFonts w:hint="eastAsia" w:ascii="Times New Roman" w:hAnsi="Times New Roman" w:eastAsia="仿宋_GB2312"/>
          <w:b/>
          <w:spacing w:val="3"/>
          <w:sz w:val="28"/>
          <w:szCs w:val="28"/>
        </w:rPr>
        <w:t xml:space="preserve">第十二条 </w:t>
      </w:r>
      <w:r>
        <w:rPr>
          <w:rFonts w:hint="eastAsia" w:ascii="Times New Roman" w:hAnsi="Times New Roman" w:eastAsia="仿宋_GB2312" w:cs="EDOIFG+·½Õý·ÂËÎ_GBK"/>
          <w:b/>
          <w:bCs/>
          <w:sz w:val="28"/>
          <w:szCs w:val="28"/>
        </w:rPr>
        <w:t>丙方未按时足额向甲方支付上述款项的，除应按本协议约定向甲方支付罚息外，还需承担甲方为实现债权而发生的费用。丙方承担罚息及甲方为实现债权而发生的费用，不免除丙方向甲方偿付应收账款义务。</w:t>
      </w:r>
    </w:p>
    <w:p w14:paraId="64D88622">
      <w:pPr>
        <w:spacing w:line="360" w:lineRule="auto"/>
        <w:ind w:firstLine="570" w:firstLineChars="200"/>
        <w:rPr>
          <w:rFonts w:hint="eastAsia" w:ascii="Times New Roman" w:hAnsi="Times New Roman" w:eastAsia="仿宋_GB2312"/>
          <w:spacing w:val="-1"/>
          <w:sz w:val="28"/>
          <w:szCs w:val="28"/>
        </w:rPr>
      </w:pPr>
      <w:r>
        <w:rPr>
          <w:rFonts w:hint="eastAsia" w:ascii="Times New Roman" w:hAnsi="Times New Roman" w:eastAsia="仿宋_GB2312"/>
          <w:b/>
          <w:sz w:val="28"/>
          <w:szCs w:val="28"/>
        </w:rPr>
        <w:t xml:space="preserve">  </w:t>
      </w:r>
      <w:r>
        <w:rPr>
          <w:rFonts w:hint="eastAsia" w:ascii="Times New Roman" w:hAnsi="Times New Roman" w:eastAsia="仿宋_GB2312" w:cs="EDOIFG+·½Õý·ÂËÎ_GBK"/>
          <w:sz w:val="28"/>
          <w:szCs w:val="28"/>
        </w:rPr>
        <w:t>▲▲</w:t>
      </w:r>
      <w:r>
        <w:rPr>
          <w:rFonts w:hint="eastAsia" w:ascii="Times New Roman" w:hAnsi="Times New Roman" w:eastAsia="仿宋_GB2312"/>
          <w:b/>
          <w:sz w:val="28"/>
          <w:szCs w:val="28"/>
        </w:rPr>
        <w:t>第十三条</w:t>
      </w:r>
      <w:r>
        <w:rPr>
          <w:rFonts w:hint="eastAsia" w:ascii="Times New Roman" w:hAnsi="Times New Roman" w:eastAsia="仿宋_GB2312" w:cs="EDOIFG+·½Õý·ÂËÎ_GBK"/>
          <w:b/>
          <w:bCs/>
          <w:sz w:val="28"/>
          <w:szCs w:val="28"/>
        </w:rPr>
        <w:t>若融资到期日，甲方指定账户未足额收到《最终还款明细表》约定的承诺付款金额款项，甲方有权自保理融资到期日次日按照相应《保理合同》约定适用的逾期罚息利率，以未获偿付保理融资本金为基数，根据实际逾期天数按</w:t>
      </w:r>
      <w:r>
        <w:rPr>
          <w:rFonts w:hint="eastAsia" w:ascii="Times New Roman" w:hAnsi="Times New Roman" w:eastAsia="仿宋_GB2312"/>
          <w:b/>
          <w:bCs/>
          <w:sz w:val="28"/>
          <w:szCs w:val="28"/>
        </w:rPr>
        <w:t>日向丙方计</w:t>
      </w:r>
      <w:r>
        <w:rPr>
          <w:rFonts w:hint="eastAsia" w:ascii="Times New Roman" w:hAnsi="Times New Roman" w:eastAsia="仿宋_GB2312"/>
          <w:b/>
          <w:bCs/>
          <w:spacing w:val="-1"/>
          <w:sz w:val="28"/>
          <w:szCs w:val="28"/>
        </w:rPr>
        <w:t>收逾期罚息。</w:t>
      </w:r>
    </w:p>
    <w:p w14:paraId="3038DA4A">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第六章</w:t>
      </w:r>
      <w:r>
        <w:rPr>
          <w:rFonts w:hint="eastAsia" w:ascii="Times New Roman" w:hAnsi="Times New Roman" w:eastAsia="仿宋_GB2312"/>
          <w:b/>
          <w:spacing w:val="65"/>
          <w:sz w:val="28"/>
          <w:szCs w:val="28"/>
        </w:rPr>
        <w:t xml:space="preserve"> </w:t>
      </w:r>
      <w:r>
        <w:rPr>
          <w:rFonts w:hint="eastAsia" w:ascii="Times New Roman" w:hAnsi="Times New Roman" w:eastAsia="仿宋_GB2312"/>
          <w:b/>
          <w:spacing w:val="1"/>
          <w:sz w:val="28"/>
          <w:szCs w:val="28"/>
        </w:rPr>
        <w:t>各方的陈述与保证</w:t>
      </w:r>
    </w:p>
    <w:p w14:paraId="5B67D8F3">
      <w:pPr>
        <w:spacing w:line="360" w:lineRule="auto"/>
        <w:ind w:firstLine="570" w:firstLineChars="200"/>
        <w:rPr>
          <w:rFonts w:ascii="Times New Roman" w:hAnsi="Times New Roman" w:eastAsia="仿宋_GB2312"/>
          <w:b/>
          <w:sz w:val="28"/>
          <w:szCs w:val="28"/>
        </w:rPr>
      </w:pPr>
      <w:r>
        <w:rPr>
          <w:rFonts w:hint="eastAsia" w:ascii="Times New Roman" w:hAnsi="Times New Roman" w:eastAsia="仿宋_GB2312"/>
          <w:b/>
          <w:sz w:val="28"/>
          <w:szCs w:val="28"/>
        </w:rPr>
        <w:t xml:space="preserve">第十四条  </w:t>
      </w:r>
      <w:r>
        <w:rPr>
          <w:rFonts w:hint="eastAsia" w:ascii="Times New Roman" w:hAnsi="Times New Roman" w:eastAsia="仿宋_GB2312"/>
          <w:sz w:val="28"/>
          <w:szCs w:val="28"/>
        </w:rPr>
        <w:t>适用于乙丙两方或甲乙丙三方的陈述与保证</w:t>
      </w:r>
    </w:p>
    <w:p w14:paraId="4259B1DC">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14.1本协议订立和履行期间，没有</w:t>
      </w:r>
      <w:r>
        <w:rPr>
          <w:rFonts w:hint="eastAsia" w:ascii="Times New Roman" w:hAnsi="Times New Roman" w:eastAsia="仿宋_GB2312" w:cs="QHJTQG+·½Õý·ÂËÎ_GBK"/>
          <w:sz w:val="28"/>
          <w:szCs w:val="28"/>
        </w:rPr>
        <w:t>正在审理或执行的</w:t>
      </w:r>
      <w:r>
        <w:rPr>
          <w:rFonts w:hint="eastAsia" w:ascii="Times New Roman" w:hAnsi="Times New Roman" w:eastAsia="仿宋_GB2312"/>
          <w:sz w:val="28"/>
          <w:szCs w:val="28"/>
        </w:rPr>
        <w:t>针对乙方、丙方的诉讼、仲裁案件</w:t>
      </w:r>
      <w:r>
        <w:rPr>
          <w:rFonts w:hint="eastAsia" w:ascii="Times New Roman" w:hAnsi="Times New Roman" w:eastAsia="仿宋_GB2312" w:cs="QHJTQG+·½Õý·ÂËÎ_GBK"/>
          <w:sz w:val="28"/>
          <w:szCs w:val="28"/>
        </w:rPr>
        <w:t>，否则</w:t>
      </w:r>
      <w:r>
        <w:rPr>
          <w:rFonts w:hint="eastAsia" w:ascii="Times New Roman" w:hAnsi="Times New Roman" w:eastAsia="仿宋_GB2312"/>
          <w:sz w:val="28"/>
          <w:szCs w:val="28"/>
        </w:rPr>
        <w:t>任一方</w:t>
      </w:r>
      <w:r>
        <w:rPr>
          <w:rFonts w:hint="eastAsia" w:ascii="Times New Roman" w:hAnsi="Times New Roman" w:eastAsia="仿宋_GB2312" w:cs="QHJTQG+·½Õý·ÂËÎ_GBK"/>
          <w:sz w:val="28"/>
          <w:szCs w:val="28"/>
        </w:rPr>
        <w:t>应立即通知另外</w:t>
      </w:r>
      <w:r>
        <w:rPr>
          <w:rFonts w:hint="eastAsia" w:ascii="Times New Roman" w:hAnsi="Times New Roman" w:eastAsia="仿宋_GB2312"/>
          <w:sz w:val="28"/>
          <w:szCs w:val="28"/>
        </w:rPr>
        <w:t>两方。</w:t>
      </w:r>
    </w:p>
    <w:p w14:paraId="17FE4002">
      <w:pPr>
        <w:spacing w:line="360" w:lineRule="auto"/>
        <w:rPr>
          <w:rFonts w:ascii="Times New Roman" w:hAnsi="Times New Roman" w:eastAsia="仿宋_GB2312"/>
          <w:sz w:val="28"/>
          <w:szCs w:val="28"/>
        </w:rPr>
      </w:pPr>
      <w:r>
        <w:rPr>
          <w:rFonts w:hint="eastAsia" w:ascii="Times New Roman" w:hAnsi="Times New Roman" w:eastAsia="仿宋_GB2312" w:cs="UAVRKG+·½Õý·ÂËÎ_GBK"/>
          <w:sz w:val="28"/>
          <w:szCs w:val="28"/>
        </w:rPr>
        <w:t>▲▲</w:t>
      </w:r>
      <w:r>
        <w:rPr>
          <w:rFonts w:hint="eastAsia" w:ascii="Times New Roman" w:hAnsi="Times New Roman" w:eastAsia="仿宋_GB2312"/>
          <w:b/>
          <w:bCs/>
          <w:sz w:val="28"/>
          <w:szCs w:val="28"/>
        </w:rPr>
        <w:t>14.</w:t>
      </w:r>
      <w:r>
        <w:rPr>
          <w:rFonts w:hint="eastAsia" w:ascii="Times New Roman" w:hAnsi="Times New Roman" w:eastAsia="仿宋_GB2312" w:cs="EDOIFG+·½Õý·ÂËÎ_GBK"/>
          <w:b/>
          <w:bCs/>
          <w:sz w:val="28"/>
          <w:szCs w:val="28"/>
        </w:rPr>
        <w:t>2</w:t>
      </w:r>
      <w:r>
        <w:rPr>
          <w:rFonts w:hint="eastAsia" w:ascii="Times New Roman" w:hAnsi="Times New Roman" w:eastAsia="仿宋_GB2312"/>
          <w:b/>
          <w:bCs/>
          <w:sz w:val="28"/>
          <w:szCs w:val="28"/>
        </w:rPr>
        <w:t>各方在云链平台使用过程中，应确保传递或接收的</w:t>
      </w:r>
      <w:r>
        <w:rPr>
          <w:rFonts w:hint="eastAsia" w:ascii="Times New Roman" w:hAnsi="Times New Roman" w:eastAsia="仿宋_GB2312" w:cs="QHJTQG+·½Õý·ÂËÎ_GBK"/>
          <w:b/>
          <w:bCs/>
          <w:sz w:val="28"/>
          <w:szCs w:val="28"/>
        </w:rPr>
        <w:t>信息</w:t>
      </w:r>
      <w:r>
        <w:rPr>
          <w:rFonts w:hint="eastAsia" w:ascii="Times New Roman" w:hAnsi="Times New Roman" w:eastAsia="仿宋_GB2312"/>
          <w:b/>
          <w:bCs/>
          <w:spacing w:val="6"/>
          <w:sz w:val="28"/>
          <w:szCs w:val="28"/>
        </w:rPr>
        <w:t>与实际情况相符合，</w:t>
      </w:r>
      <w:r>
        <w:rPr>
          <w:rFonts w:hint="eastAsia" w:ascii="Times New Roman" w:hAnsi="Times New Roman" w:eastAsia="仿宋_GB2312" w:cs="QHJTQG+·½Õý·ÂËÎ_GBK"/>
          <w:b/>
          <w:bCs/>
          <w:spacing w:val="6"/>
          <w:sz w:val="28"/>
          <w:szCs w:val="28"/>
        </w:rPr>
        <w:t>如发现传递或接收的信息与业务实际不一致</w:t>
      </w:r>
      <w:r>
        <w:rPr>
          <w:rFonts w:hint="eastAsia" w:ascii="Times New Roman" w:hAnsi="Times New Roman" w:eastAsia="仿宋_GB2312"/>
          <w:b/>
          <w:bCs/>
          <w:spacing w:val="6"/>
          <w:sz w:val="28"/>
          <w:szCs w:val="28"/>
        </w:rPr>
        <w:t>，应立即</w:t>
      </w:r>
      <w:r>
        <w:rPr>
          <w:rFonts w:hint="eastAsia" w:ascii="Times New Roman" w:hAnsi="Times New Roman" w:eastAsia="仿宋_GB2312" w:cs="QHJTQG+·½Õý·ÂËÎ_GBK"/>
          <w:b/>
          <w:bCs/>
          <w:spacing w:val="6"/>
          <w:sz w:val="28"/>
          <w:szCs w:val="28"/>
        </w:rPr>
        <w:t>与</w:t>
      </w:r>
      <w:r>
        <w:rPr>
          <w:rFonts w:hint="eastAsia" w:ascii="Times New Roman" w:hAnsi="Times New Roman" w:eastAsia="仿宋_GB2312"/>
          <w:b/>
          <w:bCs/>
          <w:spacing w:val="6"/>
          <w:sz w:val="28"/>
          <w:szCs w:val="28"/>
        </w:rPr>
        <w:t>相关方</w:t>
      </w:r>
      <w:r>
        <w:rPr>
          <w:rFonts w:hint="eastAsia" w:ascii="Times New Roman" w:hAnsi="Times New Roman" w:eastAsia="仿宋_GB2312" w:cs="QHJTQG+·½Õý·ÂËÎ_GBK"/>
          <w:b/>
          <w:bCs/>
          <w:spacing w:val="6"/>
          <w:sz w:val="28"/>
          <w:szCs w:val="28"/>
        </w:rPr>
        <w:t>核实修正</w:t>
      </w:r>
      <w:r>
        <w:rPr>
          <w:rFonts w:hint="eastAsia" w:ascii="Times New Roman" w:hAnsi="Times New Roman" w:eastAsia="仿宋_GB2312"/>
          <w:b/>
          <w:bCs/>
          <w:spacing w:val="6"/>
          <w:sz w:val="28"/>
          <w:szCs w:val="28"/>
        </w:rPr>
        <w:t>。</w:t>
      </w:r>
      <w:r>
        <w:rPr>
          <w:rFonts w:hint="eastAsia" w:ascii="Times New Roman" w:hAnsi="Times New Roman" w:eastAsia="仿宋_GB2312"/>
          <w:b/>
          <w:bCs/>
          <w:sz w:val="28"/>
          <w:szCs w:val="28"/>
        </w:rPr>
        <w:t>因某方传递虚假信息所造成的后果，由该方承担</w:t>
      </w:r>
      <w:r>
        <w:rPr>
          <w:rFonts w:hint="eastAsia" w:ascii="Times New Roman" w:hAnsi="Times New Roman" w:eastAsia="仿宋_GB2312" w:cs="QHJTQG+·½Õý·ÂËÎ_GBK"/>
          <w:b/>
          <w:bCs/>
          <w:sz w:val="28"/>
          <w:szCs w:val="28"/>
        </w:rPr>
        <w:t>全部责任；任一方</w:t>
      </w:r>
      <w:r>
        <w:rPr>
          <w:rFonts w:hint="eastAsia" w:ascii="Times New Roman" w:hAnsi="Times New Roman" w:eastAsia="仿宋_GB2312"/>
          <w:b/>
          <w:bCs/>
          <w:sz w:val="28"/>
          <w:szCs w:val="28"/>
        </w:rPr>
        <w:t>不得在</w:t>
      </w:r>
      <w:r>
        <w:rPr>
          <w:rFonts w:hint="eastAsia" w:ascii="Times New Roman" w:hAnsi="Times New Roman" w:eastAsia="仿宋_GB2312" w:cs="QHJTQG+·½Õý·ÂËÎ_GBK"/>
          <w:b/>
          <w:bCs/>
          <w:sz w:val="28"/>
          <w:szCs w:val="28"/>
        </w:rPr>
        <w:t>云链平台</w:t>
      </w:r>
      <w:r>
        <w:rPr>
          <w:rFonts w:hint="eastAsia" w:ascii="Times New Roman" w:hAnsi="Times New Roman" w:eastAsia="仿宋_GB2312"/>
          <w:b/>
          <w:bCs/>
          <w:sz w:val="28"/>
          <w:szCs w:val="28"/>
        </w:rPr>
        <w:t>内发送与业务无关或破坏性信息，否则，</w:t>
      </w:r>
      <w:r>
        <w:rPr>
          <w:rFonts w:hint="eastAsia" w:ascii="Times New Roman" w:hAnsi="Times New Roman" w:eastAsia="仿宋_GB2312" w:cs="QHJTQG+·½Õý·ÂËÎ_GBK"/>
          <w:b/>
          <w:bCs/>
          <w:sz w:val="28"/>
          <w:szCs w:val="28"/>
        </w:rPr>
        <w:t>由该方承担</w:t>
      </w:r>
      <w:r>
        <w:rPr>
          <w:rFonts w:hint="eastAsia" w:ascii="Times New Roman" w:hAnsi="Times New Roman" w:eastAsia="仿宋_GB2312"/>
          <w:b/>
          <w:bCs/>
          <w:sz w:val="28"/>
          <w:szCs w:val="28"/>
        </w:rPr>
        <w:t>由此造成的风险和损失</w:t>
      </w:r>
      <w:r>
        <w:rPr>
          <w:rFonts w:hint="eastAsia" w:ascii="Times New Roman" w:hAnsi="Times New Roman" w:eastAsia="仿宋_GB2312"/>
          <w:b/>
          <w:bCs/>
          <w:spacing w:val="-1"/>
          <w:sz w:val="28"/>
          <w:szCs w:val="28"/>
        </w:rPr>
        <w:t>。</w:t>
      </w:r>
    </w:p>
    <w:p w14:paraId="7779A5FB">
      <w:pPr>
        <w:spacing w:line="360" w:lineRule="auto"/>
        <w:rPr>
          <w:rFonts w:ascii="Times New Roman" w:hAnsi="Times New Roman" w:eastAsia="仿宋_GB2312"/>
          <w:sz w:val="28"/>
          <w:szCs w:val="28"/>
        </w:rPr>
      </w:pPr>
      <w:r>
        <w:rPr>
          <w:rFonts w:hint="eastAsia" w:ascii="Times New Roman" w:hAnsi="Times New Roman" w:eastAsia="仿宋_GB2312" w:cs="UAVRKG+·½Õý·ÂËÎ_GBK"/>
          <w:sz w:val="28"/>
          <w:szCs w:val="28"/>
        </w:rPr>
        <w:t>▲▲</w:t>
      </w:r>
      <w:r>
        <w:rPr>
          <w:rFonts w:hint="eastAsia" w:ascii="Times New Roman" w:hAnsi="Times New Roman" w:eastAsia="仿宋_GB2312"/>
          <w:b/>
          <w:bCs/>
          <w:sz w:val="28"/>
          <w:szCs w:val="28"/>
        </w:rPr>
        <w:t>14.</w:t>
      </w:r>
      <w:r>
        <w:rPr>
          <w:rFonts w:hint="eastAsia" w:ascii="Times New Roman" w:hAnsi="Times New Roman" w:eastAsia="仿宋_GB2312" w:cs="EDOIFG+·½Õý·ÂËÎ_GBK"/>
          <w:b/>
          <w:bCs/>
          <w:sz w:val="28"/>
          <w:szCs w:val="28"/>
        </w:rPr>
        <w:t>3</w:t>
      </w:r>
      <w:r>
        <w:rPr>
          <w:rFonts w:hint="eastAsia" w:ascii="Times New Roman" w:hAnsi="Times New Roman" w:eastAsia="仿宋_GB2312"/>
          <w:b/>
          <w:bCs/>
          <w:spacing w:val="-1"/>
          <w:sz w:val="28"/>
          <w:szCs w:val="28"/>
        </w:rPr>
        <w:t>用户号、登录密码、</w:t>
      </w:r>
      <w:r>
        <w:rPr>
          <w:rFonts w:hint="eastAsia" w:ascii="Times New Roman" w:hAnsi="Times New Roman" w:eastAsia="仿宋_GB2312" w:cs="QHJTQG+·½Õý·ÂËÎ_GBK"/>
          <w:b/>
          <w:bCs/>
          <w:spacing w:val="-1"/>
          <w:sz w:val="28"/>
          <w:szCs w:val="28"/>
        </w:rPr>
        <w:t>数字凭证（Uk</w:t>
      </w:r>
      <w:r>
        <w:rPr>
          <w:rFonts w:hint="eastAsia" w:ascii="Times New Roman" w:hAnsi="Times New Roman" w:eastAsia="仿宋_GB2312"/>
          <w:b/>
          <w:bCs/>
          <w:sz w:val="28"/>
          <w:szCs w:val="28"/>
        </w:rPr>
        <w:t>ey）等是各方进入云链平台办理业务时确认身份的要素。对所有使用用户号、登录密码、</w:t>
      </w:r>
      <w:r>
        <w:rPr>
          <w:rFonts w:hint="eastAsia" w:ascii="Times New Roman" w:hAnsi="Times New Roman" w:eastAsia="仿宋_GB2312" w:cs="QHJTQG+·½Õý·ÂËÎ_GBK"/>
          <w:b/>
          <w:bCs/>
          <w:sz w:val="28"/>
          <w:szCs w:val="28"/>
        </w:rPr>
        <w:t>数字凭证（</w:t>
      </w:r>
      <w:r>
        <w:rPr>
          <w:rFonts w:hint="eastAsia" w:ascii="Times New Roman" w:hAnsi="Times New Roman" w:eastAsia="仿宋_GB2312"/>
          <w:b/>
          <w:bCs/>
          <w:spacing w:val="1"/>
          <w:sz w:val="28"/>
          <w:szCs w:val="28"/>
        </w:rPr>
        <w:t>Ukey）</w:t>
      </w:r>
      <w:r>
        <w:rPr>
          <w:rFonts w:hint="eastAsia" w:ascii="Times New Roman" w:hAnsi="Times New Roman" w:eastAsia="仿宋_GB2312"/>
          <w:b/>
          <w:bCs/>
          <w:sz w:val="28"/>
          <w:szCs w:val="28"/>
        </w:rPr>
        <w:t>等进行的操作均</w:t>
      </w:r>
      <w:r>
        <w:rPr>
          <w:rFonts w:hint="eastAsia" w:ascii="Times New Roman" w:hAnsi="Times New Roman" w:eastAsia="仿宋_GB2312" w:cs="QHJTQG+·½Õý·ÂËÎ_GBK"/>
          <w:b/>
          <w:bCs/>
          <w:sz w:val="28"/>
          <w:szCs w:val="28"/>
        </w:rPr>
        <w:t>视为用户号对应主体</w:t>
      </w:r>
      <w:r>
        <w:rPr>
          <w:rFonts w:hint="eastAsia" w:ascii="Times New Roman" w:hAnsi="Times New Roman" w:eastAsia="仿宋_GB2312"/>
          <w:b/>
          <w:bCs/>
          <w:sz w:val="28"/>
          <w:szCs w:val="28"/>
        </w:rPr>
        <w:t>行为，由此产生的电子信息记录均作为</w:t>
      </w:r>
      <w:r>
        <w:rPr>
          <w:rFonts w:hint="eastAsia" w:ascii="Times New Roman" w:hAnsi="Times New Roman" w:eastAsia="仿宋_GB2312" w:cs="QHJTQG+·½Õý·ÂËÎ_GBK"/>
          <w:b/>
          <w:bCs/>
          <w:sz w:val="28"/>
          <w:szCs w:val="28"/>
        </w:rPr>
        <w:t>该</w:t>
      </w:r>
      <w:r>
        <w:rPr>
          <w:rFonts w:hint="eastAsia" w:ascii="Times New Roman" w:hAnsi="Times New Roman" w:eastAsia="仿宋_GB2312"/>
          <w:b/>
          <w:bCs/>
          <w:sz w:val="28"/>
          <w:szCs w:val="28"/>
        </w:rPr>
        <w:t>方承担权利义务的有效依据</w:t>
      </w:r>
      <w:r>
        <w:rPr>
          <w:rFonts w:hint="eastAsia" w:ascii="Times New Roman" w:hAnsi="Times New Roman" w:eastAsia="仿宋_GB2312" w:cs="QHJTQG+·½Õý·ÂËÎ_GBK"/>
          <w:b/>
          <w:bCs/>
          <w:sz w:val="28"/>
          <w:szCs w:val="28"/>
        </w:rPr>
        <w:t>，由其享有权利、履行义务。任一方需就其未</w:t>
      </w:r>
      <w:r>
        <w:rPr>
          <w:rFonts w:hint="eastAsia" w:ascii="Times New Roman" w:hAnsi="Times New Roman" w:eastAsia="仿宋_GB2312"/>
          <w:b/>
          <w:bCs/>
          <w:sz w:val="28"/>
          <w:szCs w:val="28"/>
        </w:rPr>
        <w:t>妥善保管用户信息对其他方造成</w:t>
      </w:r>
      <w:r>
        <w:rPr>
          <w:rFonts w:hint="eastAsia" w:ascii="Times New Roman" w:hAnsi="Times New Roman" w:eastAsia="仿宋_GB2312" w:cs="QHJTQG+·½Õý·ÂËÎ_GBK"/>
          <w:b/>
          <w:bCs/>
          <w:sz w:val="28"/>
          <w:szCs w:val="28"/>
        </w:rPr>
        <w:t>的</w:t>
      </w:r>
      <w:r>
        <w:rPr>
          <w:rFonts w:hint="eastAsia" w:ascii="Times New Roman" w:hAnsi="Times New Roman" w:eastAsia="仿宋_GB2312"/>
          <w:b/>
          <w:bCs/>
          <w:sz w:val="28"/>
          <w:szCs w:val="28"/>
        </w:rPr>
        <w:t>损失承担赔偿责任。</w:t>
      </w:r>
    </w:p>
    <w:p w14:paraId="744FF53B">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w:t>
      </w:r>
      <w:r>
        <w:rPr>
          <w:rFonts w:hint="eastAsia" w:ascii="Times New Roman" w:hAnsi="Times New Roman" w:eastAsia="仿宋_GB2312" w:cs="EDOIFG+·½Õý·ÂËÎ_GBK"/>
          <w:sz w:val="28"/>
          <w:szCs w:val="28"/>
        </w:rPr>
        <w:t>4</w:t>
      </w:r>
      <w:r>
        <w:rPr>
          <w:rFonts w:hint="eastAsia" w:ascii="Times New Roman" w:hAnsi="Times New Roman" w:eastAsia="仿宋_GB2312"/>
          <w:sz w:val="28"/>
          <w:szCs w:val="28"/>
        </w:rPr>
        <w:t>各方不得利用云链平台从事违法、违规活动，保证所发送的电子指令是合法、有效的。</w:t>
      </w:r>
    </w:p>
    <w:p w14:paraId="44195356">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w:t>
      </w:r>
      <w:r>
        <w:rPr>
          <w:rFonts w:hint="eastAsia" w:ascii="Times New Roman" w:hAnsi="Times New Roman" w:eastAsia="仿宋_GB2312" w:cs="EDOIFG+·½Õý·ÂËÎ_GBK"/>
          <w:sz w:val="28"/>
          <w:szCs w:val="28"/>
        </w:rPr>
        <w:t>5</w:t>
      </w:r>
      <w:r>
        <w:rPr>
          <w:rFonts w:hint="eastAsia" w:ascii="Times New Roman" w:hAnsi="Times New Roman" w:eastAsia="仿宋_GB2312"/>
          <w:spacing w:val="1"/>
          <w:sz w:val="28"/>
          <w:szCs w:val="28"/>
        </w:rPr>
        <w:t>各方须按照本协议约定和有关云链平台操作规则，</w:t>
      </w:r>
      <w:r>
        <w:rPr>
          <w:rFonts w:hint="eastAsia" w:ascii="Times New Roman" w:hAnsi="Times New Roman" w:eastAsia="仿宋_GB2312"/>
          <w:sz w:val="28"/>
          <w:szCs w:val="28"/>
        </w:rPr>
        <w:t>正确操作和规范使用云链平台。</w:t>
      </w:r>
    </w:p>
    <w:p w14:paraId="12016188">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EDOIFG+·½Õý·ÂËÎ_GBK"/>
          <w:sz w:val="28"/>
          <w:szCs w:val="28"/>
        </w:rPr>
        <w:t>14.6</w:t>
      </w:r>
      <w:r>
        <w:rPr>
          <w:rFonts w:hint="eastAsia" w:ascii="Times New Roman" w:hAnsi="Times New Roman" w:eastAsia="仿宋_GB2312"/>
          <w:sz w:val="28"/>
          <w:szCs w:val="28"/>
        </w:rPr>
        <w:t>甲方、乙方、丙方在使用</w:t>
      </w:r>
      <w:r>
        <w:rPr>
          <w:rFonts w:hint="eastAsia" w:ascii="Times New Roman" w:hAnsi="Times New Roman" w:eastAsia="仿宋_GB2312" w:cs="CMWFCJ+·½Õý·ÂËÎ_GBK"/>
          <w:sz w:val="28"/>
          <w:szCs w:val="28"/>
        </w:rPr>
        <w:t>云链平台</w:t>
      </w:r>
      <w:r>
        <w:rPr>
          <w:rFonts w:hint="eastAsia" w:ascii="Times New Roman" w:hAnsi="Times New Roman" w:eastAsia="仿宋_GB2312"/>
          <w:sz w:val="28"/>
          <w:szCs w:val="28"/>
        </w:rPr>
        <w:t>中发生系统故障的，应及时通知</w:t>
      </w:r>
      <w:r>
        <w:rPr>
          <w:rFonts w:hint="eastAsia" w:ascii="Times New Roman" w:hAnsi="Times New Roman" w:eastAsia="仿宋_GB2312" w:cs="CMWFCJ+·½Õý·ÂËÎ_GBK"/>
          <w:sz w:val="28"/>
          <w:szCs w:val="28"/>
        </w:rPr>
        <w:t>其他方</w:t>
      </w:r>
      <w:r>
        <w:rPr>
          <w:rFonts w:hint="eastAsia" w:ascii="Times New Roman" w:hAnsi="Times New Roman" w:eastAsia="仿宋_GB2312"/>
          <w:sz w:val="28"/>
          <w:szCs w:val="28"/>
        </w:rPr>
        <w:t>，并协商解决。</w:t>
      </w:r>
      <w:r>
        <w:rPr>
          <w:rFonts w:hint="eastAsia" w:ascii="Times New Roman" w:hAnsi="Times New Roman" w:eastAsia="仿宋_GB2312" w:cs="CMWFCJ+·½Õý·ÂËÎ_GBK"/>
          <w:sz w:val="28"/>
          <w:szCs w:val="28"/>
        </w:rPr>
        <w:t>系统故障</w:t>
      </w:r>
      <w:r>
        <w:rPr>
          <w:rFonts w:hint="eastAsia" w:ascii="Times New Roman" w:hAnsi="Times New Roman" w:eastAsia="仿宋_GB2312"/>
          <w:sz w:val="28"/>
          <w:szCs w:val="28"/>
        </w:rPr>
        <w:t>的责任方应承担相关方因此遭受的损失。</w:t>
      </w:r>
    </w:p>
    <w:p w14:paraId="59761C9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w:t>
      </w:r>
      <w:r>
        <w:rPr>
          <w:rFonts w:hint="eastAsia" w:ascii="Times New Roman" w:hAnsi="Times New Roman" w:eastAsia="仿宋_GB2312" w:cs="WBOCEA+·½Õý·ÂËÎ_GBK"/>
          <w:sz w:val="28"/>
          <w:szCs w:val="28"/>
        </w:rPr>
        <w:t>7</w:t>
      </w:r>
      <w:r>
        <w:rPr>
          <w:rFonts w:hint="eastAsia" w:ascii="Times New Roman" w:hAnsi="Times New Roman" w:eastAsia="仿宋_GB2312"/>
          <w:sz w:val="28"/>
          <w:szCs w:val="28"/>
        </w:rPr>
        <w:t>甲乙丙三方承诺遵守《中华人民共和国电子签名法》等国家相关法律法规、部门规章，遵守国家信息安全等级保护的相关规定和标准，遵守国家制定的互联网技术规范和安全规范。</w:t>
      </w:r>
    </w:p>
    <w:p w14:paraId="492169CD">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w:t>
      </w:r>
      <w:r>
        <w:rPr>
          <w:rFonts w:hint="eastAsia" w:ascii="Times New Roman" w:hAnsi="Times New Roman" w:eastAsia="仿宋_GB2312" w:cs="AMJPCJ+·½Õý·ÂËÎ_GBK"/>
          <w:sz w:val="28"/>
          <w:szCs w:val="28"/>
        </w:rPr>
        <w:t>8</w:t>
      </w:r>
      <w:r>
        <w:rPr>
          <w:rFonts w:hint="eastAsia" w:ascii="Times New Roman" w:hAnsi="Times New Roman" w:eastAsia="仿宋_GB2312"/>
          <w:sz w:val="28"/>
          <w:szCs w:val="28"/>
        </w:rPr>
        <w:t>甲乙丙三方均认可通过</w:t>
      </w:r>
      <w:r>
        <w:rPr>
          <w:rFonts w:hint="eastAsia" w:ascii="Times New Roman" w:hAnsi="Times New Roman" w:eastAsia="仿宋_GB2312" w:cs="AMJPCJ+·½Õý·ÂËÎ_GBK"/>
          <w:sz w:val="28"/>
          <w:szCs w:val="28"/>
        </w:rPr>
        <w:t>云链平台</w:t>
      </w:r>
      <w:r>
        <w:rPr>
          <w:rFonts w:hint="eastAsia" w:ascii="Times New Roman" w:hAnsi="Times New Roman" w:eastAsia="仿宋_GB2312"/>
          <w:sz w:val="28"/>
          <w:szCs w:val="28"/>
        </w:rPr>
        <w:t>完成的各类交易和电子指令交换的合法性和有效性，及由此产生的所有相关记账凭证的合法性、有效性。</w:t>
      </w:r>
    </w:p>
    <w:p w14:paraId="01EB662D">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14.</w:t>
      </w:r>
      <w:r>
        <w:rPr>
          <w:rFonts w:hint="eastAsia" w:ascii="Times New Roman" w:hAnsi="Times New Roman" w:eastAsia="仿宋_GB2312" w:cs="AMJPCJ+·½Õý·ÂËÎ_GBK"/>
          <w:sz w:val="28"/>
          <w:szCs w:val="28"/>
        </w:rPr>
        <w:t>9</w:t>
      </w:r>
      <w:r>
        <w:rPr>
          <w:rFonts w:hint="eastAsia" w:ascii="Times New Roman" w:hAnsi="Times New Roman" w:eastAsia="仿宋_GB2312"/>
          <w:sz w:val="28"/>
          <w:szCs w:val="28"/>
        </w:rPr>
        <w:t>云链平台所生成和保留记载的相关交易记录，以及平台制作或保留的相关纸质单据、凭证、记录等相关资料，均构成有效证明协议各方之间权利义务关系的确定证据。</w:t>
      </w:r>
    </w:p>
    <w:p w14:paraId="0B1C1A8B">
      <w:pPr>
        <w:spacing w:line="360" w:lineRule="auto"/>
        <w:ind w:firstLine="570" w:firstLineChars="200"/>
        <w:rPr>
          <w:rFonts w:ascii="Times New Roman" w:hAnsi="Times New Roman" w:eastAsia="仿宋_GB2312"/>
          <w:b/>
          <w:sz w:val="28"/>
          <w:szCs w:val="28"/>
        </w:rPr>
      </w:pPr>
      <w:r>
        <w:rPr>
          <w:rFonts w:hint="eastAsia" w:ascii="Times New Roman" w:hAnsi="Times New Roman" w:eastAsia="仿宋_GB2312"/>
          <w:b/>
          <w:sz w:val="28"/>
          <w:szCs w:val="28"/>
        </w:rPr>
        <w:t xml:space="preserve"> 第十五条 </w:t>
      </w:r>
      <w:r>
        <w:rPr>
          <w:rFonts w:hint="eastAsia" w:ascii="Times New Roman" w:hAnsi="Times New Roman" w:eastAsia="仿宋_GB2312"/>
          <w:sz w:val="28"/>
          <w:szCs w:val="28"/>
        </w:rPr>
        <w:t>甲方的陈述与保证</w:t>
      </w:r>
    </w:p>
    <w:p w14:paraId="5B82EB56">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15.1甲方</w:t>
      </w:r>
      <w:r>
        <w:rPr>
          <w:rFonts w:hint="eastAsia" w:ascii="Times New Roman" w:hAnsi="Times New Roman" w:eastAsia="仿宋_GB2312" w:cs="UAVRKG+·½Õý·ÂËÎ_GBK"/>
          <w:sz w:val="28"/>
          <w:szCs w:val="28"/>
        </w:rPr>
        <w:t>系</w:t>
      </w:r>
      <w:r>
        <w:rPr>
          <w:rFonts w:hint="eastAsia" w:ascii="Times New Roman" w:hAnsi="Times New Roman" w:eastAsia="仿宋_GB2312"/>
          <w:sz w:val="28"/>
          <w:szCs w:val="28"/>
        </w:rPr>
        <w:t>依法成立</w:t>
      </w:r>
      <w:r>
        <w:rPr>
          <w:rFonts w:hint="eastAsia" w:ascii="Times New Roman" w:hAnsi="Times New Roman" w:eastAsia="仿宋_GB2312" w:cs="UAVRKG+·½Õý·ÂËÎ_GBK"/>
          <w:sz w:val="28"/>
          <w:szCs w:val="28"/>
        </w:rPr>
        <w:t>并合法存续</w:t>
      </w:r>
      <w:r>
        <w:rPr>
          <w:rFonts w:hint="eastAsia" w:ascii="Times New Roman" w:hAnsi="Times New Roman" w:eastAsia="仿宋_GB2312"/>
          <w:sz w:val="28"/>
          <w:szCs w:val="28"/>
        </w:rPr>
        <w:t>的</w:t>
      </w:r>
      <w:r>
        <w:rPr>
          <w:rFonts w:hint="eastAsia" w:ascii="Times New Roman" w:hAnsi="Times New Roman" w:eastAsia="仿宋_GB2312" w:cs="UAVRKG+·½Õý·ÂËÎ_GBK"/>
          <w:sz w:val="28"/>
          <w:szCs w:val="28"/>
        </w:rPr>
        <w:t>商业银行分支机构</w:t>
      </w:r>
      <w:r>
        <w:rPr>
          <w:rFonts w:hint="eastAsia" w:ascii="Times New Roman" w:hAnsi="Times New Roman" w:eastAsia="仿宋_GB2312"/>
          <w:sz w:val="28"/>
          <w:szCs w:val="28"/>
        </w:rPr>
        <w:t>，具备所有必要的权利能力、能以自身名义履行本</w:t>
      </w:r>
      <w:r>
        <w:rPr>
          <w:rFonts w:hint="eastAsia" w:ascii="Times New Roman" w:hAnsi="Times New Roman" w:eastAsia="仿宋_GB2312" w:cs="UAVRKG+·½Õý·ÂËÎ_GBK"/>
          <w:sz w:val="28"/>
          <w:szCs w:val="28"/>
        </w:rPr>
        <w:t>协议</w:t>
      </w:r>
      <w:r>
        <w:rPr>
          <w:rFonts w:hint="eastAsia" w:ascii="Times New Roman" w:hAnsi="Times New Roman" w:eastAsia="仿宋_GB2312"/>
          <w:sz w:val="28"/>
          <w:szCs w:val="28"/>
        </w:rPr>
        <w:t>的义务并承担民事责任</w:t>
      </w:r>
      <w:r>
        <w:rPr>
          <w:rFonts w:hint="eastAsia" w:ascii="Times New Roman" w:hAnsi="Times New Roman" w:eastAsia="仿宋_GB2312" w:cs="UAVRKG+·½Õý·ÂËÎ_GBK"/>
          <w:sz w:val="28"/>
          <w:szCs w:val="28"/>
        </w:rPr>
        <w:t>。</w:t>
      </w:r>
    </w:p>
    <w:p w14:paraId="2EE41EE4">
      <w:pPr>
        <w:spacing w:line="360" w:lineRule="auto"/>
        <w:ind w:firstLine="568" w:firstLineChars="200"/>
        <w:rPr>
          <w:rFonts w:ascii="Times New Roman" w:hAnsi="Times New Roman" w:eastAsia="仿宋_GB2312"/>
          <w:b/>
          <w:sz w:val="28"/>
          <w:szCs w:val="28"/>
        </w:rPr>
      </w:pPr>
      <w:r>
        <w:rPr>
          <w:rFonts w:hint="eastAsia" w:ascii="Times New Roman" w:hAnsi="Times New Roman" w:eastAsia="仿宋_GB2312"/>
          <w:sz w:val="28"/>
          <w:szCs w:val="28"/>
        </w:rPr>
        <w:t>15.2签署和履行本协议是甲方真实的意思表示，并已获得签署本协议所必须的所有同意、批准及/或授权，不存在任何法律上的瑕疵。</w:t>
      </w:r>
    </w:p>
    <w:p w14:paraId="021F70B4">
      <w:pPr>
        <w:spacing w:line="360" w:lineRule="auto"/>
        <w:rPr>
          <w:rFonts w:ascii="Times New Roman" w:hAnsi="Times New Roman" w:eastAsia="仿宋_GB2312"/>
          <w:b/>
          <w:bCs/>
          <w:sz w:val="28"/>
          <w:szCs w:val="28"/>
        </w:rPr>
      </w:pPr>
      <w:r>
        <w:rPr>
          <w:rFonts w:hint="eastAsia" w:ascii="Times New Roman" w:hAnsi="Times New Roman" w:eastAsia="仿宋_GB2312"/>
          <w:b/>
          <w:sz w:val="28"/>
          <w:szCs w:val="28"/>
        </w:rPr>
        <w:t xml:space="preserve">▲▲第十六条 </w:t>
      </w:r>
      <w:r>
        <w:rPr>
          <w:rFonts w:hint="eastAsia" w:ascii="Times New Roman" w:hAnsi="Times New Roman" w:eastAsia="仿宋_GB2312"/>
          <w:b/>
          <w:bCs/>
          <w:sz w:val="28"/>
          <w:szCs w:val="28"/>
        </w:rPr>
        <w:t>乙方的陈述与保证</w:t>
      </w:r>
    </w:p>
    <w:p w14:paraId="0848BD64">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16.1乙方</w:t>
      </w:r>
      <w:r>
        <w:rPr>
          <w:rFonts w:hint="eastAsia" w:ascii="Times New Roman" w:hAnsi="Times New Roman" w:eastAsia="仿宋_GB2312" w:cs="UAVRKG+·½Õý·ÂËÎ_GBK"/>
          <w:b/>
          <w:bCs/>
          <w:sz w:val="28"/>
          <w:szCs w:val="28"/>
        </w:rPr>
        <w:t>系</w:t>
      </w:r>
      <w:r>
        <w:rPr>
          <w:rFonts w:hint="eastAsia" w:ascii="Times New Roman" w:hAnsi="Times New Roman" w:eastAsia="仿宋_GB2312"/>
          <w:b/>
          <w:bCs/>
          <w:sz w:val="28"/>
          <w:szCs w:val="28"/>
        </w:rPr>
        <w:t>依法成立</w:t>
      </w:r>
      <w:r>
        <w:rPr>
          <w:rFonts w:hint="eastAsia" w:ascii="Times New Roman" w:hAnsi="Times New Roman" w:eastAsia="仿宋_GB2312" w:cs="UAVRKG+·½Õý·ÂËÎ_GBK"/>
          <w:b/>
          <w:bCs/>
          <w:sz w:val="28"/>
          <w:szCs w:val="28"/>
        </w:rPr>
        <w:t>并合法存续</w:t>
      </w:r>
      <w:r>
        <w:rPr>
          <w:rFonts w:hint="eastAsia" w:ascii="Times New Roman" w:hAnsi="Times New Roman" w:eastAsia="仿宋_GB2312"/>
          <w:b/>
          <w:bCs/>
          <w:sz w:val="28"/>
          <w:szCs w:val="28"/>
        </w:rPr>
        <w:t>的法人，具备所有必要的权利能力、能以自身名义履行本</w:t>
      </w:r>
      <w:r>
        <w:rPr>
          <w:rFonts w:hint="eastAsia" w:ascii="Times New Roman" w:hAnsi="Times New Roman" w:eastAsia="仿宋_GB2312" w:cs="UAVRKG+·½Õý·ÂËÎ_GBK"/>
          <w:b/>
          <w:bCs/>
          <w:sz w:val="28"/>
          <w:szCs w:val="28"/>
        </w:rPr>
        <w:t>协议</w:t>
      </w:r>
      <w:r>
        <w:rPr>
          <w:rFonts w:hint="eastAsia" w:ascii="Times New Roman" w:hAnsi="Times New Roman" w:eastAsia="仿宋_GB2312"/>
          <w:b/>
          <w:bCs/>
          <w:sz w:val="28"/>
          <w:szCs w:val="28"/>
        </w:rPr>
        <w:t>的义务并承担民事责任。</w:t>
      </w:r>
    </w:p>
    <w:p w14:paraId="3C5FFB89">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16.2签署和履行本协议是乙方真实的意思表示，并已获得签署本协议所必须的所有同意、批准及/或授权，不存在任何法律上的瑕疵。</w:t>
      </w:r>
    </w:p>
    <w:p w14:paraId="6B1F51B6">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16.3乙方保证所提供云链平台及相关系统、功能的安全、数据备份和故障恢复等符合监管规定。</w:t>
      </w:r>
    </w:p>
    <w:p w14:paraId="20ED57C9">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16.4乙方保证向甲方真实、准确、完整地传递供应链上下游企业在云链平台上开立云信、转让云信、申请</w:t>
      </w:r>
      <w:r>
        <w:rPr>
          <w:rFonts w:hint="eastAsia" w:ascii="Times New Roman" w:hAnsi="Times New Roman" w:eastAsia="仿宋_GB2312" w:cs="UAVRKG+·½Õý·ÂËÎ_GBK"/>
          <w:b/>
          <w:bCs/>
          <w:sz w:val="28"/>
          <w:szCs w:val="28"/>
        </w:rPr>
        <w:t>应收账款</w:t>
      </w:r>
      <w:r>
        <w:rPr>
          <w:rFonts w:hint="eastAsia" w:ascii="Times New Roman" w:hAnsi="Times New Roman" w:eastAsia="仿宋_GB2312"/>
          <w:b/>
          <w:bCs/>
          <w:sz w:val="28"/>
          <w:szCs w:val="28"/>
        </w:rPr>
        <w:t>融资等所有相关</w:t>
      </w:r>
      <w:r>
        <w:rPr>
          <w:rFonts w:hint="eastAsia" w:ascii="Times New Roman" w:hAnsi="Times New Roman" w:eastAsia="仿宋_GB2312" w:cs="UAVRKG+·½Õý·ÂËÎ_GBK"/>
          <w:b/>
          <w:bCs/>
          <w:sz w:val="28"/>
          <w:szCs w:val="28"/>
        </w:rPr>
        <w:t>信息</w:t>
      </w:r>
      <w:r>
        <w:rPr>
          <w:rFonts w:hint="eastAsia" w:ascii="Times New Roman" w:hAnsi="Times New Roman" w:eastAsia="仿宋_GB2312"/>
          <w:b/>
          <w:bCs/>
          <w:sz w:val="28"/>
          <w:szCs w:val="28"/>
        </w:rPr>
        <w:t>，并通过有效手段</w:t>
      </w:r>
      <w:r>
        <w:rPr>
          <w:rFonts w:hint="eastAsia" w:ascii="Times New Roman" w:hAnsi="Times New Roman" w:eastAsia="仿宋_GB2312" w:cs="UAVRKG+·½Õý·ÂËÎ_GBK"/>
          <w:b/>
          <w:bCs/>
          <w:sz w:val="28"/>
          <w:szCs w:val="28"/>
        </w:rPr>
        <w:t>确保</w:t>
      </w:r>
      <w:r>
        <w:rPr>
          <w:rFonts w:hint="eastAsia" w:ascii="Times New Roman" w:hAnsi="Times New Roman" w:eastAsia="仿宋_GB2312"/>
          <w:b/>
          <w:bCs/>
          <w:sz w:val="28"/>
          <w:szCs w:val="28"/>
        </w:rPr>
        <w:t>供应链上下游企业在</w:t>
      </w:r>
      <w:r>
        <w:rPr>
          <w:rFonts w:hint="eastAsia" w:ascii="Times New Roman" w:hAnsi="Times New Roman" w:eastAsia="仿宋_GB2312" w:cs="UAVRKG+·½Õý·ÂËÎ_GBK"/>
          <w:b/>
          <w:bCs/>
          <w:sz w:val="28"/>
          <w:szCs w:val="28"/>
        </w:rPr>
        <w:t>云链平台作为及/或不作为</w:t>
      </w:r>
      <w:r>
        <w:rPr>
          <w:rFonts w:hint="eastAsia" w:ascii="Times New Roman" w:hAnsi="Times New Roman" w:eastAsia="仿宋_GB2312"/>
          <w:b/>
          <w:bCs/>
          <w:sz w:val="28"/>
          <w:szCs w:val="28"/>
        </w:rPr>
        <w:t>具备法律效力。</w:t>
      </w:r>
    </w:p>
    <w:p w14:paraId="269F7F46">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16.5乙方保证在签署和履行本协议过程中向甲方提供的全部文件、报表、资料及信息是真实、准确、完整和有效的，未向甲方行隐瞒可能影响</w:t>
      </w:r>
      <w:r>
        <w:rPr>
          <w:rFonts w:hint="eastAsia" w:ascii="Times New Roman" w:hAnsi="Times New Roman" w:eastAsia="仿宋_GB2312" w:cs="UAVRKG+·½Õý·ÂËÎ_GBK"/>
          <w:b/>
          <w:bCs/>
          <w:sz w:val="28"/>
          <w:szCs w:val="28"/>
        </w:rPr>
        <w:t>供应商、</w:t>
      </w:r>
      <w:r>
        <w:rPr>
          <w:rFonts w:hint="eastAsia" w:ascii="Times New Roman" w:hAnsi="Times New Roman" w:eastAsia="仿宋_GB2312"/>
          <w:b/>
          <w:bCs/>
          <w:sz w:val="28"/>
          <w:szCs w:val="28"/>
        </w:rPr>
        <w:t>丙方财务状况和履约能力的任何信息。</w:t>
      </w:r>
    </w:p>
    <w:p w14:paraId="007349AC">
      <w:pPr>
        <w:tabs>
          <w:tab w:val="left" w:pos="8610"/>
        </w:tabs>
        <w:snapToGrid w:val="0"/>
        <w:spacing w:line="560" w:lineRule="exact"/>
        <w:ind w:firstLine="570" w:firstLineChars="200"/>
        <w:textAlignment w:val="bottom"/>
        <w:outlineLvl w:val="0"/>
        <w:rPr>
          <w:rFonts w:hint="eastAsia" w:ascii="Times New Roman" w:hAnsi="Times New Roman" w:eastAsia="仿宋_GB2312"/>
          <w:b/>
          <w:bCs/>
          <w:sz w:val="28"/>
          <w:szCs w:val="28"/>
        </w:rPr>
      </w:pPr>
      <w:r>
        <w:rPr>
          <w:rFonts w:hint="eastAsia" w:ascii="Times New Roman" w:hAnsi="Times New Roman" w:eastAsia="仿宋_GB2312"/>
          <w:b/>
          <w:bCs/>
          <w:sz w:val="28"/>
          <w:szCs w:val="28"/>
        </w:rPr>
        <w:t>16.6</w:t>
      </w:r>
      <w:r>
        <w:rPr>
          <w:rFonts w:hint="eastAsia" w:ascii="Times New Roman" w:hAnsi="Times New Roman" w:eastAsia="仿宋_GB2312"/>
          <w:b/>
          <w:bCs/>
          <w:sz w:val="28"/>
          <w:szCs w:val="28"/>
          <w:lang w:val="en-US" w:eastAsia="zh-CN"/>
        </w:rPr>
        <w:t>乙方</w:t>
      </w:r>
      <w:r>
        <w:rPr>
          <w:rFonts w:hint="eastAsia" w:ascii="Times New Roman" w:hAnsi="Times New Roman" w:eastAsia="仿宋_GB2312"/>
          <w:b/>
          <w:bCs/>
          <w:sz w:val="28"/>
          <w:szCs w:val="28"/>
        </w:rPr>
        <w:t>及其相关人、业务相关方均不属于联合国及相关国家、组织、机构发布的制裁名单，及中国政府部门或有权机关发布的涉恐及洗钱、反制裁相关风险名单内的企业或个人；不位于被联合国及相关国家、组织、机构制裁的国家和地区。</w:t>
      </w:r>
    </w:p>
    <w:p w14:paraId="2989EBEF">
      <w:pPr>
        <w:tabs>
          <w:tab w:val="left" w:pos="8610"/>
        </w:tabs>
        <w:snapToGrid w:val="0"/>
        <w:spacing w:line="560" w:lineRule="exact"/>
        <w:ind w:firstLine="570" w:firstLineChars="200"/>
        <w:textAlignment w:val="bottom"/>
        <w:outlineLvl w:val="0"/>
        <w:rPr>
          <w:rFonts w:hint="default" w:ascii="Times New Roman" w:hAnsi="Times New Roman" w:eastAsia="宋体"/>
          <w:sz w:val="24"/>
          <w:szCs w:val="30"/>
        </w:rPr>
      </w:pPr>
      <w:r>
        <w:rPr>
          <w:rFonts w:hint="eastAsia" w:ascii="Times New Roman" w:hAnsi="Times New Roman" w:eastAsia="仿宋_GB2312"/>
          <w:b/>
          <w:bCs/>
          <w:sz w:val="28"/>
          <w:szCs w:val="28"/>
        </w:rPr>
        <w:t>16.7乙方保证遵守国家反洗钱法律、法规及相关政策要求，不从事协助他人进行洗钱、恐怖融资、逃税、逃废银行债务、套取现金、电信诈骗、非法集资等违法违规活动，积极配合甲方开展客户身份识别、交易记录保存、客户身份及交易背景尽职调查、大额和可疑交易报告等各项反洗钱工作，并按甲方要求提供相关证明材料。</w:t>
      </w:r>
    </w:p>
    <w:p w14:paraId="273E15FF">
      <w:pPr>
        <w:spacing w:line="360" w:lineRule="auto"/>
        <w:rPr>
          <w:rFonts w:ascii="Times New Roman" w:hAnsi="Times New Roman" w:eastAsia="仿宋_GB2312"/>
          <w:b/>
          <w:bCs/>
          <w:sz w:val="28"/>
          <w:szCs w:val="28"/>
        </w:rPr>
      </w:pPr>
      <w:r>
        <w:rPr>
          <w:rFonts w:hint="eastAsia" w:ascii="Times New Roman" w:hAnsi="Times New Roman" w:eastAsia="仿宋_GB2312"/>
          <w:sz w:val="28"/>
          <w:szCs w:val="28"/>
        </w:rPr>
        <w:t>▲▲</w:t>
      </w:r>
      <w:r>
        <w:rPr>
          <w:rFonts w:hint="eastAsia" w:ascii="Times New Roman" w:hAnsi="Times New Roman" w:eastAsia="仿宋_GB2312"/>
          <w:b/>
          <w:sz w:val="28"/>
          <w:szCs w:val="28"/>
        </w:rPr>
        <w:t xml:space="preserve">第十七条 </w:t>
      </w:r>
      <w:r>
        <w:rPr>
          <w:rFonts w:hint="eastAsia" w:ascii="Times New Roman" w:hAnsi="Times New Roman" w:eastAsia="仿宋_GB2312"/>
          <w:b/>
          <w:bCs/>
          <w:sz w:val="28"/>
          <w:szCs w:val="28"/>
        </w:rPr>
        <w:t>丙方的陈述与保证</w:t>
      </w:r>
    </w:p>
    <w:p w14:paraId="5CF52381">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17.1丙方依法设立并合法存续，具备所有必要的权利能力、能以自身名义履行本合同的义务并承担民事责任。</w:t>
      </w:r>
    </w:p>
    <w:p w14:paraId="7DBF78D6">
      <w:pPr>
        <w:spacing w:line="360" w:lineRule="auto"/>
        <w:ind w:firstLine="570" w:firstLineChars="200"/>
        <w:rPr>
          <w:rFonts w:hint="eastAsia" w:ascii="Times New Roman" w:hAnsi="Times New Roman" w:eastAsia="仿宋_GB2312"/>
          <w:b/>
          <w:bCs/>
          <w:sz w:val="28"/>
          <w:szCs w:val="28"/>
        </w:rPr>
      </w:pPr>
      <w:r>
        <w:rPr>
          <w:rFonts w:hint="eastAsia" w:ascii="Times New Roman" w:hAnsi="Times New Roman" w:eastAsia="仿宋_GB2312"/>
          <w:b/>
          <w:bCs/>
          <w:sz w:val="28"/>
          <w:szCs w:val="28"/>
        </w:rPr>
        <w:t>17.2签署和履行本协议是丙方真实的意思表示，并已获得签署本协议所必须的所有同意、批准及/或授权，不存在任何法律上的瑕疵。</w:t>
      </w:r>
    </w:p>
    <w:p w14:paraId="1EE3240D">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17.3丙方保证在签署和履行本协议过程中通过云链平台向甲方提供的全部文件、报表、资料及信息是真实、准确、完整和有效的，未向甲方隐瞒可能影响其财务状况和履约能力的任何信息。</w:t>
      </w:r>
    </w:p>
    <w:p w14:paraId="5ED9D69F">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17.4丙方生产经营合法、合规，具有持续经营能力，有合法的还款来源，</w:t>
      </w:r>
      <w:r>
        <w:rPr>
          <w:rFonts w:hint="eastAsia" w:ascii="Times New Roman" w:hAnsi="Times New Roman" w:eastAsia="仿宋_GB2312"/>
          <w:b/>
          <w:bCs/>
          <w:color w:val="auto"/>
          <w:sz w:val="28"/>
          <w:szCs w:val="28"/>
          <w:highlight w:val="none"/>
        </w:rPr>
        <w:t>未涉及重大ESG风险</w:t>
      </w:r>
      <w:r>
        <w:rPr>
          <w:rFonts w:hint="eastAsia" w:ascii="Times New Roman" w:hAnsi="Times New Roman" w:eastAsia="仿宋_GB2312"/>
          <w:b/>
          <w:bCs/>
          <w:sz w:val="28"/>
          <w:szCs w:val="28"/>
        </w:rPr>
        <w:t>，无重大不良信用记录。丙方的高级管理人员无不良记录。</w:t>
      </w:r>
    </w:p>
    <w:p w14:paraId="6515A070">
      <w:pPr>
        <w:spacing w:line="360" w:lineRule="auto"/>
        <w:ind w:firstLine="570" w:firstLineChars="200"/>
        <w:rPr>
          <w:rFonts w:hint="eastAsia" w:ascii="Times New Roman" w:hAnsi="Times New Roman" w:eastAsia="仿宋_GB2312"/>
          <w:b/>
          <w:bCs/>
          <w:sz w:val="28"/>
          <w:szCs w:val="28"/>
        </w:rPr>
      </w:pPr>
      <w:r>
        <w:rPr>
          <w:rFonts w:hint="eastAsia" w:ascii="Times New Roman" w:hAnsi="Times New Roman" w:eastAsia="仿宋_GB2312"/>
          <w:b/>
          <w:bCs/>
          <w:sz w:val="28"/>
          <w:szCs w:val="28"/>
        </w:rPr>
        <w:t>17.5丙方及其相关人、业务相关方均不属于联合国及相关国家、组织、机构发布的制裁名单，及中国政府部门或有权机关发布的涉恐及洗钱、反制裁相关风险名单内的企业或个人；不位于被联合国及相关国家、组织、机构制裁的国家和地区。</w:t>
      </w:r>
    </w:p>
    <w:p w14:paraId="42636699">
      <w:pPr>
        <w:tabs>
          <w:tab w:val="left" w:pos="8610"/>
        </w:tabs>
        <w:snapToGrid w:val="0"/>
        <w:spacing w:line="560" w:lineRule="exact"/>
        <w:ind w:firstLine="570" w:firstLineChars="200"/>
        <w:textAlignment w:val="bottom"/>
        <w:outlineLvl w:val="0"/>
        <w:rPr>
          <w:rFonts w:hint="eastAsia" w:ascii="Times New Roman" w:hAnsi="Times New Roman" w:eastAsia="仿宋_GB2312"/>
          <w:b/>
          <w:bCs/>
          <w:sz w:val="28"/>
          <w:szCs w:val="28"/>
        </w:rPr>
      </w:pPr>
      <w:r>
        <w:rPr>
          <w:rFonts w:hint="eastAsia" w:ascii="Times New Roman" w:hAnsi="Times New Roman" w:eastAsia="仿宋_GB2312"/>
          <w:b/>
          <w:bCs/>
          <w:sz w:val="28"/>
          <w:szCs w:val="28"/>
        </w:rPr>
        <w:t>17.6丙方保证遵守国家反洗钱法律、法规及相关政策要求，不从事协助他人进行洗钱、恐怖融资、逃税、逃废银行债务、套取现金、电信诈骗、非法集资等违法违规活动，积极配合甲方开展客户身份识别、交易记录保存、客户身份及交易背景尽职调查、大额和可疑交易报告等各项反洗钱工作，并按甲方要求提供相关证明材料。</w:t>
      </w:r>
    </w:p>
    <w:p w14:paraId="4BB97EAD">
      <w:pPr>
        <w:spacing w:line="360" w:lineRule="auto"/>
        <w:ind w:firstLine="570" w:firstLineChars="200"/>
        <w:rPr>
          <w:rFonts w:ascii="Times New Roman" w:hAnsi="Times New Roman" w:eastAsia="仿宋_GB2312" w:cs="AMJPCJ+·½Õý·ÂËÎ_GBK"/>
          <w:b/>
          <w:bCs/>
          <w:sz w:val="28"/>
          <w:szCs w:val="28"/>
        </w:rPr>
      </w:pPr>
      <w:r>
        <w:rPr>
          <w:rFonts w:hint="eastAsia" w:ascii="Times New Roman" w:hAnsi="Times New Roman" w:eastAsia="仿宋_GB2312"/>
          <w:b/>
          <w:bCs/>
          <w:sz w:val="28"/>
          <w:szCs w:val="28"/>
        </w:rPr>
        <w:t>17.</w:t>
      </w:r>
      <w:r>
        <w:rPr>
          <w:rFonts w:hint="eastAsia" w:ascii="Times New Roman" w:hAnsi="Times New Roman" w:eastAsia="仿宋_GB2312" w:cs="AMJPCJ+·½Õý·ÂËÎ_GBK"/>
          <w:b/>
          <w:bCs/>
          <w:sz w:val="28"/>
          <w:szCs w:val="28"/>
          <w:lang w:eastAsia="zh-CN"/>
        </w:rPr>
        <w:t>7</w:t>
      </w:r>
      <w:r>
        <w:rPr>
          <w:rFonts w:hint="eastAsia" w:ascii="Times New Roman" w:hAnsi="Times New Roman" w:eastAsia="仿宋_GB2312"/>
          <w:b/>
          <w:bCs/>
          <w:color w:val="10000A"/>
          <w:sz w:val="28"/>
          <w:szCs w:val="28"/>
        </w:rPr>
        <w:t>丙方承诺对核心企业在云链平台上开立的云信，承担到期全额付款的义务，</w:t>
      </w:r>
      <w:r>
        <w:rPr>
          <w:rFonts w:hint="eastAsia" w:ascii="Times New Roman" w:hAnsi="Times New Roman" w:eastAsia="仿宋_GB2312" w:cs="PRFRBN+·½Õý·ÂËÎ_GBK"/>
          <w:b/>
          <w:bCs/>
          <w:color w:val="10000A"/>
          <w:sz w:val="28"/>
          <w:szCs w:val="28"/>
        </w:rPr>
        <w:t>应付款项</w:t>
      </w:r>
      <w:r>
        <w:rPr>
          <w:rFonts w:hint="eastAsia" w:ascii="Times New Roman" w:hAnsi="Times New Roman" w:eastAsia="仿宋_GB2312"/>
          <w:b/>
          <w:bCs/>
          <w:color w:val="10000A"/>
          <w:sz w:val="28"/>
          <w:szCs w:val="28"/>
        </w:rPr>
        <w:t>按本协议约定按时</w:t>
      </w:r>
      <w:r>
        <w:rPr>
          <w:rFonts w:hint="eastAsia" w:ascii="Times New Roman" w:hAnsi="Times New Roman" w:eastAsia="仿宋_GB2312" w:cs="PRFRBN+·½Õý·ÂËÎ_GBK"/>
          <w:b/>
          <w:bCs/>
          <w:color w:val="10000A"/>
          <w:sz w:val="28"/>
          <w:szCs w:val="28"/>
        </w:rPr>
        <w:t>足额</w:t>
      </w:r>
      <w:r>
        <w:rPr>
          <w:rFonts w:hint="eastAsia" w:ascii="Times New Roman" w:hAnsi="Times New Roman" w:eastAsia="仿宋_GB2312"/>
          <w:b/>
          <w:bCs/>
          <w:color w:val="10000A"/>
          <w:sz w:val="28"/>
          <w:szCs w:val="28"/>
        </w:rPr>
        <w:t>划入《最终还款明细表》约定</w:t>
      </w:r>
      <w:r>
        <w:rPr>
          <w:rFonts w:hint="eastAsia" w:ascii="Times New Roman" w:hAnsi="Times New Roman" w:eastAsia="仿宋_GB2312" w:cs="PRFRBN+·½Õý·ÂËÎ_GBK"/>
          <w:b/>
          <w:bCs/>
          <w:color w:val="10000A"/>
          <w:sz w:val="28"/>
          <w:szCs w:val="28"/>
        </w:rPr>
        <w:t>的甲方指定</w:t>
      </w:r>
      <w:r>
        <w:rPr>
          <w:rFonts w:hint="eastAsia" w:ascii="Times New Roman" w:hAnsi="Times New Roman" w:eastAsia="仿宋_GB2312"/>
          <w:b/>
          <w:bCs/>
          <w:color w:val="10000A"/>
          <w:sz w:val="28"/>
          <w:szCs w:val="28"/>
        </w:rPr>
        <w:t>账户。丙方对于甲方为丙方</w:t>
      </w:r>
      <w:r>
        <w:rPr>
          <w:rFonts w:hint="eastAsia" w:ascii="Times New Roman" w:hAnsi="Times New Roman" w:eastAsia="仿宋_GB2312" w:cs="PRFRBN+·½Õý·ÂËÎ_GBK"/>
          <w:b/>
          <w:bCs/>
          <w:color w:val="10000A"/>
          <w:sz w:val="28"/>
          <w:szCs w:val="28"/>
        </w:rPr>
        <w:t>产业链上</w:t>
      </w:r>
      <w:r>
        <w:rPr>
          <w:rFonts w:hint="eastAsia" w:ascii="Times New Roman" w:hAnsi="Times New Roman" w:eastAsia="仿宋_GB2312"/>
          <w:b/>
          <w:bCs/>
          <w:color w:val="10000A"/>
          <w:sz w:val="28"/>
          <w:szCs w:val="28"/>
        </w:rPr>
        <w:t>供应</w:t>
      </w:r>
      <w:r>
        <w:rPr>
          <w:rFonts w:hint="eastAsia" w:ascii="Times New Roman" w:hAnsi="Times New Roman" w:eastAsia="仿宋_GB2312" w:cs="PRFRBN+·½Õý·ÂËÎ_GBK"/>
          <w:b/>
          <w:bCs/>
          <w:color w:val="10000A"/>
          <w:sz w:val="28"/>
          <w:szCs w:val="28"/>
        </w:rPr>
        <w:t>商提供</w:t>
      </w:r>
      <w:r>
        <w:rPr>
          <w:rFonts w:hint="eastAsia" w:ascii="Times New Roman" w:hAnsi="Times New Roman" w:eastAsia="仿宋_GB2312"/>
          <w:b/>
          <w:bCs/>
          <w:color w:val="10000A"/>
          <w:sz w:val="28"/>
          <w:szCs w:val="28"/>
        </w:rPr>
        <w:t>保理业务而受让的应收账款</w:t>
      </w:r>
      <w:r>
        <w:rPr>
          <w:rFonts w:hint="eastAsia" w:ascii="Times New Roman" w:hAnsi="Times New Roman" w:eastAsia="仿宋_GB2312" w:cs="PRFRBN+·½Õý·ÂËÎ_GBK"/>
          <w:b/>
          <w:bCs/>
          <w:color w:val="10000A"/>
          <w:sz w:val="28"/>
          <w:szCs w:val="28"/>
        </w:rPr>
        <w:t>，负有</w:t>
      </w:r>
      <w:r>
        <w:rPr>
          <w:rFonts w:hint="eastAsia" w:ascii="Times New Roman" w:hAnsi="Times New Roman" w:eastAsia="仿宋_GB2312"/>
          <w:b/>
          <w:bCs/>
          <w:color w:val="10000A"/>
          <w:sz w:val="28"/>
          <w:szCs w:val="28"/>
        </w:rPr>
        <w:t>无条件到期足额支付的责任。</w:t>
      </w:r>
    </w:p>
    <w:p w14:paraId="4855127E">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color w:val="10000A"/>
          <w:sz w:val="28"/>
          <w:szCs w:val="28"/>
        </w:rPr>
        <w:t>17.</w:t>
      </w:r>
      <w:r>
        <w:rPr>
          <w:rFonts w:hint="eastAsia" w:ascii="Times New Roman" w:hAnsi="Times New Roman" w:eastAsia="仿宋_GB2312"/>
          <w:b/>
          <w:bCs/>
          <w:color w:val="10000A"/>
          <w:sz w:val="28"/>
          <w:szCs w:val="28"/>
          <w:lang w:eastAsia="zh-CN"/>
        </w:rPr>
        <w:t>8</w:t>
      </w:r>
      <w:r>
        <w:rPr>
          <w:rFonts w:hint="eastAsia" w:ascii="Times New Roman" w:hAnsi="Times New Roman" w:eastAsia="仿宋_GB2312"/>
          <w:b/>
          <w:bCs/>
          <w:sz w:val="28"/>
          <w:szCs w:val="28"/>
        </w:rPr>
        <w:t>丙方确认不以基础交易虚假、应收账款转让无效或其他商业纠纷</w:t>
      </w:r>
      <w:r>
        <w:rPr>
          <w:rFonts w:hint="eastAsia" w:ascii="Times New Roman" w:hAnsi="Times New Roman" w:eastAsia="仿宋_GB2312" w:cs="PRFRBN+·½Õý·ÂËÎ_GBK"/>
          <w:b/>
          <w:bCs/>
          <w:sz w:val="28"/>
          <w:szCs w:val="28"/>
        </w:rPr>
        <w:t>，或其他任何基础交易项下享有的付款抗辩权</w:t>
      </w:r>
      <w:r>
        <w:rPr>
          <w:rFonts w:hint="eastAsia" w:ascii="Times New Roman" w:hAnsi="Times New Roman" w:eastAsia="仿宋_GB2312"/>
          <w:b/>
          <w:bCs/>
          <w:sz w:val="28"/>
          <w:szCs w:val="28"/>
        </w:rPr>
        <w:t>为由，拒绝向甲方承担无条件付款责任或其他合同义务，也不会以乙方未履行</w:t>
      </w:r>
      <w:r>
        <w:rPr>
          <w:rFonts w:hint="eastAsia" w:ascii="Times New Roman" w:hAnsi="Times New Roman" w:eastAsia="仿宋_GB2312" w:cs="PRFRBN+·½Õý·ÂËÎ_GBK"/>
          <w:b/>
          <w:bCs/>
          <w:sz w:val="28"/>
          <w:szCs w:val="28"/>
        </w:rPr>
        <w:t>本</w:t>
      </w:r>
      <w:r>
        <w:rPr>
          <w:rFonts w:hint="eastAsia" w:ascii="Times New Roman" w:hAnsi="Times New Roman" w:eastAsia="仿宋_GB2312"/>
          <w:b/>
          <w:bCs/>
          <w:sz w:val="28"/>
          <w:szCs w:val="28"/>
        </w:rPr>
        <w:t>协议项下义务或违反相关承诺为由拒绝向甲方履行无条件付款责任。</w:t>
      </w:r>
    </w:p>
    <w:p w14:paraId="19E62697">
      <w:pPr>
        <w:spacing w:line="360" w:lineRule="auto"/>
        <w:ind w:firstLine="570" w:firstLineChars="200"/>
        <w:rPr>
          <w:rFonts w:hint="eastAsia" w:ascii="Times New Roman" w:hAnsi="Times New Roman" w:eastAsia="仿宋_GB2312" w:cs="PRFRBN+·½Õý·ÂËÎ_GBK"/>
          <w:b/>
          <w:bCs/>
          <w:sz w:val="28"/>
          <w:szCs w:val="28"/>
        </w:rPr>
      </w:pPr>
      <w:r>
        <w:rPr>
          <w:rFonts w:hint="eastAsia" w:ascii="Times New Roman" w:hAnsi="Times New Roman" w:eastAsia="仿宋_GB2312"/>
          <w:b/>
          <w:bCs/>
          <w:sz w:val="28"/>
          <w:szCs w:val="28"/>
        </w:rPr>
        <w:t>17.</w:t>
      </w:r>
      <w:r>
        <w:rPr>
          <w:rFonts w:hint="eastAsia" w:ascii="Times New Roman" w:hAnsi="Times New Roman" w:eastAsia="仿宋_GB2312" w:cs="PRFRBN+·½Õý·ÂËÎ_GBK"/>
          <w:b/>
          <w:bCs/>
          <w:sz w:val="28"/>
          <w:szCs w:val="28"/>
          <w:lang w:eastAsia="zh-CN"/>
        </w:rPr>
        <w:t>9</w:t>
      </w:r>
      <w:r>
        <w:rPr>
          <w:rFonts w:hint="eastAsia" w:ascii="Times New Roman" w:hAnsi="Times New Roman" w:eastAsia="仿宋_GB2312"/>
          <w:b/>
          <w:bCs/>
          <w:sz w:val="28"/>
          <w:szCs w:val="28"/>
        </w:rPr>
        <w:t>丙方确认</w:t>
      </w:r>
      <w:r>
        <w:rPr>
          <w:rFonts w:hint="eastAsia" w:ascii="Times New Roman" w:hAnsi="Times New Roman" w:eastAsia="仿宋_GB2312" w:cs="PRFRBN+·½Õý·ÂËÎ_GBK"/>
          <w:b/>
          <w:bCs/>
          <w:sz w:val="28"/>
          <w:szCs w:val="28"/>
        </w:rPr>
        <w:t>，</w:t>
      </w:r>
      <w:r>
        <w:rPr>
          <w:rFonts w:hint="eastAsia" w:ascii="Times New Roman" w:hAnsi="Times New Roman" w:eastAsia="仿宋_GB2312"/>
          <w:b/>
          <w:bCs/>
          <w:sz w:val="28"/>
          <w:szCs w:val="28"/>
        </w:rPr>
        <w:t>甲方受让供应商的应收账款并因此获得对丙方收款的权利，上述事项</w:t>
      </w:r>
      <w:r>
        <w:rPr>
          <w:rFonts w:hint="eastAsia" w:ascii="Times New Roman" w:hAnsi="Times New Roman" w:eastAsia="仿宋_GB2312" w:cs="PRFRBN+·½Õý·ÂËÎ_GBK"/>
          <w:b/>
          <w:bCs/>
          <w:sz w:val="28"/>
          <w:szCs w:val="28"/>
        </w:rPr>
        <w:t>所涉债权转让</w:t>
      </w:r>
      <w:r>
        <w:rPr>
          <w:rFonts w:hint="eastAsia" w:ascii="Times New Roman" w:hAnsi="Times New Roman" w:eastAsia="仿宋_GB2312"/>
          <w:b/>
          <w:bCs/>
          <w:sz w:val="28"/>
          <w:szCs w:val="28"/>
        </w:rPr>
        <w:t>通知以乙方通过云链平台</w:t>
      </w:r>
      <w:r>
        <w:rPr>
          <w:rFonts w:hint="eastAsia" w:ascii="Times New Roman" w:hAnsi="Times New Roman" w:eastAsia="仿宋_GB2312" w:cs="PRFRBN+·½Õý·ÂËÎ_GBK"/>
          <w:b/>
          <w:bCs/>
          <w:sz w:val="28"/>
          <w:szCs w:val="28"/>
        </w:rPr>
        <w:t>向丙方</w:t>
      </w:r>
      <w:r>
        <w:rPr>
          <w:rFonts w:hint="eastAsia" w:ascii="Times New Roman" w:hAnsi="Times New Roman" w:eastAsia="仿宋_GB2312"/>
          <w:b/>
          <w:bCs/>
          <w:sz w:val="28"/>
          <w:szCs w:val="28"/>
        </w:rPr>
        <w:t>发送</w:t>
      </w:r>
      <w:r>
        <w:rPr>
          <w:rFonts w:hint="eastAsia" w:ascii="Times New Roman" w:hAnsi="Times New Roman" w:eastAsia="仿宋_GB2312" w:cs="PRFRBN+·½Õý·ÂËÎ_GBK"/>
          <w:b/>
          <w:bCs/>
          <w:sz w:val="28"/>
          <w:szCs w:val="28"/>
        </w:rPr>
        <w:t>《应收账款债权转让通知》</w:t>
      </w:r>
      <w:r>
        <w:rPr>
          <w:rFonts w:hint="eastAsia" w:ascii="Times New Roman" w:hAnsi="Times New Roman" w:eastAsia="仿宋_GB2312"/>
          <w:b/>
          <w:bCs/>
          <w:sz w:val="28"/>
          <w:szCs w:val="28"/>
        </w:rPr>
        <w:t>的形式完成，上述通知通过云链平台发送</w:t>
      </w:r>
      <w:r>
        <w:rPr>
          <w:rFonts w:hint="eastAsia" w:ascii="Times New Roman" w:hAnsi="Times New Roman" w:eastAsia="仿宋_GB2312" w:cs="PRFRBN+·½Õý·ÂËÎ_GBK"/>
          <w:b/>
          <w:bCs/>
          <w:sz w:val="28"/>
          <w:szCs w:val="28"/>
        </w:rPr>
        <w:t>即视为完成债权转让通知事项，表示丙方</w:t>
      </w:r>
      <w:r>
        <w:rPr>
          <w:rFonts w:hint="eastAsia" w:ascii="Times New Roman" w:hAnsi="Times New Roman" w:eastAsia="仿宋_GB2312"/>
          <w:b/>
          <w:bCs/>
          <w:sz w:val="28"/>
          <w:szCs w:val="28"/>
        </w:rPr>
        <w:t>已确认上述</w:t>
      </w:r>
      <w:r>
        <w:rPr>
          <w:rFonts w:hint="eastAsia" w:ascii="Times New Roman" w:hAnsi="Times New Roman" w:eastAsia="仿宋_GB2312" w:cs="PRFRBN+·½Õý·ÂËÎ_GBK"/>
          <w:b/>
          <w:bCs/>
          <w:sz w:val="28"/>
          <w:szCs w:val="28"/>
        </w:rPr>
        <w:t>《应收账款债权转让通知》</w:t>
      </w:r>
      <w:r>
        <w:rPr>
          <w:rFonts w:hint="eastAsia" w:ascii="Times New Roman" w:hAnsi="Times New Roman" w:eastAsia="仿宋_GB2312"/>
          <w:b/>
          <w:bCs/>
          <w:sz w:val="28"/>
          <w:szCs w:val="28"/>
        </w:rPr>
        <w:t>的内容。</w:t>
      </w:r>
      <w:r>
        <w:rPr>
          <w:rFonts w:hint="eastAsia" w:ascii="Times New Roman" w:hAnsi="Times New Roman" w:eastAsia="仿宋_GB2312" w:cs="PRFRBN+·½Õý·ÂËÎ_GBK"/>
          <w:b/>
          <w:bCs/>
          <w:sz w:val="28"/>
          <w:szCs w:val="28"/>
        </w:rPr>
        <w:t>丙方知悉并确认：保理融资申请人将相关应收账款转让给甲方，未经甲方书面同意，不得撤销。</w:t>
      </w:r>
    </w:p>
    <w:p w14:paraId="543849D2">
      <w:pPr>
        <w:spacing w:line="360" w:lineRule="auto"/>
        <w:ind w:firstLine="570" w:firstLineChars="200"/>
        <w:rPr>
          <w:rFonts w:hint="eastAsia" w:ascii="Times New Roman" w:hAnsi="Times New Roman" w:eastAsia="仿宋_GB2312" w:cs="PRFRBN+·½Õý·ÂËÎ_GBK"/>
          <w:b/>
          <w:bCs/>
          <w:color w:val="auto"/>
          <w:sz w:val="28"/>
          <w:szCs w:val="28"/>
          <w:highlight w:val="none"/>
          <w:lang w:val="en-US" w:eastAsia="zh-CN"/>
        </w:rPr>
      </w:pPr>
      <w:r>
        <w:rPr>
          <w:rFonts w:hint="eastAsia" w:ascii="Times New Roman" w:hAnsi="Times New Roman" w:eastAsia="仿宋_GB2312" w:cs="PRFRBN+·½Õý·ÂËÎ_GBK"/>
          <w:b/>
          <w:bCs/>
          <w:color w:val="auto"/>
          <w:sz w:val="28"/>
          <w:szCs w:val="28"/>
          <w:highlight w:val="none"/>
          <w:lang w:val="en-US" w:eastAsia="zh-CN"/>
        </w:rPr>
        <w:t>17.10根据丙方所属行业面临的ESG风险，丙方属于A类或B类客户的，丙方承诺：</w:t>
      </w:r>
    </w:p>
    <w:p w14:paraId="170760B7">
      <w:pPr>
        <w:spacing w:line="360" w:lineRule="auto"/>
        <w:ind w:firstLine="570" w:firstLineChars="200"/>
        <w:rPr>
          <w:rFonts w:hint="eastAsia" w:ascii="Times New Roman" w:hAnsi="Times New Roman" w:eastAsia="仿宋_GB2312" w:cs="PRFRBN+·½Õý·ÂËÎ_GBK"/>
          <w:b/>
          <w:bCs/>
          <w:color w:val="auto"/>
          <w:sz w:val="28"/>
          <w:szCs w:val="28"/>
          <w:highlight w:val="none"/>
          <w:lang w:val="en-US" w:eastAsia="zh-CN"/>
        </w:rPr>
      </w:pPr>
      <w:r>
        <w:rPr>
          <w:rFonts w:hint="eastAsia" w:ascii="Times New Roman" w:hAnsi="Times New Roman" w:eastAsia="仿宋_GB2312" w:cs="PRFRBN+·½Õý·ÂËÎ_GBK"/>
          <w:b/>
          <w:bCs/>
          <w:color w:val="auto"/>
          <w:sz w:val="28"/>
          <w:szCs w:val="28"/>
          <w:highlight w:val="none"/>
          <w:lang w:val="en-US" w:eastAsia="zh-CN"/>
        </w:rPr>
        <w:t>（1）丙方与ESG风险有关的内部管理文件符合法律法规要求并得到切实执行；</w:t>
      </w:r>
    </w:p>
    <w:p w14:paraId="4FBC8A06">
      <w:pPr>
        <w:spacing w:line="360" w:lineRule="auto"/>
        <w:ind w:firstLine="570" w:firstLineChars="200"/>
        <w:rPr>
          <w:rFonts w:hint="eastAsia" w:ascii="Times New Roman" w:hAnsi="Times New Roman" w:eastAsia="仿宋_GB2312" w:cs="PRFRBN+·½Õý·ÂËÎ_GBK"/>
          <w:b/>
          <w:bCs/>
          <w:color w:val="auto"/>
          <w:sz w:val="28"/>
          <w:szCs w:val="28"/>
          <w:highlight w:val="none"/>
          <w:lang w:val="en-US" w:eastAsia="zh-CN"/>
        </w:rPr>
      </w:pPr>
      <w:r>
        <w:rPr>
          <w:rFonts w:hint="eastAsia" w:ascii="Times New Roman" w:hAnsi="Times New Roman" w:eastAsia="仿宋_GB2312" w:cs="PRFRBN+·½Õý·ÂËÎ_GBK"/>
          <w:b/>
          <w:bCs/>
          <w:color w:val="auto"/>
          <w:sz w:val="28"/>
          <w:szCs w:val="28"/>
          <w:highlight w:val="none"/>
          <w:lang w:val="en-US" w:eastAsia="zh-CN"/>
        </w:rPr>
        <w:t>（2）丙方不存在涉及与ESG风险有关的重大诉讼案件；</w:t>
      </w:r>
    </w:p>
    <w:p w14:paraId="657B9107">
      <w:pPr>
        <w:spacing w:line="360" w:lineRule="auto"/>
        <w:ind w:firstLine="570" w:firstLineChars="200"/>
        <w:rPr>
          <w:rFonts w:hint="eastAsia" w:ascii="Times New Roman" w:hAnsi="Times New Roman" w:eastAsia="仿宋_GB2312" w:cs="PRFRBN+·½Õý·ÂËÎ_GBK"/>
          <w:b/>
          <w:bCs/>
          <w:color w:val="auto"/>
          <w:sz w:val="28"/>
          <w:szCs w:val="28"/>
          <w:highlight w:val="none"/>
        </w:rPr>
      </w:pPr>
      <w:r>
        <w:rPr>
          <w:rFonts w:hint="eastAsia" w:ascii="Times New Roman" w:hAnsi="Times New Roman" w:eastAsia="仿宋_GB2312" w:cs="PRFRBN+·½Õý·ÂËÎ_GBK"/>
          <w:b/>
          <w:bCs/>
          <w:color w:val="auto"/>
          <w:sz w:val="28"/>
          <w:szCs w:val="28"/>
          <w:highlight w:val="none"/>
          <w:lang w:val="en-US" w:eastAsia="zh-CN"/>
        </w:rPr>
        <w:t>（3）丙方所有与ESG风险有关的行为、表现合规。</w:t>
      </w:r>
    </w:p>
    <w:p w14:paraId="1800881C">
      <w:pPr>
        <w:spacing w:line="360" w:lineRule="auto"/>
        <w:ind w:firstLine="574" w:firstLineChars="200"/>
        <w:rPr>
          <w:rFonts w:ascii="Times New Roman" w:hAnsi="Times New Roman" w:eastAsia="仿宋_GB2312"/>
          <w:b/>
          <w:sz w:val="28"/>
          <w:szCs w:val="28"/>
        </w:rPr>
      </w:pPr>
      <w:r>
        <w:rPr>
          <w:rFonts w:hint="eastAsia" w:ascii="Times New Roman" w:hAnsi="Times New Roman" w:eastAsia="仿宋_GB2312"/>
          <w:b/>
          <w:spacing w:val="3"/>
          <w:sz w:val="28"/>
          <w:szCs w:val="28"/>
        </w:rPr>
        <w:t>第七章</w:t>
      </w:r>
      <w:r>
        <w:rPr>
          <w:rFonts w:hint="eastAsia" w:ascii="Times New Roman" w:hAnsi="Times New Roman" w:eastAsia="仿宋_GB2312"/>
          <w:b/>
          <w:spacing w:val="65"/>
          <w:sz w:val="28"/>
          <w:szCs w:val="28"/>
        </w:rPr>
        <w:t xml:space="preserve"> </w:t>
      </w:r>
      <w:r>
        <w:rPr>
          <w:rFonts w:hint="eastAsia" w:ascii="Times New Roman" w:hAnsi="Times New Roman" w:eastAsia="仿宋_GB2312"/>
          <w:b/>
          <w:spacing w:val="1"/>
          <w:sz w:val="28"/>
          <w:szCs w:val="28"/>
        </w:rPr>
        <w:t>各方的权利与义务</w:t>
      </w:r>
    </w:p>
    <w:p w14:paraId="28387CC2">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b/>
          <w:sz w:val="28"/>
          <w:szCs w:val="28"/>
        </w:rPr>
        <w:t>第十八条</w:t>
      </w:r>
      <w:r>
        <w:rPr>
          <w:rFonts w:hint="eastAsia" w:ascii="Times New Roman" w:hAnsi="Times New Roman" w:eastAsia="仿宋_GB2312"/>
          <w:spacing w:val="71"/>
          <w:sz w:val="28"/>
          <w:szCs w:val="28"/>
        </w:rPr>
        <w:t xml:space="preserve"> </w:t>
      </w:r>
      <w:r>
        <w:rPr>
          <w:rFonts w:hint="eastAsia" w:ascii="Times New Roman" w:hAnsi="Times New Roman" w:eastAsia="仿宋_GB2312"/>
          <w:sz w:val="28"/>
          <w:szCs w:val="28"/>
        </w:rPr>
        <w:t>甲方的权利与义务</w:t>
      </w:r>
    </w:p>
    <w:p w14:paraId="244B65B6">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18.1甲方有权对云链平台通过电子供应链金融信息交互系统发送的保理融资申请资料、单据信息进行审核。</w:t>
      </w:r>
    </w:p>
    <w:p w14:paraId="0211D868">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18.2甲方有权要求乙方配合甲方对丙方的经营情况进行检查和了解。</w:t>
      </w:r>
    </w:p>
    <w:p w14:paraId="172CAE19">
      <w:pPr>
        <w:spacing w:line="360" w:lineRule="auto"/>
        <w:ind w:firstLine="544" w:firstLineChars="196"/>
        <w:rPr>
          <w:rFonts w:ascii="Times New Roman" w:hAnsi="Times New Roman" w:eastAsia="仿宋_GB2312"/>
          <w:sz w:val="28"/>
          <w:szCs w:val="28"/>
        </w:rPr>
      </w:pPr>
      <w:r>
        <w:rPr>
          <w:rFonts w:hint="eastAsia" w:ascii="Times New Roman" w:hAnsi="Times New Roman" w:eastAsia="仿宋_GB2312"/>
          <w:spacing w:val="-1"/>
          <w:sz w:val="28"/>
          <w:szCs w:val="28"/>
        </w:rPr>
        <w:t>18.3甲方</w:t>
      </w:r>
      <w:r>
        <w:rPr>
          <w:rFonts w:hint="eastAsia" w:ascii="Times New Roman" w:hAnsi="Times New Roman" w:eastAsia="仿宋_GB2312"/>
          <w:color w:val="10000A"/>
          <w:sz w:val="28"/>
          <w:szCs w:val="28"/>
        </w:rPr>
        <w:t>有权根据金融监管及自身风控要求制定是否受让应收账款的审核标准</w:t>
      </w:r>
      <w:r>
        <w:rPr>
          <w:rFonts w:hint="eastAsia" w:ascii="Times New Roman" w:hAnsi="Times New Roman" w:eastAsia="仿宋_GB2312" w:cs="EDOIFG+·½Õý·ÂËÎ_GBK"/>
          <w:color w:val="10000A"/>
          <w:sz w:val="28"/>
          <w:szCs w:val="28"/>
        </w:rPr>
        <w:t>，</w:t>
      </w:r>
      <w:r>
        <w:rPr>
          <w:rFonts w:hint="eastAsia" w:ascii="Times New Roman" w:hAnsi="Times New Roman" w:eastAsia="仿宋_GB2312"/>
          <w:color w:val="10000A"/>
          <w:sz w:val="28"/>
          <w:szCs w:val="28"/>
        </w:rPr>
        <w:t>按此标准开展</w:t>
      </w:r>
      <w:r>
        <w:rPr>
          <w:rFonts w:hint="eastAsia" w:ascii="Times New Roman" w:hAnsi="Times New Roman" w:eastAsia="仿宋_GB2312" w:cs="EDOIFG+·½Õý·ÂËÎ_GBK"/>
          <w:color w:val="10000A"/>
          <w:sz w:val="28"/>
          <w:szCs w:val="28"/>
        </w:rPr>
        <w:t>快易付</w:t>
      </w:r>
      <w:r>
        <w:rPr>
          <w:rFonts w:hint="eastAsia" w:ascii="Times New Roman" w:hAnsi="Times New Roman" w:eastAsia="仿宋_GB2312"/>
          <w:color w:val="10000A"/>
          <w:sz w:val="28"/>
          <w:szCs w:val="28"/>
        </w:rPr>
        <w:t>融资业务，并根据应收账款债权的审查需要，要求乙方</w:t>
      </w:r>
      <w:r>
        <w:rPr>
          <w:rFonts w:hint="eastAsia" w:ascii="Times New Roman" w:hAnsi="Times New Roman" w:eastAsia="仿宋_GB2312" w:cs="EDOIFG+·½Õý·ÂËÎ_GBK"/>
          <w:color w:val="10000A"/>
          <w:sz w:val="28"/>
          <w:szCs w:val="28"/>
        </w:rPr>
        <w:t>提供或</w:t>
      </w:r>
      <w:r>
        <w:rPr>
          <w:rFonts w:hint="eastAsia" w:ascii="Times New Roman" w:hAnsi="Times New Roman" w:eastAsia="仿宋_GB2312"/>
          <w:color w:val="10000A"/>
          <w:sz w:val="28"/>
          <w:szCs w:val="28"/>
        </w:rPr>
        <w:t>协助提供包括但不限于</w:t>
      </w:r>
      <w:r>
        <w:rPr>
          <w:rFonts w:hint="eastAsia" w:ascii="Times New Roman" w:hAnsi="Times New Roman" w:eastAsia="仿宋_GB2312" w:cs="EDOIFG+·½Õý·ÂËÎ_GBK"/>
          <w:color w:val="10000A"/>
          <w:sz w:val="28"/>
          <w:szCs w:val="28"/>
        </w:rPr>
        <w:t>保理融资申请人</w:t>
      </w:r>
      <w:r>
        <w:rPr>
          <w:rFonts w:hint="eastAsia" w:ascii="Times New Roman" w:hAnsi="Times New Roman" w:eastAsia="仿宋_GB2312"/>
          <w:color w:val="10000A"/>
          <w:sz w:val="28"/>
          <w:szCs w:val="28"/>
        </w:rPr>
        <w:t>与</w:t>
      </w:r>
      <w:r>
        <w:rPr>
          <w:rFonts w:hint="eastAsia" w:ascii="Times New Roman" w:hAnsi="Times New Roman" w:eastAsia="仿宋_GB2312" w:cs="EDOIFG+·½Õý·ÂËÎ_GBK"/>
          <w:color w:val="10000A"/>
          <w:sz w:val="28"/>
          <w:szCs w:val="28"/>
        </w:rPr>
        <w:t>相关基础</w:t>
      </w:r>
      <w:r>
        <w:rPr>
          <w:rFonts w:hint="eastAsia" w:ascii="Times New Roman" w:hAnsi="Times New Roman" w:eastAsia="仿宋_GB2312"/>
          <w:color w:val="10000A"/>
          <w:sz w:val="28"/>
          <w:szCs w:val="28"/>
        </w:rPr>
        <w:t>交易</w:t>
      </w:r>
      <w:r>
        <w:rPr>
          <w:rFonts w:hint="eastAsia" w:ascii="Times New Roman" w:hAnsi="Times New Roman" w:eastAsia="仿宋_GB2312" w:cs="EDOIFG+·½Õý·ÂËÎ_GBK"/>
          <w:color w:val="10000A"/>
          <w:sz w:val="28"/>
          <w:szCs w:val="28"/>
        </w:rPr>
        <w:t>合同性</w:t>
      </w:r>
      <w:r>
        <w:rPr>
          <w:rFonts w:hint="eastAsia" w:ascii="Times New Roman" w:hAnsi="Times New Roman" w:eastAsia="仿宋_GB2312"/>
          <w:color w:val="10000A"/>
          <w:sz w:val="28"/>
          <w:szCs w:val="28"/>
        </w:rPr>
        <w:t>文件</w:t>
      </w:r>
      <w:r>
        <w:rPr>
          <w:rFonts w:hint="eastAsia" w:ascii="Times New Roman" w:hAnsi="Times New Roman" w:eastAsia="仿宋_GB2312" w:cs="EDOIFG+·½Õý·ÂËÎ_GBK"/>
          <w:color w:val="10000A"/>
          <w:sz w:val="28"/>
          <w:szCs w:val="28"/>
        </w:rPr>
        <w:t>及履约证明材料、发票及相关单据、证明或记载</w:t>
      </w:r>
      <w:r>
        <w:rPr>
          <w:rFonts w:hint="eastAsia" w:ascii="Times New Roman" w:hAnsi="Times New Roman" w:eastAsia="仿宋_GB2312"/>
          <w:color w:val="10000A"/>
          <w:sz w:val="28"/>
          <w:szCs w:val="28"/>
        </w:rPr>
        <w:t>数据与信息。</w:t>
      </w:r>
    </w:p>
    <w:p w14:paraId="7A78F96C">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olor w:val="10000A"/>
          <w:sz w:val="28"/>
          <w:szCs w:val="28"/>
        </w:rPr>
        <w:t>18.4对乙丙双方推荐的</w:t>
      </w:r>
      <w:r>
        <w:rPr>
          <w:rFonts w:hint="eastAsia" w:ascii="Times New Roman" w:hAnsi="Times New Roman" w:eastAsia="仿宋_GB2312" w:cs="EDOIFG+·½Õý·ÂËÎ_GBK"/>
          <w:color w:val="10000A"/>
          <w:sz w:val="28"/>
          <w:szCs w:val="28"/>
        </w:rPr>
        <w:t>保理融资申请人</w:t>
      </w:r>
      <w:r>
        <w:rPr>
          <w:rFonts w:hint="eastAsia" w:ascii="Times New Roman" w:hAnsi="Times New Roman" w:eastAsia="仿宋_GB2312"/>
          <w:color w:val="10000A"/>
          <w:sz w:val="28"/>
          <w:szCs w:val="28"/>
        </w:rPr>
        <w:t>，在符合甲方融资条件和信贷政策的前提下，尽可能提供快速足额融资；对于</w:t>
      </w:r>
      <w:r>
        <w:rPr>
          <w:rFonts w:hint="eastAsia" w:ascii="Times New Roman" w:hAnsi="Times New Roman" w:eastAsia="仿宋_GB2312" w:cs="UAVRKG+·½Õý·ÂËÎ_GBK"/>
          <w:color w:val="10000A"/>
          <w:sz w:val="28"/>
          <w:szCs w:val="28"/>
        </w:rPr>
        <w:t>不符合</w:t>
      </w:r>
      <w:r>
        <w:rPr>
          <w:rFonts w:hint="eastAsia" w:ascii="Times New Roman" w:hAnsi="Times New Roman" w:eastAsia="仿宋_GB2312"/>
          <w:color w:val="10000A"/>
          <w:sz w:val="28"/>
          <w:szCs w:val="28"/>
        </w:rPr>
        <w:t>甲方</w:t>
      </w:r>
      <w:r>
        <w:rPr>
          <w:rFonts w:hint="eastAsia" w:ascii="Times New Roman" w:hAnsi="Times New Roman" w:eastAsia="仿宋_GB2312" w:cs="UAVRKG+·½Õý·ÂËÎ_GBK"/>
          <w:color w:val="10000A"/>
          <w:sz w:val="28"/>
          <w:szCs w:val="28"/>
        </w:rPr>
        <w:t>信贷政策与制度</w:t>
      </w:r>
      <w:r>
        <w:rPr>
          <w:rFonts w:hint="eastAsia" w:ascii="Times New Roman" w:hAnsi="Times New Roman" w:eastAsia="仿宋_GB2312"/>
          <w:color w:val="10000A"/>
          <w:sz w:val="28"/>
          <w:szCs w:val="28"/>
        </w:rPr>
        <w:t>的</w:t>
      </w:r>
      <w:r>
        <w:rPr>
          <w:rFonts w:hint="eastAsia" w:ascii="Times New Roman" w:hAnsi="Times New Roman" w:eastAsia="仿宋_GB2312" w:cs="UAVRKG+·½Õý·ÂËÎ_GBK"/>
          <w:color w:val="10000A"/>
          <w:sz w:val="28"/>
          <w:szCs w:val="28"/>
        </w:rPr>
        <w:t>保理融资申请</w:t>
      </w:r>
      <w:r>
        <w:rPr>
          <w:rFonts w:hint="eastAsia" w:ascii="Times New Roman" w:hAnsi="Times New Roman" w:eastAsia="仿宋_GB2312"/>
          <w:color w:val="10000A"/>
          <w:sz w:val="28"/>
          <w:szCs w:val="28"/>
        </w:rPr>
        <w:t>，甲方有权拒绝。</w:t>
      </w:r>
    </w:p>
    <w:p w14:paraId="6A6951C9">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olor w:val="10000A"/>
          <w:sz w:val="28"/>
          <w:szCs w:val="28"/>
        </w:rPr>
        <w:t>18.5协调辖属范围内各经办机构为保理融资</w:t>
      </w:r>
      <w:r>
        <w:rPr>
          <w:rFonts w:hint="eastAsia" w:ascii="Times New Roman" w:hAnsi="Times New Roman" w:eastAsia="仿宋_GB2312" w:cs="UAVRKG+·½Õý·ÂËÎ_GBK"/>
          <w:color w:val="10000A"/>
          <w:sz w:val="28"/>
          <w:szCs w:val="28"/>
        </w:rPr>
        <w:t>申请人提供快易付融资</w:t>
      </w:r>
      <w:r>
        <w:rPr>
          <w:rFonts w:hint="eastAsia" w:ascii="Times New Roman" w:hAnsi="Times New Roman" w:eastAsia="仿宋_GB2312"/>
          <w:color w:val="10000A"/>
          <w:sz w:val="28"/>
          <w:szCs w:val="28"/>
        </w:rPr>
        <w:t>。</w:t>
      </w:r>
    </w:p>
    <w:p w14:paraId="19723C69">
      <w:pPr>
        <w:spacing w:line="360" w:lineRule="auto"/>
        <w:ind w:firstLine="568" w:firstLineChars="200"/>
        <w:rPr>
          <w:rFonts w:ascii="Times New Roman" w:hAnsi="Times New Roman" w:eastAsia="仿宋_GB2312" w:cs="AMJPCJ+·½Õý·ÂËÎ_GBK"/>
          <w:sz w:val="28"/>
          <w:szCs w:val="28"/>
        </w:rPr>
      </w:pPr>
      <w:r>
        <w:rPr>
          <w:rFonts w:hint="eastAsia" w:ascii="Times New Roman" w:hAnsi="Times New Roman" w:eastAsia="仿宋_GB2312"/>
          <w:sz w:val="28"/>
          <w:szCs w:val="28"/>
        </w:rPr>
        <w:t>18.6</w:t>
      </w:r>
      <w:r>
        <w:rPr>
          <w:rFonts w:hint="eastAsia" w:ascii="Times New Roman" w:hAnsi="Times New Roman" w:eastAsia="仿宋_GB2312" w:cs="AMJPCJ+·½Õý·ÂËÎ_GBK"/>
          <w:sz w:val="28"/>
          <w:szCs w:val="28"/>
        </w:rPr>
        <w:t>乙方违反《信息交互协议》的，甲方有权停止对保理融资申请人提供保理融资，《信息交互协议》于全部《快易付业务合作协议（适用于云链平台业务）》项下保理银行向保理融资申请人发放全部保理融资本息获得清偿之日提前终止。《信息交互协议》终止时，本协议自动终止。协议终止前已开展的业务，乙方、丙方应按照协议约定继续履行相应义务。</w:t>
      </w:r>
    </w:p>
    <w:p w14:paraId="381C1A72">
      <w:pPr>
        <w:tabs>
          <w:tab w:val="left" w:pos="900"/>
          <w:tab w:val="left" w:pos="1080"/>
        </w:tabs>
        <w:snapToGrid w:val="0"/>
        <w:spacing w:line="360" w:lineRule="auto"/>
        <w:ind w:firstLine="570" w:firstLineChars="200"/>
        <w:rPr>
          <w:rFonts w:ascii="Times New Roman" w:hAnsi="Times New Roman" w:eastAsia="仿宋_GB2312"/>
          <w:b/>
          <w:sz w:val="28"/>
          <w:szCs w:val="28"/>
        </w:rPr>
      </w:pPr>
      <w:r>
        <w:rPr>
          <w:rFonts w:hint="eastAsia" w:ascii="Times New Roman" w:hAnsi="Times New Roman" w:eastAsia="仿宋_GB2312"/>
          <w:b/>
          <w:sz w:val="28"/>
          <w:szCs w:val="28"/>
        </w:rPr>
        <w:t xml:space="preserve">第十九条  </w:t>
      </w:r>
      <w:r>
        <w:rPr>
          <w:rFonts w:hint="eastAsia" w:ascii="Times New Roman" w:hAnsi="Times New Roman" w:eastAsia="仿宋_GB2312"/>
          <w:sz w:val="28"/>
          <w:szCs w:val="28"/>
        </w:rPr>
        <w:t>乙方的权利与义务</w:t>
      </w:r>
    </w:p>
    <w:p w14:paraId="2549A23B">
      <w:pPr>
        <w:tabs>
          <w:tab w:val="left" w:pos="900"/>
          <w:tab w:val="left" w:pos="1080"/>
        </w:tabs>
        <w:snapToGrid w:val="0"/>
        <w:spacing w:line="360" w:lineRule="auto"/>
        <w:rPr>
          <w:rFonts w:ascii="Times New Roman" w:hAnsi="Times New Roman" w:eastAsia="仿宋_GB2312"/>
          <w:b/>
          <w:bCs/>
          <w:sz w:val="28"/>
          <w:szCs w:val="28"/>
        </w:rPr>
      </w:pPr>
      <w:r>
        <w:rPr>
          <w:rFonts w:hint="eastAsia" w:ascii="Times New Roman" w:hAnsi="Times New Roman" w:eastAsia="仿宋_GB2312"/>
          <w:sz w:val="28"/>
          <w:szCs w:val="28"/>
        </w:rPr>
        <w:t>▲▲</w:t>
      </w:r>
      <w:r>
        <w:rPr>
          <w:rFonts w:hint="eastAsia" w:ascii="Times New Roman" w:hAnsi="Times New Roman" w:eastAsia="仿宋_GB2312"/>
          <w:b/>
          <w:bCs/>
          <w:sz w:val="28"/>
          <w:szCs w:val="28"/>
        </w:rPr>
        <w:t>19.1乙方</w:t>
      </w:r>
      <w:r>
        <w:rPr>
          <w:rFonts w:hint="eastAsia" w:ascii="Times New Roman" w:hAnsi="Times New Roman" w:eastAsia="仿宋_GB2312" w:cs="UAVRKG+·½Õý·ÂËÎ_GBK"/>
          <w:b/>
          <w:bCs/>
          <w:sz w:val="28"/>
          <w:szCs w:val="28"/>
        </w:rPr>
        <w:t>应</w:t>
      </w:r>
      <w:r>
        <w:rPr>
          <w:rFonts w:hint="eastAsia" w:ascii="Times New Roman" w:hAnsi="Times New Roman" w:eastAsia="仿宋_GB2312"/>
          <w:b/>
          <w:bCs/>
          <w:sz w:val="28"/>
          <w:szCs w:val="28"/>
        </w:rPr>
        <w:t>通过云链平台向甲方发送</w:t>
      </w:r>
      <w:r>
        <w:rPr>
          <w:rFonts w:hint="eastAsia" w:ascii="Times New Roman" w:hAnsi="Times New Roman" w:eastAsia="仿宋_GB2312" w:cs="WBAGCI+·½Õý·ÂËÎ_GBK"/>
          <w:b/>
          <w:bCs/>
          <w:spacing w:val="6"/>
          <w:sz w:val="28"/>
          <w:szCs w:val="28"/>
        </w:rPr>
        <w:t>保理融资申请人的</w:t>
      </w:r>
      <w:r>
        <w:rPr>
          <w:rFonts w:hint="eastAsia" w:ascii="Times New Roman" w:hAnsi="Times New Roman" w:eastAsia="仿宋_GB2312"/>
          <w:b/>
          <w:bCs/>
          <w:spacing w:val="6"/>
          <w:sz w:val="28"/>
          <w:szCs w:val="28"/>
        </w:rPr>
        <w:t>融资申请、《应收账款债权转让通知》</w:t>
      </w:r>
      <w:r>
        <w:rPr>
          <w:rFonts w:hint="eastAsia" w:ascii="Times New Roman" w:hAnsi="Times New Roman" w:eastAsia="仿宋_GB2312" w:cs="WBAGCI+·½Õý·ÂËÎ_GBK"/>
          <w:b/>
          <w:bCs/>
          <w:spacing w:val="6"/>
          <w:sz w:val="28"/>
          <w:szCs w:val="28"/>
        </w:rPr>
        <w:t>、交易合同影像件、发票影像件</w:t>
      </w:r>
      <w:r>
        <w:rPr>
          <w:rFonts w:hint="eastAsia" w:ascii="Times New Roman" w:hAnsi="Times New Roman" w:eastAsia="仿宋_GB2312"/>
          <w:b/>
          <w:bCs/>
          <w:spacing w:val="6"/>
          <w:sz w:val="28"/>
          <w:szCs w:val="28"/>
        </w:rPr>
        <w:t>、公司章程、云信电子凭证（《云信流转单》）</w:t>
      </w:r>
      <w:r>
        <w:rPr>
          <w:rFonts w:hint="eastAsia" w:ascii="Times New Roman" w:hAnsi="Times New Roman" w:eastAsia="仿宋_GB2312" w:cs="WBAGCI+·½Õý·ÂËÎ_GBK"/>
          <w:b/>
          <w:bCs/>
          <w:spacing w:val="6"/>
          <w:sz w:val="28"/>
          <w:szCs w:val="28"/>
        </w:rPr>
        <w:t>以及甲方需要的其他</w:t>
      </w:r>
      <w:r>
        <w:rPr>
          <w:rFonts w:hint="eastAsia" w:ascii="Times New Roman" w:hAnsi="Times New Roman" w:eastAsia="仿宋_GB2312"/>
          <w:b/>
          <w:bCs/>
          <w:sz w:val="28"/>
          <w:szCs w:val="28"/>
        </w:rPr>
        <w:t>资料。乙方通过电子供应链金融信息交互系统向甲方发送的任何信息均视为已获得核心企业和</w:t>
      </w:r>
      <w:r>
        <w:rPr>
          <w:rFonts w:hint="eastAsia" w:ascii="Times New Roman" w:hAnsi="Times New Roman" w:eastAsia="仿宋_GB2312" w:cs="UAVRKG+·½Õý·ÂËÎ_GBK"/>
          <w:b/>
          <w:bCs/>
          <w:sz w:val="28"/>
          <w:szCs w:val="28"/>
        </w:rPr>
        <w:t>保理融资申请人</w:t>
      </w:r>
      <w:r>
        <w:rPr>
          <w:rFonts w:hint="eastAsia" w:ascii="Times New Roman" w:hAnsi="Times New Roman" w:eastAsia="仿宋_GB2312"/>
          <w:b/>
          <w:bCs/>
          <w:sz w:val="28"/>
          <w:szCs w:val="28"/>
        </w:rPr>
        <w:t>的授权委托。</w:t>
      </w:r>
    </w:p>
    <w:p w14:paraId="29CF5E9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19.2乙方应采取有效的措施和方法，确保</w:t>
      </w:r>
      <w:r>
        <w:rPr>
          <w:rFonts w:hint="eastAsia" w:ascii="Times New Roman" w:hAnsi="Times New Roman" w:eastAsia="仿宋_GB2312" w:cs="UAVRKG+·½Õý·ÂËÎ_GBK"/>
          <w:sz w:val="28"/>
          <w:szCs w:val="28"/>
        </w:rPr>
        <w:t>：</w:t>
      </w:r>
      <w:r>
        <w:rPr>
          <w:rFonts w:hint="eastAsia" w:ascii="Times New Roman" w:hAnsi="Times New Roman" w:eastAsia="仿宋_GB2312"/>
          <w:sz w:val="28"/>
          <w:szCs w:val="28"/>
        </w:rPr>
        <w:t>核心企业、保理</w:t>
      </w:r>
      <w:r>
        <w:rPr>
          <w:rFonts w:hint="eastAsia" w:ascii="Times New Roman" w:hAnsi="Times New Roman" w:eastAsia="仿宋_GB2312" w:cs="UAVRKG+·½Õý·ÂËÎ_GBK"/>
          <w:sz w:val="28"/>
          <w:szCs w:val="28"/>
        </w:rPr>
        <w:t>融资申请人在</w:t>
      </w:r>
      <w:r>
        <w:rPr>
          <w:rFonts w:hint="eastAsia" w:ascii="Times New Roman" w:hAnsi="Times New Roman" w:eastAsia="仿宋_GB2312"/>
          <w:sz w:val="28"/>
          <w:szCs w:val="28"/>
        </w:rPr>
        <w:t>云链平台签署协议、发出函件、提交资料、作出确认或接受等操作，</w:t>
      </w:r>
      <w:r>
        <w:rPr>
          <w:rFonts w:hint="eastAsia" w:ascii="Times New Roman" w:hAnsi="Times New Roman" w:eastAsia="仿宋_GB2312" w:cs="UAVRKG+·½Õý·ÂËÎ_GBK"/>
          <w:sz w:val="28"/>
          <w:szCs w:val="28"/>
        </w:rPr>
        <w:t>已获得</w:t>
      </w:r>
      <w:r>
        <w:rPr>
          <w:rFonts w:hint="eastAsia" w:ascii="Times New Roman" w:hAnsi="Times New Roman" w:eastAsia="仿宋_GB2312"/>
          <w:sz w:val="28"/>
          <w:szCs w:val="28"/>
        </w:rPr>
        <w:t>合法有权授权，核心企业</w:t>
      </w:r>
      <w:r>
        <w:rPr>
          <w:rFonts w:hint="eastAsia" w:ascii="Times New Roman" w:hAnsi="Times New Roman" w:eastAsia="仿宋_GB2312" w:cs="UAVRKG+·½Õý·ÂËÎ_GBK"/>
          <w:sz w:val="28"/>
          <w:szCs w:val="28"/>
        </w:rPr>
        <w:t>、保理融资申请人在</w:t>
      </w:r>
      <w:r>
        <w:rPr>
          <w:rFonts w:hint="eastAsia" w:ascii="Times New Roman" w:hAnsi="Times New Roman" w:eastAsia="仿宋_GB2312"/>
          <w:sz w:val="28"/>
          <w:szCs w:val="28"/>
        </w:rPr>
        <w:t>云链平台进行的</w:t>
      </w:r>
      <w:r>
        <w:rPr>
          <w:rFonts w:hint="eastAsia" w:ascii="Times New Roman" w:hAnsi="Times New Roman" w:eastAsia="仿宋_GB2312" w:cs="UAVRKG+·½Õý·ÂËÎ_GBK"/>
          <w:sz w:val="28"/>
          <w:szCs w:val="28"/>
        </w:rPr>
        <w:t>全部</w:t>
      </w:r>
      <w:r>
        <w:rPr>
          <w:rFonts w:hint="eastAsia" w:ascii="Times New Roman" w:hAnsi="Times New Roman" w:eastAsia="仿宋_GB2312"/>
          <w:sz w:val="28"/>
          <w:szCs w:val="28"/>
        </w:rPr>
        <w:t>操作系核心企业</w:t>
      </w:r>
      <w:r>
        <w:rPr>
          <w:rFonts w:hint="eastAsia" w:ascii="Times New Roman" w:hAnsi="Times New Roman" w:eastAsia="仿宋_GB2312" w:cs="UAVRKG+·½Õý·ÂËÎ_GBK"/>
          <w:sz w:val="28"/>
          <w:szCs w:val="28"/>
        </w:rPr>
        <w:t>、保理融资申请人</w:t>
      </w:r>
      <w:r>
        <w:rPr>
          <w:rFonts w:hint="eastAsia" w:ascii="Times New Roman" w:hAnsi="Times New Roman" w:eastAsia="仿宋_GB2312"/>
          <w:sz w:val="28"/>
          <w:szCs w:val="28"/>
        </w:rPr>
        <w:t>真实意思表示，</w:t>
      </w:r>
      <w:r>
        <w:rPr>
          <w:rFonts w:hint="eastAsia" w:ascii="Times New Roman" w:hAnsi="Times New Roman" w:eastAsia="仿宋_GB2312" w:cs="UAVRKG+·½Õý·ÂËÎ_GBK"/>
          <w:sz w:val="28"/>
          <w:szCs w:val="28"/>
        </w:rPr>
        <w:t>由核心企业、共同买方（如有）、保理融资申请人享有</w:t>
      </w:r>
      <w:r>
        <w:rPr>
          <w:rFonts w:hint="eastAsia" w:ascii="Times New Roman" w:hAnsi="Times New Roman" w:eastAsia="仿宋_GB2312"/>
          <w:sz w:val="28"/>
          <w:szCs w:val="28"/>
        </w:rPr>
        <w:t>相关操作产生的权利</w:t>
      </w:r>
      <w:r>
        <w:rPr>
          <w:rFonts w:hint="eastAsia" w:ascii="Times New Roman" w:hAnsi="Times New Roman" w:eastAsia="仿宋_GB2312" w:cs="UAVRKG+·½Õý·ÂËÎ_GBK"/>
          <w:sz w:val="28"/>
          <w:szCs w:val="28"/>
        </w:rPr>
        <w:t>，承担</w:t>
      </w:r>
      <w:r>
        <w:rPr>
          <w:rFonts w:hint="eastAsia" w:ascii="Times New Roman" w:hAnsi="Times New Roman" w:eastAsia="仿宋_GB2312"/>
          <w:sz w:val="28"/>
          <w:szCs w:val="28"/>
        </w:rPr>
        <w:t>所产生的义务。</w:t>
      </w:r>
    </w:p>
    <w:p w14:paraId="4C907A65">
      <w:pPr>
        <w:spacing w:line="360" w:lineRule="auto"/>
        <w:ind w:firstLine="568" w:firstLineChars="200"/>
        <w:rPr>
          <w:rFonts w:ascii="Times New Roman" w:hAnsi="Times New Roman" w:eastAsia="仿宋_GB2312" w:cs="UAVRKG+·½Õý·ÂËÎ_GBK"/>
          <w:sz w:val="28"/>
          <w:szCs w:val="28"/>
        </w:rPr>
      </w:pPr>
      <w:r>
        <w:rPr>
          <w:rFonts w:hint="eastAsia" w:ascii="Times New Roman" w:hAnsi="Times New Roman" w:eastAsia="仿宋_GB2312"/>
          <w:sz w:val="28"/>
          <w:szCs w:val="28"/>
        </w:rPr>
        <w:t>19.3</w:t>
      </w:r>
      <w:r>
        <w:rPr>
          <w:rFonts w:hint="eastAsia" w:ascii="Times New Roman" w:hAnsi="Times New Roman" w:eastAsia="仿宋_GB2312" w:cs="QCBVOQ+·½Õý·ÂËÎ_GBK"/>
          <w:color w:val="10000A"/>
          <w:spacing w:val="3"/>
          <w:sz w:val="28"/>
          <w:szCs w:val="28"/>
        </w:rPr>
        <w:t>负责对核心企业提交的《付款承诺函》，云信</w:t>
      </w:r>
      <w:r>
        <w:rPr>
          <w:rFonts w:hint="eastAsia" w:ascii="Times New Roman" w:hAnsi="Times New Roman" w:eastAsia="仿宋_GB2312" w:cs="QCBVOQ+·½Õý·ÂËÎ_GBK"/>
          <w:color w:val="10000A"/>
          <w:spacing w:val="7"/>
          <w:sz w:val="28"/>
          <w:szCs w:val="28"/>
        </w:rPr>
        <w:t>及其开立、转让以及保理融资申请人提交资料的完整性进行审核及登记，并验证在上述函件、文件、资料上加盖的电子签章真实性。</w:t>
      </w:r>
    </w:p>
    <w:p w14:paraId="38F93FF4">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UAVRKG+·½Õý·ÂËÎ_GBK"/>
          <w:sz w:val="28"/>
          <w:szCs w:val="28"/>
        </w:rPr>
        <w:t>19.4</w:t>
      </w:r>
      <w:r>
        <w:rPr>
          <w:rFonts w:hint="eastAsia" w:ascii="Times New Roman" w:hAnsi="Times New Roman" w:eastAsia="仿宋_GB2312"/>
          <w:sz w:val="28"/>
          <w:szCs w:val="28"/>
        </w:rPr>
        <w:t>乙方应积极配合甲方</w:t>
      </w:r>
      <w:r>
        <w:rPr>
          <w:rFonts w:hint="eastAsia" w:ascii="Times New Roman" w:hAnsi="Times New Roman" w:eastAsia="仿宋_GB2312" w:cs="UAVRKG+·½Õý·ÂËÎ_GBK"/>
          <w:sz w:val="28"/>
          <w:szCs w:val="28"/>
        </w:rPr>
        <w:t>对保理</w:t>
      </w:r>
      <w:r>
        <w:rPr>
          <w:rFonts w:hint="eastAsia" w:ascii="Times New Roman" w:hAnsi="Times New Roman" w:eastAsia="仿宋_GB2312"/>
          <w:sz w:val="28"/>
          <w:szCs w:val="28"/>
        </w:rPr>
        <w:t>融资申请人及核心企业、共同买方（如有）有关生产经营和财务情况的调查、了解，并协助</w:t>
      </w:r>
      <w:r>
        <w:rPr>
          <w:rFonts w:hint="eastAsia" w:ascii="Times New Roman" w:hAnsi="Times New Roman" w:eastAsia="仿宋_GB2312" w:cs="UAVRKG+·½Õý·ÂËÎ_GBK"/>
          <w:sz w:val="28"/>
          <w:szCs w:val="28"/>
        </w:rPr>
        <w:t>向</w:t>
      </w:r>
      <w:r>
        <w:rPr>
          <w:rFonts w:hint="eastAsia" w:ascii="Times New Roman" w:hAnsi="Times New Roman" w:eastAsia="仿宋_GB2312"/>
          <w:sz w:val="28"/>
          <w:szCs w:val="28"/>
        </w:rPr>
        <w:t>甲方提供</w:t>
      </w:r>
      <w:r>
        <w:rPr>
          <w:rFonts w:hint="eastAsia" w:ascii="Times New Roman" w:hAnsi="Times New Roman" w:eastAsia="仿宋_GB2312" w:cs="UAVRKG+·½Õý·ÂËÎ_GBK"/>
          <w:sz w:val="28"/>
          <w:szCs w:val="28"/>
        </w:rPr>
        <w:t>保理</w:t>
      </w:r>
      <w:r>
        <w:rPr>
          <w:rFonts w:hint="eastAsia" w:ascii="Times New Roman" w:hAnsi="Times New Roman" w:eastAsia="仿宋_GB2312"/>
          <w:sz w:val="28"/>
          <w:szCs w:val="28"/>
        </w:rPr>
        <w:t>融资申请人及核心企业、共同买方（如有）的生产经营、财务报表等资料。</w:t>
      </w:r>
    </w:p>
    <w:p w14:paraId="215C7B70">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19.</w:t>
      </w:r>
      <w:r>
        <w:rPr>
          <w:rFonts w:hint="eastAsia" w:ascii="Times New Roman" w:hAnsi="Times New Roman" w:eastAsia="仿宋_GB2312" w:cs="PRFRBN+·½Õý·ÂËÎ_GBK"/>
          <w:sz w:val="28"/>
          <w:szCs w:val="28"/>
        </w:rPr>
        <w:t>5</w:t>
      </w:r>
      <w:r>
        <w:rPr>
          <w:rFonts w:hint="eastAsia" w:ascii="Times New Roman" w:hAnsi="Times New Roman" w:eastAsia="仿宋_GB2312"/>
          <w:sz w:val="28"/>
          <w:szCs w:val="28"/>
        </w:rPr>
        <w:t>乙方应积极协调包括</w:t>
      </w:r>
      <w:r>
        <w:rPr>
          <w:rFonts w:hint="eastAsia" w:ascii="Times New Roman" w:hAnsi="Times New Roman" w:eastAsia="仿宋_GB2312" w:cs="PRFRBN+·½Õý·ÂËÎ_GBK"/>
          <w:sz w:val="28"/>
          <w:szCs w:val="28"/>
        </w:rPr>
        <w:t>保理</w:t>
      </w:r>
      <w:r>
        <w:rPr>
          <w:rFonts w:hint="eastAsia" w:ascii="Times New Roman" w:hAnsi="Times New Roman" w:eastAsia="仿宋_GB2312"/>
          <w:sz w:val="28"/>
          <w:szCs w:val="28"/>
        </w:rPr>
        <w:t>融资申请人在内的</w:t>
      </w:r>
      <w:r>
        <w:rPr>
          <w:rFonts w:hint="eastAsia" w:ascii="Times New Roman" w:hAnsi="Times New Roman" w:eastAsia="仿宋_GB2312" w:cs="PRFRBN+·½Õý·ÂËÎ_GBK"/>
          <w:sz w:val="28"/>
          <w:szCs w:val="28"/>
        </w:rPr>
        <w:t>平台用户</w:t>
      </w:r>
      <w:r>
        <w:rPr>
          <w:rFonts w:hint="eastAsia" w:ascii="Times New Roman" w:hAnsi="Times New Roman" w:eastAsia="仿宋_GB2312"/>
          <w:sz w:val="28"/>
          <w:szCs w:val="28"/>
        </w:rPr>
        <w:t>在甲方开立结算账户，融资使用及</w:t>
      </w:r>
      <w:r>
        <w:rPr>
          <w:rFonts w:hint="eastAsia" w:ascii="Times New Roman" w:hAnsi="Times New Roman" w:eastAsia="仿宋_GB2312" w:cs="PRFRBN+·½Õý·ÂËÎ_GBK"/>
          <w:sz w:val="28"/>
          <w:szCs w:val="28"/>
        </w:rPr>
        <w:t>后续</w:t>
      </w:r>
      <w:r>
        <w:rPr>
          <w:rFonts w:hint="eastAsia" w:ascii="Times New Roman" w:hAnsi="Times New Roman" w:eastAsia="仿宋_GB2312"/>
          <w:sz w:val="28"/>
          <w:szCs w:val="28"/>
        </w:rPr>
        <w:t>应收账款回款应尽量通过在甲方开立的账户进行。</w:t>
      </w:r>
    </w:p>
    <w:p w14:paraId="7BA52893">
      <w:pPr>
        <w:spacing w:line="360" w:lineRule="auto"/>
        <w:ind w:firstLine="568" w:firstLineChars="200"/>
        <w:rPr>
          <w:rFonts w:ascii="Times New Roman" w:hAnsi="Times New Roman" w:eastAsia="仿宋_GB2312" w:cs="PRFRBN+·½Õý·ÂËÎ_GBK"/>
          <w:sz w:val="28"/>
          <w:szCs w:val="28"/>
        </w:rPr>
      </w:pPr>
      <w:r>
        <w:rPr>
          <w:rFonts w:hint="eastAsia" w:ascii="Times New Roman" w:hAnsi="Times New Roman" w:eastAsia="仿宋_GB2312"/>
          <w:sz w:val="28"/>
          <w:szCs w:val="28"/>
        </w:rPr>
        <w:t>19.</w:t>
      </w:r>
      <w:r>
        <w:rPr>
          <w:rFonts w:hint="eastAsia" w:ascii="Times New Roman" w:hAnsi="Times New Roman" w:eastAsia="仿宋_GB2312" w:cs="PRFRBN+·½Õý·ÂËÎ_GBK"/>
          <w:sz w:val="28"/>
          <w:szCs w:val="28"/>
        </w:rPr>
        <w:t>6</w:t>
      </w:r>
      <w:r>
        <w:rPr>
          <w:rFonts w:hint="eastAsia" w:ascii="Times New Roman" w:hAnsi="Times New Roman" w:eastAsia="仿宋_GB2312"/>
          <w:sz w:val="28"/>
          <w:szCs w:val="28"/>
        </w:rPr>
        <w:t>乙方应将本协议约定事项告知</w:t>
      </w:r>
      <w:r>
        <w:rPr>
          <w:rFonts w:hint="eastAsia" w:ascii="Times New Roman" w:hAnsi="Times New Roman" w:eastAsia="仿宋_GB2312" w:cs="PRFRBN+·½Õý·ÂËÎ_GBK"/>
          <w:sz w:val="28"/>
          <w:szCs w:val="28"/>
        </w:rPr>
        <w:t>保理融资申请人</w:t>
      </w:r>
      <w:r>
        <w:rPr>
          <w:rFonts w:hint="eastAsia" w:ascii="Times New Roman" w:hAnsi="Times New Roman" w:eastAsia="仿宋_GB2312"/>
          <w:sz w:val="28"/>
          <w:szCs w:val="28"/>
        </w:rPr>
        <w:t>并取得相应同意、确认或承诺</w:t>
      </w:r>
      <w:r>
        <w:rPr>
          <w:rFonts w:hint="eastAsia" w:ascii="Times New Roman" w:hAnsi="Times New Roman" w:eastAsia="仿宋_GB2312" w:cs="PRFRBN+·½Õý·ÂËÎ_GBK"/>
          <w:sz w:val="28"/>
          <w:szCs w:val="28"/>
        </w:rPr>
        <w:t>。</w:t>
      </w:r>
    </w:p>
    <w:p w14:paraId="3F40C650">
      <w:pPr>
        <w:spacing w:line="360" w:lineRule="auto"/>
        <w:ind w:firstLine="568" w:firstLineChars="200"/>
        <w:rPr>
          <w:rFonts w:ascii="Times New Roman" w:hAnsi="Times New Roman" w:eastAsia="仿宋_GB2312" w:cs="宋体"/>
          <w:sz w:val="28"/>
          <w:szCs w:val="28"/>
        </w:rPr>
      </w:pPr>
      <w:r>
        <w:rPr>
          <w:rFonts w:hint="eastAsia" w:ascii="Times New Roman" w:hAnsi="Times New Roman" w:eastAsia="仿宋_GB2312" w:cs="PRFRBN+·½Õý·ÂËÎ_GBK"/>
          <w:sz w:val="28"/>
          <w:szCs w:val="28"/>
        </w:rPr>
        <w:t>19.7乙方</w:t>
      </w:r>
      <w:r>
        <w:rPr>
          <w:rFonts w:hint="eastAsia" w:ascii="Times New Roman" w:hAnsi="Times New Roman" w:eastAsia="仿宋_GB2312" w:cs="宋体"/>
          <w:sz w:val="28"/>
          <w:szCs w:val="28"/>
        </w:rPr>
        <w:t>应积极配合甲方开展客户身份识别、交易记录保存、客户身份及交易背景尽职调查、大额和可疑交易报告等各项反洗钱工作，并提供相关证明材料。乙方变更名称、地址或其他开户资料的，应按甲方规定办理变更手续或将变更事项通知甲方并提供相关证明。若乙方向甲方提交的证件（包括但不限于乙方营业执照/统一信用代码证等证照，相关人的身份证件）有效期到期的，乙方应及时更新在甲方预留的证件有效期信息。乙方办理开户资料变更、证件有效期更新的，应在甲方规定的期限内办理，并遵守甲方的办理要求。</w:t>
      </w:r>
    </w:p>
    <w:p w14:paraId="61ECCE02">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宋体"/>
          <w:sz w:val="28"/>
          <w:szCs w:val="28"/>
        </w:rPr>
        <w:t>19.8乙方保证，乙方及乙方员工及代理人不以任何形式向甲方或甲方员工提供、给予、索取或收受</w:t>
      </w:r>
      <w:r>
        <w:rPr>
          <w:rFonts w:hint="eastAsia" w:ascii="Times New Roman" w:hAnsi="Times New Roman" w:eastAsia="仿宋_GB2312"/>
          <w:sz w:val="28"/>
          <w:szCs w:val="28"/>
        </w:rPr>
        <w:t>本协议</w:t>
      </w:r>
      <w:r>
        <w:rPr>
          <w:rFonts w:hint="eastAsia" w:ascii="Times New Roman" w:hAnsi="Times New Roman" w:eastAsia="仿宋_GB2312" w:cs="宋体"/>
          <w:sz w:val="28"/>
          <w:szCs w:val="28"/>
        </w:rPr>
        <w:t>约定以外任何形式的物质利益（包括但不限于现金、实物卡、旅游等）或其他非物质利益；不将甲方提供的资金或服务以任何形式直接或间接地用于与贪腐或贿赂有关的活动；乙方如知晓任何违反本条约定的情形，应及时如实、完整、准确地向甲方提供线索和相关信息，按照甲方的要求配合相关事宜</w:t>
      </w:r>
      <w:r>
        <w:rPr>
          <w:rFonts w:hint="eastAsia" w:ascii="Times New Roman" w:hAnsi="Times New Roman" w:eastAsia="仿宋_GB2312"/>
          <w:sz w:val="28"/>
          <w:szCs w:val="28"/>
        </w:rPr>
        <w:t>。</w:t>
      </w:r>
    </w:p>
    <w:p w14:paraId="2AE71989">
      <w:pPr>
        <w:spacing w:line="360" w:lineRule="auto"/>
        <w:ind w:firstLine="568" w:firstLineChars="200"/>
        <w:rPr>
          <w:rFonts w:ascii="Times New Roman" w:hAnsi="Times New Roman" w:eastAsia="仿宋_GB2312" w:cs="QCBVOQ+·½Õý·ÂËÎ_GBK"/>
          <w:color w:val="10000A"/>
          <w:spacing w:val="7"/>
          <w:sz w:val="28"/>
          <w:szCs w:val="28"/>
        </w:rPr>
      </w:pPr>
      <w:r>
        <w:rPr>
          <w:rFonts w:hint="eastAsia" w:ascii="Times New Roman" w:hAnsi="Times New Roman" w:eastAsia="仿宋_GB2312"/>
          <w:sz w:val="28"/>
          <w:szCs w:val="28"/>
        </w:rPr>
        <w:t>19.</w:t>
      </w:r>
      <w:r>
        <w:rPr>
          <w:rFonts w:hint="eastAsia" w:ascii="Times New Roman" w:hAnsi="Times New Roman" w:eastAsia="仿宋_GB2312" w:cs="宋体"/>
          <w:sz w:val="28"/>
          <w:szCs w:val="28"/>
        </w:rPr>
        <w:t>9</w:t>
      </w:r>
      <w:r>
        <w:rPr>
          <w:rFonts w:hint="eastAsia" w:ascii="Times New Roman" w:hAnsi="Times New Roman" w:eastAsia="仿宋_GB2312" w:cs="QCBVOQ+·½Õý·ÂËÎ_GBK"/>
          <w:color w:val="10000A"/>
          <w:spacing w:val="7"/>
          <w:sz w:val="28"/>
          <w:szCs w:val="28"/>
        </w:rPr>
        <w:t>非经甲方事先同意，乙方不得对外转包、分包或以其他形式委托第三方承担本协议项下义务。</w:t>
      </w:r>
    </w:p>
    <w:p w14:paraId="31FEA63E">
      <w:pPr>
        <w:spacing w:line="360" w:lineRule="auto"/>
        <w:ind w:firstLine="570" w:firstLineChars="200"/>
        <w:rPr>
          <w:rFonts w:ascii="Times New Roman" w:hAnsi="Times New Roman" w:eastAsia="仿宋_GB2312"/>
          <w:b/>
          <w:spacing w:val="71"/>
          <w:sz w:val="28"/>
          <w:szCs w:val="28"/>
        </w:rPr>
      </w:pPr>
      <w:r>
        <w:rPr>
          <w:rFonts w:hint="eastAsia" w:ascii="Times New Roman" w:hAnsi="Times New Roman" w:eastAsia="仿宋_GB2312"/>
          <w:b/>
          <w:sz w:val="28"/>
          <w:szCs w:val="28"/>
        </w:rPr>
        <w:t>第二十条</w:t>
      </w:r>
      <w:r>
        <w:rPr>
          <w:rFonts w:hint="eastAsia" w:ascii="Times New Roman" w:hAnsi="Times New Roman" w:eastAsia="仿宋_GB2312"/>
          <w:b/>
          <w:spacing w:val="71"/>
          <w:sz w:val="28"/>
          <w:szCs w:val="28"/>
        </w:rPr>
        <w:t xml:space="preserve"> </w:t>
      </w:r>
      <w:r>
        <w:rPr>
          <w:rFonts w:hint="eastAsia" w:ascii="Times New Roman" w:hAnsi="Times New Roman" w:eastAsia="仿宋_GB2312"/>
          <w:b/>
          <w:sz w:val="28"/>
          <w:szCs w:val="28"/>
        </w:rPr>
        <w:t>丙方的权利与义务</w:t>
      </w:r>
    </w:p>
    <w:p w14:paraId="32F9A940">
      <w:pPr>
        <w:spacing w:line="360" w:lineRule="auto"/>
        <w:ind w:firstLine="568" w:firstLineChars="200"/>
        <w:rPr>
          <w:rFonts w:hint="default" w:ascii="Times New Roman" w:hAnsi="Times New Roman" w:eastAsia="宋体"/>
          <w:sz w:val="28"/>
          <w:szCs w:val="28"/>
          <w:lang w:val="en-US" w:eastAsia="zh-CN"/>
        </w:rPr>
      </w:pPr>
      <w:r>
        <w:rPr>
          <w:rFonts w:hint="eastAsia" w:ascii="Times New Roman" w:hAnsi="Times New Roman" w:eastAsia="仿宋_GB2312"/>
          <w:sz w:val="28"/>
          <w:szCs w:val="28"/>
        </w:rPr>
        <w:t>20.1丙方到期未履行付款义务的，</w:t>
      </w:r>
      <w:r>
        <w:rPr>
          <w:rFonts w:hint="eastAsia" w:ascii="Times New Roman" w:hAnsi="Times New Roman" w:eastAsia="仿宋_GB2312" w:cs="PRFRBN+·½Õý·ÂËÎ_GBK"/>
          <w:sz w:val="28"/>
          <w:szCs w:val="28"/>
        </w:rPr>
        <w:t>应承</w:t>
      </w:r>
      <w:r>
        <w:rPr>
          <w:rFonts w:hint="eastAsia" w:ascii="Times New Roman" w:hAnsi="Times New Roman" w:eastAsia="仿宋_GB2312"/>
          <w:sz w:val="28"/>
          <w:szCs w:val="28"/>
        </w:rPr>
        <w:t>担甲方应收单笔保理融资所对应的债务本金、利息、罚息</w:t>
      </w:r>
      <w:r>
        <w:rPr>
          <w:rFonts w:hint="eastAsia" w:ascii="Times New Roman" w:hAnsi="Times New Roman" w:eastAsia="仿宋_GB2312" w:cs="PRFRBN+·½Õý·ÂËÎ_GBK"/>
          <w:sz w:val="28"/>
          <w:szCs w:val="28"/>
        </w:rPr>
        <w:t>，以及甲方</w:t>
      </w:r>
      <w:r>
        <w:rPr>
          <w:rFonts w:hint="eastAsia" w:ascii="Times New Roman" w:hAnsi="Times New Roman" w:eastAsia="仿宋_GB2312"/>
          <w:sz w:val="28"/>
          <w:szCs w:val="28"/>
        </w:rPr>
        <w:t>为实现债权的费用（包括但不限于诉讼费、仲裁费、律</w:t>
      </w:r>
      <w:r>
        <w:rPr>
          <w:rFonts w:hint="eastAsia" w:ascii="Times New Roman" w:hAnsi="Times New Roman" w:eastAsia="仿宋_GB2312"/>
          <w:spacing w:val="6"/>
          <w:sz w:val="28"/>
          <w:szCs w:val="28"/>
        </w:rPr>
        <w:t>师费、差旅费、评估费、拍卖或变卖费、过户费、保全费、公告费、执行费等）和其他所有应付的费用。其中单笔保理融资的债务本金、</w:t>
      </w:r>
      <w:r>
        <w:rPr>
          <w:rFonts w:hint="eastAsia" w:ascii="Times New Roman" w:hAnsi="Times New Roman" w:eastAsia="仿宋_GB2312"/>
          <w:sz w:val="28"/>
          <w:szCs w:val="28"/>
        </w:rPr>
        <w:t>利息、罚息标准以</w:t>
      </w:r>
      <w:r>
        <w:rPr>
          <w:rFonts w:hint="eastAsia" w:ascii="Times New Roman" w:hAnsi="Times New Roman" w:eastAsia="仿宋_GB2312" w:cs="PRFRBN+·½Õý·ÂËÎ_GBK"/>
          <w:sz w:val="28"/>
          <w:szCs w:val="28"/>
        </w:rPr>
        <w:t>保理银行与保理融资申请人</w:t>
      </w:r>
      <w:r>
        <w:rPr>
          <w:rFonts w:hint="eastAsia" w:ascii="Times New Roman" w:hAnsi="Times New Roman" w:eastAsia="仿宋_GB2312"/>
          <w:sz w:val="28"/>
          <w:szCs w:val="28"/>
        </w:rPr>
        <w:t>签署的《保理合同》为准</w:t>
      </w:r>
      <w:r>
        <w:rPr>
          <w:rFonts w:hint="eastAsia" w:ascii="Times New Roman" w:hAnsi="Times New Roman" w:eastAsia="仿宋_GB2312"/>
          <w:spacing w:val="-1"/>
          <w:sz w:val="28"/>
          <w:szCs w:val="28"/>
        </w:rPr>
        <w:t>。</w:t>
      </w:r>
    </w:p>
    <w:p w14:paraId="52DF05BF">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20.2丙方应积极配合甲方</w:t>
      </w:r>
      <w:r>
        <w:rPr>
          <w:rFonts w:hint="eastAsia" w:ascii="Times New Roman" w:hAnsi="Times New Roman" w:eastAsia="仿宋_GB2312" w:cs="KRVFGF+·½Õý·ÂËÎ_GBK"/>
          <w:sz w:val="28"/>
          <w:szCs w:val="28"/>
        </w:rPr>
        <w:t>对保理</w:t>
      </w:r>
      <w:r>
        <w:rPr>
          <w:rFonts w:hint="eastAsia" w:ascii="Times New Roman" w:hAnsi="Times New Roman" w:eastAsia="仿宋_GB2312"/>
          <w:sz w:val="28"/>
          <w:szCs w:val="28"/>
        </w:rPr>
        <w:t>融资申请人及</w:t>
      </w:r>
      <w:r>
        <w:rPr>
          <w:rFonts w:hint="eastAsia" w:ascii="Times New Roman" w:hAnsi="Times New Roman" w:eastAsia="仿宋_GB2312" w:cs="KRVFGF+·½Õý·ÂËÎ_GBK"/>
          <w:sz w:val="28"/>
          <w:szCs w:val="28"/>
        </w:rPr>
        <w:t>所转让应收账款的债务人</w:t>
      </w:r>
      <w:r>
        <w:rPr>
          <w:rFonts w:hint="eastAsia" w:ascii="Times New Roman" w:hAnsi="Times New Roman" w:eastAsia="仿宋_GB2312"/>
          <w:sz w:val="28"/>
          <w:szCs w:val="28"/>
        </w:rPr>
        <w:t>有关生产经营和财务情况的调查、了解，并协助提供保理融资申请人及</w:t>
      </w:r>
      <w:r>
        <w:rPr>
          <w:rFonts w:hint="eastAsia" w:ascii="Times New Roman" w:hAnsi="Times New Roman" w:eastAsia="仿宋_GB2312" w:cs="KRVFGF+·½Õý·ÂËÎ_GBK"/>
          <w:sz w:val="28"/>
          <w:szCs w:val="28"/>
        </w:rPr>
        <w:t>所转让应收账款债务人</w:t>
      </w:r>
      <w:r>
        <w:rPr>
          <w:rFonts w:hint="eastAsia" w:ascii="Times New Roman" w:hAnsi="Times New Roman" w:eastAsia="仿宋_GB2312"/>
          <w:sz w:val="28"/>
          <w:szCs w:val="28"/>
        </w:rPr>
        <w:t>的生产经营、财务报表等资料。</w:t>
      </w:r>
    </w:p>
    <w:p w14:paraId="1B21DCA5">
      <w:pPr>
        <w:spacing w:line="360" w:lineRule="auto"/>
        <w:ind w:firstLine="568" w:firstLineChars="200"/>
        <w:rPr>
          <w:rFonts w:ascii="Times New Roman" w:hAnsi="Times New Roman" w:eastAsia="仿宋_GB2312"/>
          <w:spacing w:val="-1"/>
          <w:sz w:val="28"/>
          <w:szCs w:val="28"/>
        </w:rPr>
      </w:pPr>
      <w:r>
        <w:rPr>
          <w:rFonts w:hint="eastAsia" w:ascii="Times New Roman" w:hAnsi="Times New Roman" w:eastAsia="仿宋_GB2312"/>
          <w:sz w:val="28"/>
          <w:szCs w:val="28"/>
        </w:rPr>
        <w:t>20.</w:t>
      </w:r>
      <w:r>
        <w:rPr>
          <w:rFonts w:hint="eastAsia" w:ascii="Times New Roman" w:hAnsi="Times New Roman" w:eastAsia="仿宋_GB2312" w:cs="KRVFGF+·½Õý·ÂËÎ_GBK"/>
          <w:sz w:val="28"/>
          <w:szCs w:val="28"/>
        </w:rPr>
        <w:t>3</w:t>
      </w:r>
      <w:r>
        <w:rPr>
          <w:rFonts w:hint="eastAsia" w:ascii="Times New Roman" w:hAnsi="Times New Roman" w:eastAsia="仿宋_GB2312"/>
          <w:sz w:val="28"/>
          <w:szCs w:val="28"/>
        </w:rPr>
        <w:t>丙方应积极协调包括</w:t>
      </w:r>
      <w:r>
        <w:rPr>
          <w:rFonts w:hint="eastAsia" w:ascii="Times New Roman" w:hAnsi="Times New Roman" w:eastAsia="仿宋_GB2312" w:cs="KRVFGF+·½Õý·ÂËÎ_GBK"/>
          <w:sz w:val="28"/>
          <w:szCs w:val="28"/>
        </w:rPr>
        <w:t>保理</w:t>
      </w:r>
      <w:r>
        <w:rPr>
          <w:rFonts w:hint="eastAsia" w:ascii="Times New Roman" w:hAnsi="Times New Roman" w:eastAsia="仿宋_GB2312"/>
          <w:sz w:val="28"/>
          <w:szCs w:val="28"/>
        </w:rPr>
        <w:t>融资申请人在内的云链平台</w:t>
      </w:r>
      <w:r>
        <w:rPr>
          <w:rFonts w:hint="eastAsia" w:ascii="Times New Roman" w:hAnsi="Times New Roman" w:eastAsia="仿宋_GB2312" w:cs="KRVFGF+·½Õý·ÂËÎ_GBK"/>
          <w:sz w:val="28"/>
          <w:szCs w:val="28"/>
        </w:rPr>
        <w:t>用户</w:t>
      </w:r>
      <w:r>
        <w:rPr>
          <w:rFonts w:hint="eastAsia" w:ascii="Times New Roman" w:hAnsi="Times New Roman" w:eastAsia="仿宋_GB2312"/>
          <w:sz w:val="28"/>
          <w:szCs w:val="28"/>
        </w:rPr>
        <w:t>在甲方开立账户，融资使用及</w:t>
      </w:r>
      <w:r>
        <w:rPr>
          <w:rFonts w:hint="eastAsia" w:ascii="Times New Roman" w:hAnsi="Times New Roman" w:eastAsia="仿宋_GB2312" w:cs="KRVFGF+·½Õý·ÂËÎ_GBK"/>
          <w:sz w:val="28"/>
          <w:szCs w:val="28"/>
        </w:rPr>
        <w:t>后续</w:t>
      </w:r>
      <w:r>
        <w:rPr>
          <w:rFonts w:hint="eastAsia" w:ascii="Times New Roman" w:hAnsi="Times New Roman" w:eastAsia="仿宋_GB2312"/>
          <w:sz w:val="28"/>
          <w:szCs w:val="28"/>
        </w:rPr>
        <w:t>应收账款回款通过在甲</w:t>
      </w:r>
      <w:r>
        <w:rPr>
          <w:rFonts w:hint="eastAsia" w:ascii="Times New Roman" w:hAnsi="Times New Roman" w:eastAsia="仿宋_GB2312"/>
          <w:spacing w:val="-1"/>
          <w:sz w:val="28"/>
          <w:szCs w:val="28"/>
        </w:rPr>
        <w:t>方开立的账户进行。</w:t>
      </w:r>
    </w:p>
    <w:p w14:paraId="1D96DFC4">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20.</w:t>
      </w:r>
      <w:r>
        <w:rPr>
          <w:rFonts w:hint="eastAsia" w:ascii="Times New Roman" w:hAnsi="Times New Roman" w:eastAsia="仿宋_GB2312" w:cs="KRVFGF+·½Õý·ÂËÎ_GBK"/>
          <w:sz w:val="28"/>
          <w:szCs w:val="28"/>
        </w:rPr>
        <w:t>4</w:t>
      </w:r>
      <w:r>
        <w:rPr>
          <w:rFonts w:hint="eastAsia" w:ascii="Times New Roman" w:hAnsi="Times New Roman" w:eastAsia="仿宋_GB2312" w:cs="PRFRBN+·½Õý·ÂËÎ_GBK"/>
          <w:sz w:val="28"/>
          <w:szCs w:val="28"/>
        </w:rPr>
        <w:t>丙方</w:t>
      </w:r>
      <w:r>
        <w:rPr>
          <w:rFonts w:hint="eastAsia" w:ascii="Times New Roman" w:hAnsi="Times New Roman" w:eastAsia="仿宋_GB2312" w:cs="宋体"/>
          <w:sz w:val="28"/>
          <w:szCs w:val="28"/>
        </w:rPr>
        <w:t>应积极配合甲方开展客户身份识别、交易记录保存、客户身份及交易背景尽职调查、大额和可疑交易报告等各项反洗钱工作，并提供相关证明材料。丙方变更名称、地址或其他开户资料的，应按甲方规定办理变更手续或将变更事项通知甲方并提供相关证明。若丙方向甲方提交的证件（包括但不限于丙方营业执照/统一信用代码证等证照，相关人的身份证件）有效期到期的，丙方应及时更新在甲方预留的证件有效期信息。丙方办理开户资料变更、证件有效期更新的，应在甲方规定的期限内办理，并遵守甲方的办理要求</w:t>
      </w:r>
      <w:r>
        <w:rPr>
          <w:rFonts w:hint="eastAsia" w:ascii="Times New Roman" w:hAnsi="Times New Roman" w:eastAsia="仿宋_GB2312"/>
          <w:sz w:val="28"/>
          <w:szCs w:val="28"/>
        </w:rPr>
        <w:t>。</w:t>
      </w:r>
    </w:p>
    <w:p w14:paraId="15CB5B38">
      <w:pPr>
        <w:spacing w:line="360" w:lineRule="auto"/>
        <w:ind w:firstLine="568" w:firstLineChars="200"/>
        <w:rPr>
          <w:rFonts w:ascii="Times New Roman" w:hAnsi="Times New Roman" w:eastAsia="仿宋_GB2312" w:cs="宋体"/>
          <w:sz w:val="28"/>
          <w:szCs w:val="28"/>
        </w:rPr>
      </w:pPr>
      <w:r>
        <w:rPr>
          <w:rFonts w:hint="eastAsia" w:ascii="Times New Roman" w:hAnsi="Times New Roman" w:eastAsia="仿宋_GB2312" w:cs="宋体"/>
          <w:sz w:val="28"/>
          <w:szCs w:val="28"/>
        </w:rPr>
        <w:t>20.5丙方保证，丙方及丙方员工及代理人不以任何形式向甲方或甲方员工提供、给予、索取或收受本协议约定以外任何形式的物质利益（包括但不限于现金、实物卡、旅游等）或其他非物质利益；不将甲方提供的资金或服务以任何形式直接或间接地用于与贪腐或贿赂有关的活动；丙方如知晓任何违反本条约定的情形，应及时如实、完整、准确地向甲方提供线索和相关信息，按照甲方的要求配合相关事宜。</w:t>
      </w:r>
    </w:p>
    <w:p w14:paraId="1F19B8A2">
      <w:pPr>
        <w:spacing w:line="360" w:lineRule="auto"/>
        <w:jc w:val="center"/>
        <w:rPr>
          <w:rFonts w:ascii="Times New Roman" w:hAnsi="Times New Roman" w:eastAsia="仿宋_GB2312"/>
          <w:b/>
          <w:sz w:val="28"/>
          <w:szCs w:val="28"/>
        </w:rPr>
      </w:pPr>
      <w:r>
        <w:rPr>
          <w:rFonts w:hint="eastAsia" w:ascii="Times New Roman" w:hAnsi="Times New Roman" w:eastAsia="仿宋_GB2312"/>
          <w:b/>
          <w:spacing w:val="3"/>
          <w:sz w:val="28"/>
          <w:szCs w:val="28"/>
        </w:rPr>
        <w:t>第八章</w:t>
      </w:r>
      <w:r>
        <w:rPr>
          <w:rFonts w:hint="eastAsia" w:ascii="Times New Roman" w:hAnsi="Times New Roman" w:eastAsia="仿宋_GB2312"/>
          <w:b/>
          <w:spacing w:val="209"/>
          <w:sz w:val="28"/>
          <w:szCs w:val="28"/>
        </w:rPr>
        <w:t xml:space="preserve"> </w:t>
      </w:r>
      <w:r>
        <w:rPr>
          <w:rFonts w:hint="eastAsia" w:ascii="Times New Roman" w:hAnsi="Times New Roman" w:eastAsia="仿宋_GB2312"/>
          <w:b/>
          <w:spacing w:val="1"/>
          <w:sz w:val="28"/>
          <w:szCs w:val="28"/>
        </w:rPr>
        <w:t>违约及违约责任</w:t>
      </w:r>
    </w:p>
    <w:p w14:paraId="6323A2E9">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b/>
          <w:sz w:val="28"/>
          <w:szCs w:val="28"/>
        </w:rPr>
        <w:t>第二十一条</w:t>
      </w:r>
      <w:r>
        <w:rPr>
          <w:rFonts w:hint="eastAsia" w:ascii="Times New Roman" w:hAnsi="Times New Roman" w:eastAsia="仿宋_GB2312"/>
          <w:spacing w:val="71"/>
          <w:sz w:val="28"/>
          <w:szCs w:val="28"/>
        </w:rPr>
        <w:t xml:space="preserve"> </w:t>
      </w:r>
      <w:r>
        <w:rPr>
          <w:rFonts w:hint="eastAsia" w:ascii="Times New Roman" w:hAnsi="Times New Roman" w:eastAsia="仿宋_GB2312"/>
          <w:sz w:val="28"/>
          <w:szCs w:val="28"/>
        </w:rPr>
        <w:t xml:space="preserve">一般原则 </w:t>
      </w:r>
    </w:p>
    <w:p w14:paraId="78FA5031">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21.1</w:t>
      </w:r>
      <w:r>
        <w:rPr>
          <w:rFonts w:hint="eastAsia" w:ascii="Times New Roman" w:hAnsi="Times New Roman" w:eastAsia="仿宋_GB2312" w:cs="KRVFGF+·½Õý·ÂËÎ_GBK"/>
          <w:sz w:val="28"/>
          <w:szCs w:val="28"/>
        </w:rPr>
        <w:t>乙方及/或丙方</w:t>
      </w:r>
      <w:r>
        <w:rPr>
          <w:rFonts w:hint="eastAsia" w:ascii="Times New Roman" w:hAnsi="Times New Roman" w:eastAsia="仿宋_GB2312"/>
          <w:sz w:val="28"/>
          <w:szCs w:val="28"/>
        </w:rPr>
        <w:t>违反本协议约定的，甲</w:t>
      </w:r>
      <w:r>
        <w:rPr>
          <w:rFonts w:hint="eastAsia" w:ascii="Times New Roman" w:hAnsi="Times New Roman" w:eastAsia="仿宋_GB2312" w:cs="KRVFGF+·½Õý·ÂËÎ_GBK"/>
          <w:sz w:val="28"/>
          <w:szCs w:val="28"/>
        </w:rPr>
        <w:t>方</w:t>
      </w:r>
      <w:r>
        <w:rPr>
          <w:rFonts w:hint="eastAsia" w:ascii="Times New Roman" w:hAnsi="Times New Roman" w:eastAsia="仿宋_GB2312"/>
          <w:sz w:val="28"/>
          <w:szCs w:val="28"/>
        </w:rPr>
        <w:t>有权发出书面通知，要求违约方在一定期限内纠正其违约行为并采取充分、有效和及时的措施消除违约后果，并赔偿守约方因违约而遭受的损失。甲方要求乙方及/或丙方纠正违约行为，不代表甲方放弃本协议约定及法律规定的其他救济措施。</w:t>
      </w:r>
    </w:p>
    <w:p w14:paraId="236AE4E2">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21.2乙方保证将核心企业或</w:t>
      </w:r>
      <w:r>
        <w:rPr>
          <w:rFonts w:hint="eastAsia" w:ascii="Times New Roman" w:hAnsi="Times New Roman" w:eastAsia="仿宋_GB2312" w:cs="KRVFGF+·½Õý·ÂËÎ_GBK"/>
          <w:sz w:val="28"/>
          <w:szCs w:val="28"/>
        </w:rPr>
        <w:t>保理融资申请人</w:t>
      </w:r>
      <w:r>
        <w:rPr>
          <w:rFonts w:hint="eastAsia" w:ascii="Times New Roman" w:hAnsi="Times New Roman" w:eastAsia="仿宋_GB2312"/>
          <w:sz w:val="28"/>
          <w:szCs w:val="28"/>
        </w:rPr>
        <w:t>上传的资料、信息真实、完整地向交易各方传递，否则应赔偿甲方所有的损失。</w:t>
      </w:r>
    </w:p>
    <w:p w14:paraId="7F18795E">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21.3乙方对木马攻击等外部攻击造成数据被篡改等情况造成甲方损失的，承担甲方所有的损失。</w:t>
      </w:r>
    </w:p>
    <w:p w14:paraId="2D56D4F6">
      <w:pPr>
        <w:spacing w:line="360" w:lineRule="auto"/>
        <w:ind w:firstLine="564" w:firstLineChars="200"/>
        <w:rPr>
          <w:rFonts w:ascii="Times New Roman" w:hAnsi="Times New Roman" w:eastAsia="仿宋_GB2312" w:cs="WBAGCI+·½Õý·ÂËÎ_GBK"/>
          <w:spacing w:val="1"/>
          <w:sz w:val="28"/>
          <w:szCs w:val="28"/>
        </w:rPr>
      </w:pPr>
      <w:r>
        <w:rPr>
          <w:rFonts w:hint="eastAsia" w:ascii="Times New Roman" w:hAnsi="Times New Roman" w:eastAsia="仿宋_GB2312" w:cs="WBAGCI+·½Õý·ÂËÎ_GBK"/>
          <w:spacing w:val="1"/>
          <w:sz w:val="28"/>
          <w:szCs w:val="28"/>
        </w:rPr>
        <w:t>21.4乙方或丙方未按本协议约定配合甲方的各项反洗钱工作，或未及时办理开户资料变更、证件有效期更新的，甲方有权采取本协议第22.3条约定的一项、多项或全部措施。</w:t>
      </w:r>
    </w:p>
    <w:p w14:paraId="39F88501">
      <w:pPr>
        <w:spacing w:line="360" w:lineRule="auto"/>
        <w:ind w:firstLine="568" w:firstLineChars="200"/>
        <w:rPr>
          <w:rFonts w:ascii="Times New Roman" w:hAnsi="Times New Roman" w:eastAsia="仿宋_GB2312" w:cs="WBAGCI+·½Õý·ÂËÎ_GBK"/>
          <w:spacing w:val="1"/>
          <w:sz w:val="28"/>
          <w:szCs w:val="28"/>
        </w:rPr>
      </w:pPr>
      <w:r>
        <w:rPr>
          <w:rFonts w:hint="eastAsia" w:ascii="Times New Roman" w:hAnsi="Times New Roman" w:eastAsia="仿宋_GB2312"/>
          <w:sz w:val="28"/>
          <w:szCs w:val="28"/>
        </w:rPr>
        <w:t>21.5供应商使用中国金融认证中心（CFCA）颁发的数字证书在云链平台签署《</w:t>
      </w:r>
      <w:r>
        <w:rPr>
          <w:rFonts w:hint="eastAsia" w:ascii="Times New Roman" w:hAnsi="Times New Roman" w:eastAsia="方正仿宋_GBK" w:cs="方正仿宋_GBK"/>
          <w:sz w:val="28"/>
        </w:rPr>
        <w:t>无追索权保理合同（适用于线上签署云链平台快易付业务）</w:t>
      </w:r>
      <w:r>
        <w:rPr>
          <w:rFonts w:hint="eastAsia" w:ascii="Times New Roman" w:hAnsi="Times New Roman" w:eastAsia="仿宋_GB2312"/>
          <w:sz w:val="28"/>
          <w:szCs w:val="28"/>
        </w:rPr>
        <w:t>》及额度使用申请书，并在上述合同和申请书上加盖电子公章的，若因乙方未合理验证供应商身份导致交行损失的，乙方应承担赔偿责任。</w:t>
      </w:r>
    </w:p>
    <w:p w14:paraId="581E973F">
      <w:pPr>
        <w:spacing w:line="360" w:lineRule="auto"/>
        <w:ind w:firstLine="548" w:firstLineChars="200"/>
        <w:rPr>
          <w:rFonts w:ascii="Times New Roman" w:hAnsi="Times New Roman" w:eastAsia="仿宋_GB2312"/>
          <w:b/>
          <w:bCs w:val="0"/>
          <w:sz w:val="28"/>
          <w:szCs w:val="28"/>
        </w:rPr>
      </w:pPr>
      <w:r>
        <w:rPr>
          <w:rFonts w:hint="eastAsia" w:ascii="Times New Roman" w:hAnsi="Times New Roman" w:eastAsia="宋体"/>
          <w:sz w:val="27"/>
          <w:szCs w:val="27"/>
          <w:lang w:bidi="ar-SA"/>
        </w:rPr>
        <w:t>▲▲</w:t>
      </w:r>
      <w:r>
        <w:rPr>
          <w:rFonts w:hint="eastAsia" w:ascii="Times New Roman" w:hAnsi="Times New Roman" w:eastAsia="仿宋_GB2312" w:cs="KRVFGF+·½Õý·ÂËÎ_GBK"/>
          <w:b/>
          <w:bCs w:val="0"/>
          <w:sz w:val="28"/>
          <w:szCs w:val="28"/>
        </w:rPr>
        <w:t xml:space="preserve">第二十二条 </w:t>
      </w:r>
      <w:r>
        <w:rPr>
          <w:rFonts w:hint="eastAsia" w:ascii="Times New Roman" w:hAnsi="Times New Roman" w:eastAsia="仿宋_GB2312"/>
          <w:b/>
          <w:bCs w:val="0"/>
          <w:sz w:val="28"/>
          <w:szCs w:val="28"/>
        </w:rPr>
        <w:t>乙、丙方违约</w:t>
      </w:r>
    </w:p>
    <w:p w14:paraId="7B416E56">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22.1</w:t>
      </w:r>
      <w:r>
        <w:rPr>
          <w:rFonts w:hint="eastAsia" w:ascii="Times New Roman" w:hAnsi="Times New Roman" w:eastAsia="仿宋_GB2312" w:cs="KRVFGF+·½Õý·ÂËÎ_GBK"/>
          <w:b/>
          <w:bCs w:val="0"/>
          <w:sz w:val="28"/>
          <w:szCs w:val="28"/>
        </w:rPr>
        <w:t>发生如下任一事件，乙方未在发生后7日内通知甲方，则视为乙方违约：</w:t>
      </w:r>
    </w:p>
    <w:p w14:paraId="7C7A9757">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（1）乙方修改章程，变更企业名称、法定代表人、住所、通讯地址或营业范围等工商登记事项，或作出对财务、人事有重大影响的决定；</w:t>
      </w:r>
    </w:p>
    <w:p w14:paraId="1D55FD39">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（2）乙方拟申请破产或可能或已被债权人申请破产；</w:t>
      </w:r>
    </w:p>
    <w:p w14:paraId="4DD24482">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（3）乙方涉及重大诉讼、仲裁或行政措施，或者，主要资产被采取了财产保全或其他强制措施，或者，主要资产的安全完好状态受到或可能受到影响；</w:t>
      </w:r>
    </w:p>
    <w:p w14:paraId="45155856">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（4）乙方为第三方提供担保，并因此而对其经济状况、财务状况或履行本协议项下义务的能力产生重大不利影响；</w:t>
      </w:r>
    </w:p>
    <w:p w14:paraId="658751C0">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（5）乙方签署对其经营和财务状况有重大影响的合同；</w:t>
      </w:r>
    </w:p>
    <w:p w14:paraId="522E27A9">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（6）乙方提前清偿未到期债务或优先清偿其他到期债务、为其他已有债务新增抵质押等任何形式的担保或作出任何有类似效果的安排或签署相关文件；</w:t>
      </w:r>
    </w:p>
    <w:p w14:paraId="4B3FEC70">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（7）乙方停产、歇业、解散、停业整顿、被撤销或营业执照被吊销；</w:t>
      </w:r>
    </w:p>
    <w:p w14:paraId="552E46BE">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（8）乙方的法定代表人（负责人）、董事或主要管理人员失踪、涉及违法违规或违反所适用的交易所规则或有异常变动；</w:t>
      </w:r>
    </w:p>
    <w:p w14:paraId="3FBDE16F">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（9）乙方经营出现严重困难，或财务状况恶化或发生对乙方或其关联方正常经营、财务状况或经济状况有负面影响的其他事件；</w:t>
      </w:r>
    </w:p>
    <w:p w14:paraId="333CC4DB">
      <w:pPr>
        <w:spacing w:line="360" w:lineRule="auto"/>
        <w:ind w:firstLine="484"/>
        <w:rPr>
          <w:rFonts w:ascii="Times New Roman" w:hAnsi="Times New Roman" w:eastAsia="仿宋_GB2312"/>
          <w:b/>
          <w:bCs w:val="0"/>
          <w:sz w:val="28"/>
          <w:szCs w:val="28"/>
        </w:rPr>
      </w:pPr>
      <w:r>
        <w:rPr>
          <w:rFonts w:hint="eastAsia" w:ascii="Times New Roman" w:hAnsi="Times New Roman" w:eastAsia="仿宋_GB2312"/>
          <w:b/>
          <w:bCs w:val="0"/>
          <w:sz w:val="28"/>
          <w:szCs w:val="28"/>
        </w:rPr>
        <w:t>（10）乙方因违反法律法规、监管规定、国家政策或行业标准等造成责任事故或被媒体曝光；</w:t>
      </w:r>
    </w:p>
    <w:p w14:paraId="5D68EDB4">
      <w:pPr>
        <w:spacing w:line="360" w:lineRule="auto"/>
        <w:ind w:firstLine="644"/>
        <w:rPr>
          <w:rFonts w:ascii="Times New Roman" w:hAnsi="Times New Roman" w:eastAsia="仿宋_GB2312"/>
          <w:b/>
          <w:bCs w:val="0"/>
          <w:sz w:val="28"/>
          <w:szCs w:val="28"/>
        </w:rPr>
      </w:pPr>
      <w:r>
        <w:rPr>
          <w:rFonts w:hint="eastAsia" w:ascii="Times New Roman" w:hAnsi="Times New Roman" w:eastAsia="仿宋_GB2312"/>
          <w:b/>
          <w:bCs w:val="0"/>
          <w:sz w:val="28"/>
          <w:szCs w:val="28"/>
        </w:rPr>
        <w:t>（11）乙方发生安全或环保事故；</w:t>
      </w:r>
    </w:p>
    <w:p w14:paraId="1495354C">
      <w:pPr>
        <w:spacing w:line="360" w:lineRule="auto"/>
        <w:ind w:firstLine="644"/>
        <w:rPr>
          <w:rFonts w:ascii="Times New Roman" w:hAnsi="Times New Roman" w:eastAsia="仿宋_GB2312"/>
          <w:b/>
          <w:bCs w:val="0"/>
          <w:sz w:val="28"/>
          <w:szCs w:val="28"/>
        </w:rPr>
      </w:pPr>
      <w:r>
        <w:rPr>
          <w:rFonts w:hint="eastAsia" w:ascii="Times New Roman" w:hAnsi="Times New Roman" w:eastAsia="仿宋_GB2312"/>
          <w:b/>
          <w:bCs w:val="0"/>
          <w:sz w:val="28"/>
          <w:szCs w:val="28"/>
        </w:rPr>
        <w:t>（12）乙方发生重大股权变更；</w:t>
      </w:r>
    </w:p>
    <w:p w14:paraId="3815DE86">
      <w:pPr>
        <w:spacing w:line="360" w:lineRule="auto"/>
        <w:ind w:firstLine="644"/>
        <w:rPr>
          <w:rFonts w:ascii="Times New Roman" w:hAnsi="Times New Roman" w:eastAsia="仿宋_GB2312"/>
          <w:b/>
          <w:bCs w:val="0"/>
          <w:sz w:val="28"/>
          <w:szCs w:val="28"/>
        </w:rPr>
      </w:pPr>
      <w:r>
        <w:rPr>
          <w:rFonts w:hint="eastAsia" w:ascii="Times New Roman" w:hAnsi="Times New Roman" w:eastAsia="仿宋_GB2312"/>
          <w:b/>
          <w:bCs w:val="0"/>
          <w:sz w:val="28"/>
          <w:szCs w:val="28"/>
        </w:rPr>
        <w:t>（13）乙方的外部审计师对其财务报表发表的审计意见不是标准的无保留意见；</w:t>
      </w:r>
    </w:p>
    <w:p w14:paraId="7EB08A00">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（14）乙方因违反法律法规和/或监管要求被或可能被有权机关调查、处罚或采取类似的其他措施；</w:t>
      </w:r>
    </w:p>
    <w:p w14:paraId="3CAA376E">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（15）</w:t>
      </w:r>
      <w:r>
        <w:rPr>
          <w:rFonts w:hint="eastAsia" w:ascii="Times New Roman" w:hAnsi="Times New Roman" w:eastAsia="仿宋_GB2312"/>
          <w:b/>
          <w:bCs w:val="0"/>
          <w:sz w:val="28"/>
          <w:szCs w:val="28"/>
        </w:rPr>
        <w:t>乙方</w:t>
      </w:r>
      <w:r>
        <w:rPr>
          <w:rFonts w:hint="eastAsia" w:ascii="Times New Roman" w:hAnsi="Times New Roman" w:eastAsia="仿宋_GB2312"/>
          <w:b/>
          <w:sz w:val="28"/>
          <w:szCs w:val="28"/>
        </w:rPr>
        <w:t>或其相关人、业务相关方被纳入联合国及相关国家、组织、机构发布的制裁名单，及中国政府部门或有权机关发布的涉恐及洗钱、反制裁相关风险名单；或者</w:t>
      </w:r>
      <w:r>
        <w:rPr>
          <w:rFonts w:hint="eastAsia" w:ascii="Times New Roman" w:hAnsi="Times New Roman" w:eastAsia="仿宋_GB2312"/>
          <w:b/>
          <w:bCs w:val="0"/>
          <w:sz w:val="28"/>
          <w:szCs w:val="28"/>
        </w:rPr>
        <w:t>乙方</w:t>
      </w:r>
      <w:r>
        <w:rPr>
          <w:rFonts w:hint="eastAsia" w:ascii="Times New Roman" w:hAnsi="Times New Roman" w:eastAsia="仿宋_GB2312"/>
          <w:b/>
          <w:sz w:val="28"/>
          <w:szCs w:val="28"/>
        </w:rPr>
        <w:t>或其相关人、业务相关方所在国家和地区被纳入联合国及相关国家、组织、机构制裁的国家和地区名单</w:t>
      </w:r>
      <w:r>
        <w:rPr>
          <w:rFonts w:hint="eastAsia" w:ascii="Times New Roman" w:hAnsi="Times New Roman" w:eastAsia="仿宋_GB2312"/>
          <w:b/>
          <w:sz w:val="28"/>
          <w:szCs w:val="28"/>
          <w:lang w:eastAsia="zh-CN"/>
        </w:rPr>
        <w:t>。</w:t>
      </w:r>
    </w:p>
    <w:p w14:paraId="30295564">
      <w:pPr>
        <w:spacing w:line="360" w:lineRule="auto"/>
        <w:ind w:firstLine="570" w:firstLineChars="200"/>
        <w:rPr>
          <w:rFonts w:ascii="Times New Roman" w:hAnsi="Times New Roman" w:eastAsia="仿宋_GB2312" w:cs="KRVFGF+·½Õý·ÂËÎ_GBK"/>
          <w:b/>
          <w:bCs w:val="0"/>
          <w:sz w:val="28"/>
          <w:szCs w:val="28"/>
        </w:rPr>
      </w:pPr>
      <w:r>
        <w:rPr>
          <w:rFonts w:hint="eastAsia" w:ascii="Times New Roman" w:hAnsi="Times New Roman" w:eastAsia="仿宋_GB2312" w:cs="KRVFGF+·½Õý·ÂËÎ_GBK"/>
          <w:b/>
          <w:bCs w:val="0"/>
          <w:sz w:val="28"/>
          <w:szCs w:val="28"/>
        </w:rPr>
        <w:t>22.2发生如下任一情形，丙方未在发生之日起7日内通知甲方的，则视为丙方违约：</w:t>
      </w:r>
    </w:p>
    <w:p w14:paraId="7E9E0F24">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（1）丙方或其关联方修改章程，变更企业名称、法定代表人、住所、通讯地址或营业范围等工商登记事项，或作出对财务、人事有重大影响的决定；</w:t>
      </w:r>
    </w:p>
    <w:p w14:paraId="5848F74C">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（2）丙方、其关联方拟申请破产或可能或已被债权人申请破产；</w:t>
      </w:r>
    </w:p>
    <w:p w14:paraId="738CF68F">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（3）丙方或其关联方涉及重大诉讼、仲裁或行政措施，或者，主要资产被采取了财产保全或其他强制措施，或者，主要资产的安全完好状态受到或可能受到影响；</w:t>
      </w:r>
    </w:p>
    <w:p w14:paraId="6597D8C2">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（4）丙方或其关联方为第三方提供担保，并因此而对其经济状况、财务状况或履行本协议项下义务的能力产生重大不利影响；</w:t>
      </w:r>
    </w:p>
    <w:p w14:paraId="7BA6AA41">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（5）丙方或其关联方签署对其经营和财务状况有重大影响的合同；</w:t>
      </w:r>
    </w:p>
    <w:p w14:paraId="297BF844">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（6）丙方提前清偿未到期债务或优先清偿其他到期债务、为其他已有债务新增抵质押等任何形式的担保或作出任何有类似效果的安排或签署相关文件；</w:t>
      </w:r>
    </w:p>
    <w:p w14:paraId="7835424A">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（7）丙方、其关联方停产、歇业、解散、停业整顿、被撤销或营业执照被吊销；</w:t>
      </w:r>
    </w:p>
    <w:p w14:paraId="570F4906">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（8）丙方或其关联方、丙方或其关联方的主要投资者个人、丙方或其关联方的法定代表人（负责人）、董事或主要管理人员失踪、涉及违法违规或违反所适用的交易所规则或有异常变动；</w:t>
      </w:r>
    </w:p>
    <w:p w14:paraId="07C0ABFB">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（9）丙方或其关联方经营出现严重困难，或财务状况恶化或发生对丙方或其关联方正常经营、财务状况或偿债能力或经济状况有负面影响的其他事件；</w:t>
      </w:r>
    </w:p>
    <w:p w14:paraId="46FF6E40">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（10）发生关联交易，且交易金额达到或超过最近经审计的净资产的10％；</w:t>
      </w:r>
    </w:p>
    <w:p w14:paraId="73325562">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（11）丙方或其关联方因违反法律法规、监管规定、国家政策或行业标准等造成责任事故或被媒体曝光；</w:t>
      </w:r>
    </w:p>
    <w:p w14:paraId="162DFD53">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（12）丙方或其关联方发生安全或环保事故；</w:t>
      </w:r>
    </w:p>
    <w:p w14:paraId="15C283C3">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（13）丙方的关联方与丙方之间的控制与被控制关系发生变化；</w:t>
      </w:r>
    </w:p>
    <w:p w14:paraId="4F41F583">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（14）丙方或关联方发生重大股权变更；</w:t>
      </w:r>
    </w:p>
    <w:p w14:paraId="72EE9B98">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（15）丙方的外部审计师对其财务报表发表的审计意见不是标准的无保留意见；</w:t>
      </w:r>
    </w:p>
    <w:p w14:paraId="25301183">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（16）丙方因违反法律法规和/或监管要求被或可能被有权机关调查、处罚或采取类似的其他措施；</w:t>
      </w:r>
    </w:p>
    <w:p w14:paraId="08D35359">
      <w:pPr>
        <w:spacing w:line="360" w:lineRule="auto"/>
        <w:ind w:firstLine="570" w:firstLineChars="200"/>
        <w:rPr>
          <w:rFonts w:hint="eastAsia" w:ascii="Times New Roman" w:hAnsi="Times New Roman" w:eastAsia="仿宋_GB2312"/>
          <w:b/>
          <w:bCs w:val="0"/>
          <w:sz w:val="28"/>
          <w:szCs w:val="28"/>
          <w:lang w:eastAsia="zh-CN"/>
        </w:rPr>
      </w:pPr>
      <w:r>
        <w:rPr>
          <w:rFonts w:hint="eastAsia" w:ascii="Times New Roman" w:hAnsi="Times New Roman" w:eastAsia="仿宋_GB2312"/>
          <w:b/>
          <w:bCs w:val="0"/>
          <w:sz w:val="28"/>
          <w:szCs w:val="28"/>
        </w:rPr>
        <w:t>（17）</w:t>
      </w:r>
      <w:r>
        <w:rPr>
          <w:rFonts w:hint="eastAsia" w:ascii="Times New Roman" w:hAnsi="Times New Roman" w:eastAsia="仿宋_GB2312"/>
          <w:b/>
          <w:bCs w:val="0"/>
          <w:sz w:val="28"/>
          <w:szCs w:val="28"/>
        </w:rPr>
        <w:t>丙方</w:t>
      </w:r>
      <w:r>
        <w:rPr>
          <w:rFonts w:hint="eastAsia" w:ascii="Times New Roman" w:hAnsi="Times New Roman" w:eastAsia="仿宋_GB2312"/>
          <w:b/>
          <w:sz w:val="28"/>
          <w:szCs w:val="28"/>
        </w:rPr>
        <w:t>或其相关人、业务相关方被纳入联合国及相关国家、组织、机构发布的制裁名单，及中国政府部门或有权机关发布的涉恐及洗钱、反制裁相关风险名单；或者</w:t>
      </w:r>
      <w:r>
        <w:rPr>
          <w:rFonts w:hint="eastAsia" w:ascii="Times New Roman" w:hAnsi="Times New Roman" w:eastAsia="仿宋_GB2312"/>
          <w:b/>
          <w:sz w:val="28"/>
          <w:szCs w:val="28"/>
          <w:lang w:val="en-US" w:eastAsia="zh-CN"/>
        </w:rPr>
        <w:t>丙方</w:t>
      </w:r>
      <w:r>
        <w:rPr>
          <w:rFonts w:hint="eastAsia" w:ascii="Times New Roman" w:hAnsi="Times New Roman" w:eastAsia="仿宋_GB2312"/>
          <w:b/>
          <w:sz w:val="28"/>
          <w:szCs w:val="28"/>
        </w:rPr>
        <w:t>或其相关人、业务相关方所在国家和地区被纳入联合国及相关国家、组织、机构制裁的国家和地区名单</w:t>
      </w:r>
      <w:r>
        <w:rPr>
          <w:rFonts w:hint="eastAsia" w:ascii="Times New Roman" w:hAnsi="Times New Roman" w:eastAsia="仿宋_GB2312"/>
          <w:b/>
          <w:bCs w:val="0"/>
          <w:sz w:val="28"/>
          <w:szCs w:val="28"/>
          <w:lang w:eastAsia="zh-CN"/>
        </w:rPr>
        <w:t>；</w:t>
      </w:r>
    </w:p>
    <w:p w14:paraId="225188AA">
      <w:pPr>
        <w:spacing w:line="360" w:lineRule="auto"/>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仿宋_GB2312"/>
          <w:b/>
          <w:bCs w:val="0"/>
          <w:sz w:val="28"/>
          <w:szCs w:val="28"/>
        </w:rPr>
        <w:t>（18）</w:t>
      </w:r>
      <w:r>
        <w:rPr>
          <w:rFonts w:hint="eastAsia" w:ascii="Times New Roman" w:hAnsi="Times New Roman" w:eastAsia="方正仿宋_GBK" w:cs="方正仿宋_GBK"/>
          <w:b/>
          <w:bCs/>
          <w:sz w:val="28"/>
          <w:szCs w:val="28"/>
        </w:rPr>
        <w:t>根据</w:t>
      </w:r>
      <w:r>
        <w:rPr>
          <w:rFonts w:hint="eastAsia" w:ascii="Times New Roman" w:hAnsi="Times New Roman" w:eastAsia="仿宋_GB2312"/>
          <w:b/>
          <w:bCs w:val="0"/>
          <w:sz w:val="28"/>
          <w:szCs w:val="28"/>
        </w:rPr>
        <w:t>丙方</w:t>
      </w:r>
      <w:r>
        <w:rPr>
          <w:rFonts w:hint="eastAsia" w:ascii="Times New Roman" w:hAnsi="Times New Roman" w:eastAsia="方正仿宋_GBK" w:cs="方正仿宋_GBK"/>
          <w:b/>
          <w:bCs/>
          <w:sz w:val="28"/>
          <w:szCs w:val="28"/>
        </w:rPr>
        <w:t>所属行业面临的ESG风险，</w:t>
      </w:r>
      <w:r>
        <w:rPr>
          <w:rFonts w:hint="eastAsia" w:ascii="Times New Roman" w:hAnsi="Times New Roman" w:eastAsia="仿宋_GB2312"/>
          <w:b/>
          <w:bCs w:val="0"/>
          <w:sz w:val="28"/>
          <w:szCs w:val="28"/>
        </w:rPr>
        <w:t>丙方</w:t>
      </w:r>
      <w:r>
        <w:rPr>
          <w:rFonts w:hint="eastAsia" w:ascii="Times New Roman" w:hAnsi="Times New Roman" w:eastAsia="方正仿宋_GBK" w:cs="方正仿宋_GBK"/>
          <w:b/>
          <w:bCs/>
          <w:sz w:val="28"/>
          <w:szCs w:val="28"/>
        </w:rPr>
        <w:t>属于A类或B类客户的，</w:t>
      </w:r>
      <w:r>
        <w:rPr>
          <w:rFonts w:hint="eastAsia" w:ascii="Times New Roman" w:hAnsi="Times New Roman" w:eastAsia="仿宋_GB2312"/>
          <w:b/>
          <w:bCs w:val="0"/>
          <w:sz w:val="28"/>
          <w:szCs w:val="28"/>
        </w:rPr>
        <w:t>丙方</w:t>
      </w:r>
      <w:r>
        <w:rPr>
          <w:rFonts w:hint="eastAsia" w:ascii="Times New Roman" w:hAnsi="Times New Roman" w:eastAsia="方正仿宋_GBK" w:cs="方正仿宋_GBK"/>
          <w:b/>
          <w:bCs/>
          <w:sz w:val="28"/>
          <w:szCs w:val="28"/>
        </w:rPr>
        <w:t>发生或可能发生下列任一事项：</w:t>
      </w:r>
    </w:p>
    <w:p w14:paraId="0DEFED37">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①在开工、建设、营运、关停过程中与ESG风险有关的各类许可、审批、核准情况；</w:t>
      </w:r>
    </w:p>
    <w:p w14:paraId="282E2857">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②监管机构或其认可的机构对</w:t>
      </w:r>
      <w:r>
        <w:rPr>
          <w:rFonts w:hint="eastAsia" w:ascii="Times New Roman" w:hAnsi="Times New Roman" w:eastAsia="仿宋_GB2312"/>
          <w:b/>
          <w:bCs w:val="0"/>
          <w:sz w:val="28"/>
          <w:szCs w:val="28"/>
        </w:rPr>
        <w:t>丙方</w:t>
      </w:r>
      <w:r>
        <w:rPr>
          <w:rFonts w:hint="eastAsia" w:ascii="Times New Roman" w:hAnsi="Times New Roman" w:eastAsia="方正仿宋_GBK" w:cs="方正仿宋_GBK"/>
          <w:b/>
          <w:bCs/>
          <w:sz w:val="28"/>
          <w:szCs w:val="28"/>
        </w:rPr>
        <w:t>ESG风险的评估、检查情况；</w:t>
      </w:r>
    </w:p>
    <w:p w14:paraId="143FCD65">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③环境设施的配套建设、营运情况；</w:t>
      </w:r>
    </w:p>
    <w:p w14:paraId="618C8555">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④污染物的排放和达标情况；</w:t>
      </w:r>
    </w:p>
    <w:p w14:paraId="1BC9D232">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⑤员工的安全和健康情况；</w:t>
      </w:r>
    </w:p>
    <w:p w14:paraId="5DF3E647">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⑥相邻社区针对</w:t>
      </w:r>
      <w:r>
        <w:rPr>
          <w:rFonts w:hint="eastAsia" w:ascii="Times New Roman" w:hAnsi="Times New Roman" w:eastAsia="方正仿宋_GBK" w:cs="方正仿宋_GBK"/>
          <w:b/>
          <w:bCs/>
          <w:sz w:val="28"/>
          <w:szCs w:val="28"/>
          <w:lang w:val="en-US" w:eastAsia="zh-CN"/>
        </w:rPr>
        <w:t>丙方</w:t>
      </w:r>
      <w:r>
        <w:rPr>
          <w:rFonts w:hint="eastAsia" w:ascii="Times New Roman" w:hAnsi="Times New Roman" w:eastAsia="方正仿宋_GBK" w:cs="方正仿宋_GBK"/>
          <w:b/>
          <w:bCs/>
          <w:sz w:val="28"/>
          <w:szCs w:val="28"/>
        </w:rPr>
        <w:t>的重大投诉、抗议情况；</w:t>
      </w:r>
    </w:p>
    <w:p w14:paraId="517E91C0">
      <w:pPr>
        <w:tabs>
          <w:tab w:val="left" w:pos="727"/>
        </w:tabs>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⑦重大的环境、社会索赔情况；</w:t>
      </w:r>
    </w:p>
    <w:p w14:paraId="2779760B">
      <w:pPr>
        <w:spacing w:line="360" w:lineRule="auto"/>
        <w:ind w:firstLine="570" w:firstLineChars="200"/>
        <w:rPr>
          <w:rFonts w:hint="eastAsia" w:ascii="Times New Roman" w:hAnsi="Times New Roman" w:eastAsia="方正仿宋_GBK" w:cs="方正仿宋_GBK"/>
          <w:b/>
          <w:bCs/>
          <w:sz w:val="28"/>
          <w:szCs w:val="28"/>
        </w:rPr>
      </w:pPr>
      <w:r>
        <w:rPr>
          <w:rFonts w:hint="eastAsia" w:ascii="Times New Roman" w:hAnsi="Times New Roman" w:eastAsia="方正仿宋_GBK" w:cs="方正仿宋_GBK"/>
          <w:b/>
          <w:bCs/>
          <w:sz w:val="28"/>
          <w:szCs w:val="28"/>
        </w:rPr>
        <w:t>⑧其他</w:t>
      </w:r>
      <w:r>
        <w:rPr>
          <w:rFonts w:hint="eastAsia" w:ascii="Times New Roman" w:hAnsi="Times New Roman" w:eastAsia="方正仿宋_GBK" w:cs="方正仿宋_GBK"/>
          <w:b/>
          <w:bCs/>
          <w:sz w:val="28"/>
          <w:szCs w:val="28"/>
          <w:lang w:val="en-US" w:eastAsia="zh-CN"/>
        </w:rPr>
        <w:t>甲方</w:t>
      </w:r>
      <w:r>
        <w:rPr>
          <w:rFonts w:hint="eastAsia" w:ascii="Times New Roman" w:hAnsi="Times New Roman" w:eastAsia="方正仿宋_GBK" w:cs="方正仿宋_GBK"/>
          <w:b/>
          <w:bCs/>
          <w:sz w:val="28"/>
          <w:szCs w:val="28"/>
        </w:rPr>
        <w:t>认为与ESG风险有关的重大情况。</w:t>
      </w:r>
    </w:p>
    <w:p w14:paraId="6501AC1D">
      <w:pPr>
        <w:pStyle w:val="2"/>
        <w:ind w:firstLine="562" w:firstLineChars="200"/>
        <w:rPr>
          <w:rFonts w:hint="eastAsia" w:ascii="Times New Roman" w:hAnsi="Times New Roman" w:eastAsia="仿宋_GB2312"/>
          <w:sz w:val="28"/>
          <w:szCs w:val="20"/>
        </w:rPr>
      </w:pPr>
      <w:r>
        <w:rPr>
          <w:rFonts w:hint="eastAsia" w:ascii="Times New Roman" w:hAnsi="Times New Roman"/>
          <w:b/>
          <w:bCs w:val="0"/>
          <w:sz w:val="28"/>
          <w:szCs w:val="28"/>
          <w:lang w:eastAsia="zh-CN"/>
        </w:rPr>
        <w:t>（</w:t>
      </w:r>
      <w:r>
        <w:rPr>
          <w:rFonts w:hint="eastAsia" w:ascii="Times New Roman" w:hAnsi="Times New Roman"/>
          <w:b/>
          <w:bCs w:val="0"/>
          <w:sz w:val="28"/>
          <w:szCs w:val="28"/>
          <w:lang w:val="en-US" w:eastAsia="zh-CN"/>
        </w:rPr>
        <w:t>19）</w:t>
      </w:r>
      <w:r>
        <w:rPr>
          <w:rFonts w:hint="eastAsia" w:ascii="Times New Roman" w:hAnsi="Times New Roman" w:eastAsia="仿宋_GB2312"/>
          <w:b/>
          <w:bCs w:val="0"/>
          <w:sz w:val="28"/>
          <w:szCs w:val="28"/>
        </w:rPr>
        <w:t>发生影响丙方或其关联方偿债能力的其他重大不利事项</w:t>
      </w:r>
      <w:r>
        <w:rPr>
          <w:rFonts w:hint="eastAsia" w:ascii="Times New Roman" w:hAnsi="Times New Roman"/>
          <w:b/>
          <w:bCs w:val="0"/>
          <w:sz w:val="28"/>
          <w:szCs w:val="28"/>
          <w:lang w:eastAsia="zh-CN"/>
        </w:rPr>
        <w:t>。</w:t>
      </w:r>
    </w:p>
    <w:p w14:paraId="15C911EE">
      <w:pPr>
        <w:spacing w:line="360" w:lineRule="auto"/>
        <w:ind w:firstLine="570" w:firstLineChars="200"/>
        <w:rPr>
          <w:rFonts w:hint="eastAsia" w:ascii="Times New Roman" w:hAnsi="Times New Roman" w:eastAsia="仿宋_GB2312"/>
          <w:b/>
          <w:bCs w:val="0"/>
          <w:sz w:val="28"/>
          <w:szCs w:val="28"/>
          <w:lang w:val="en-US" w:eastAsia="zh-CN"/>
        </w:rPr>
      </w:pPr>
      <w:r>
        <w:rPr>
          <w:rFonts w:hint="eastAsia" w:ascii="Times New Roman" w:hAnsi="Times New Roman" w:eastAsia="仿宋_GB2312" w:cs="JANGDU+·½Õý·ÂËÎ_GBK"/>
          <w:b/>
          <w:bCs w:val="0"/>
          <w:sz w:val="28"/>
          <w:szCs w:val="28"/>
        </w:rPr>
        <w:t>22.3</w:t>
      </w:r>
      <w:r>
        <w:rPr>
          <w:rFonts w:hint="eastAsia" w:ascii="Times New Roman" w:hAnsi="Times New Roman" w:eastAsia="仿宋_GB2312" w:cs="JANGDU+·½Õý·ÂËÎ_GBK"/>
          <w:b/>
          <w:sz w:val="28"/>
          <w:szCs w:val="28"/>
        </w:rPr>
        <w:t>乙、丙方发生任一违约的，或第2</w:t>
      </w:r>
      <w:r>
        <w:rPr>
          <w:rFonts w:hint="eastAsia" w:ascii="Times New Roman" w:hAnsi="Times New Roman" w:eastAsia="仿宋_GB2312" w:cs="JANGDU+·½Õý·ÂËÎ_GBK"/>
          <w:b/>
          <w:sz w:val="28"/>
          <w:szCs w:val="28"/>
          <w:lang w:eastAsia="zh-CN"/>
        </w:rPr>
        <w:t>2</w:t>
      </w:r>
      <w:r>
        <w:rPr>
          <w:rFonts w:hint="eastAsia" w:ascii="Times New Roman" w:hAnsi="Times New Roman" w:eastAsia="仿宋_GB2312" w:cs="JANGDU+·½Õý·ÂËÎ_GBK"/>
          <w:b/>
          <w:sz w:val="28"/>
          <w:szCs w:val="28"/>
        </w:rPr>
        <w:t>.1条及第2</w:t>
      </w:r>
      <w:r>
        <w:rPr>
          <w:rFonts w:hint="eastAsia" w:ascii="Times New Roman" w:hAnsi="Times New Roman" w:eastAsia="仿宋_GB2312" w:cs="JANGDU+·½Õý·ÂËÎ_GBK"/>
          <w:b/>
          <w:sz w:val="28"/>
          <w:szCs w:val="28"/>
          <w:lang w:eastAsia="zh-CN"/>
        </w:rPr>
        <w:t>2</w:t>
      </w:r>
      <w:r>
        <w:rPr>
          <w:rFonts w:hint="eastAsia" w:ascii="Times New Roman" w:hAnsi="Times New Roman" w:eastAsia="仿宋_GB2312" w:cs="JANGDU+·½Õý·ÂËÎ_GBK"/>
          <w:b/>
          <w:sz w:val="28"/>
          <w:szCs w:val="28"/>
        </w:rPr>
        <w:t>.2条所列应通知的任一事项实际发生</w:t>
      </w:r>
      <w:r>
        <w:rPr>
          <w:rFonts w:hint="eastAsia" w:ascii="Times New Roman" w:hAnsi="Times New Roman" w:eastAsia="仿宋_GB2312" w:cs="JANGDU+·½Õý·ÂËÎ_GBK"/>
          <w:b/>
          <w:sz w:val="28"/>
          <w:szCs w:val="28"/>
          <w:lang w:val="en-US" w:eastAsia="zh-CN"/>
        </w:rPr>
        <w:t>的</w:t>
      </w:r>
      <w:r>
        <w:rPr>
          <w:rFonts w:hint="eastAsia" w:ascii="Times New Roman" w:hAnsi="Times New Roman" w:eastAsia="仿宋_GB2312" w:cs="JANGDU+·½Õý·ÂËÎ_GBK"/>
          <w:b/>
          <w:sz w:val="28"/>
          <w:szCs w:val="28"/>
        </w:rPr>
        <w:t>，</w:t>
      </w:r>
      <w:r>
        <w:rPr>
          <w:rFonts w:hint="eastAsia" w:ascii="Times New Roman" w:hAnsi="Times New Roman" w:eastAsia="仿宋_GB2312"/>
          <w:b/>
          <w:bCs w:val="0"/>
          <w:sz w:val="28"/>
          <w:szCs w:val="28"/>
        </w:rPr>
        <w:t>甲方有权自行决定采取下列一</w:t>
      </w:r>
      <w:r>
        <w:rPr>
          <w:rFonts w:hint="eastAsia" w:ascii="Times New Roman" w:hAnsi="Times New Roman" w:eastAsia="仿宋_GB2312"/>
          <w:b/>
          <w:bCs w:val="0"/>
          <w:spacing w:val="-1"/>
          <w:sz w:val="28"/>
          <w:szCs w:val="28"/>
        </w:rPr>
        <w:t>项或多项措施：</w:t>
      </w:r>
    </w:p>
    <w:p w14:paraId="167EEC63">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（1）</w:t>
      </w:r>
      <w:r>
        <w:rPr>
          <w:rFonts w:hint="eastAsia" w:ascii="Times New Roman" w:hAnsi="Times New Roman" w:eastAsia="仿宋_GB2312" w:cs="KRVFGF+·½Õý·ÂËÎ_GBK"/>
          <w:b/>
          <w:sz w:val="28"/>
          <w:szCs w:val="28"/>
        </w:rPr>
        <w:t>调低、暂停或取消本协议项下快易付额度</w:t>
      </w:r>
      <w:r>
        <w:rPr>
          <w:rFonts w:hint="eastAsia" w:ascii="Times New Roman" w:hAnsi="Times New Roman" w:eastAsia="仿宋_GB2312"/>
          <w:b/>
          <w:bCs w:val="0"/>
          <w:sz w:val="28"/>
          <w:szCs w:val="28"/>
        </w:rPr>
        <w:t>；</w:t>
      </w:r>
    </w:p>
    <w:p w14:paraId="04F2279F">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（2）</w:t>
      </w:r>
      <w:r>
        <w:rPr>
          <w:rFonts w:hint="eastAsia" w:ascii="Times New Roman" w:hAnsi="Times New Roman" w:eastAsia="仿宋_GB2312" w:cs="KRVFGF+·½Õý·ÂËÎ_GBK"/>
          <w:b/>
          <w:bCs w:val="0"/>
          <w:sz w:val="28"/>
          <w:szCs w:val="28"/>
        </w:rPr>
        <w:t>拒绝受理</w:t>
      </w:r>
      <w:r>
        <w:rPr>
          <w:rFonts w:hint="eastAsia" w:ascii="Times New Roman" w:hAnsi="Times New Roman" w:eastAsia="仿宋_GB2312"/>
          <w:b/>
          <w:bCs w:val="0"/>
          <w:sz w:val="28"/>
          <w:szCs w:val="28"/>
        </w:rPr>
        <w:t>保理</w:t>
      </w:r>
      <w:r>
        <w:rPr>
          <w:rFonts w:hint="eastAsia" w:ascii="Times New Roman" w:hAnsi="Times New Roman" w:eastAsia="仿宋_GB2312" w:cs="KRVFGF+·½Õý·ÂËÎ_GBK"/>
          <w:b/>
          <w:bCs w:val="0"/>
          <w:sz w:val="28"/>
          <w:szCs w:val="28"/>
        </w:rPr>
        <w:t>融资申请，停止发放已受理的保理融资申请所对应的保理融资款</w:t>
      </w:r>
      <w:r>
        <w:rPr>
          <w:rFonts w:hint="eastAsia" w:ascii="Times New Roman" w:hAnsi="Times New Roman" w:eastAsia="仿宋_GB2312"/>
          <w:b/>
          <w:bCs w:val="0"/>
          <w:sz w:val="28"/>
          <w:szCs w:val="28"/>
        </w:rPr>
        <w:t>；</w:t>
      </w:r>
    </w:p>
    <w:p w14:paraId="1A4A1952">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（3）宣布</w:t>
      </w:r>
      <w:r>
        <w:rPr>
          <w:rFonts w:hint="eastAsia" w:ascii="Times New Roman" w:hAnsi="Times New Roman" w:eastAsia="仿宋_GB2312" w:cs="KRVFGF+·½Õý·ÂËÎ_GBK"/>
          <w:b/>
          <w:bCs w:val="0"/>
          <w:sz w:val="28"/>
          <w:szCs w:val="28"/>
        </w:rPr>
        <w:t>已发放</w:t>
      </w:r>
      <w:r>
        <w:rPr>
          <w:rFonts w:hint="eastAsia" w:ascii="Times New Roman" w:hAnsi="Times New Roman" w:eastAsia="仿宋_GB2312"/>
          <w:b/>
          <w:bCs w:val="0"/>
          <w:sz w:val="28"/>
          <w:szCs w:val="28"/>
        </w:rPr>
        <w:t>的保理</w:t>
      </w:r>
      <w:r>
        <w:rPr>
          <w:rFonts w:hint="eastAsia" w:ascii="Times New Roman" w:hAnsi="Times New Roman" w:eastAsia="仿宋_GB2312" w:cs="KRVFGF+·½Õý·ÂËÎ_GBK"/>
          <w:b/>
          <w:bCs w:val="0"/>
          <w:sz w:val="28"/>
          <w:szCs w:val="28"/>
        </w:rPr>
        <w:t>融资全部提前</w:t>
      </w:r>
      <w:r>
        <w:rPr>
          <w:rFonts w:hint="eastAsia" w:ascii="Times New Roman" w:hAnsi="Times New Roman" w:eastAsia="仿宋_GB2312"/>
          <w:b/>
          <w:bCs w:val="0"/>
          <w:sz w:val="28"/>
          <w:szCs w:val="28"/>
        </w:rPr>
        <w:t>到期，</w:t>
      </w:r>
      <w:r>
        <w:rPr>
          <w:rFonts w:hint="eastAsia" w:ascii="Times New Roman" w:hAnsi="Times New Roman" w:eastAsia="仿宋_GB2312" w:cs="KRVFGF+·½Õý·ÂËÎ_GBK"/>
          <w:b/>
          <w:bCs w:val="0"/>
          <w:sz w:val="28"/>
          <w:szCs w:val="28"/>
        </w:rPr>
        <w:t>并</w:t>
      </w:r>
      <w:r>
        <w:rPr>
          <w:rFonts w:hint="eastAsia" w:ascii="Times New Roman" w:hAnsi="Times New Roman" w:eastAsia="仿宋_GB2312"/>
          <w:b/>
          <w:bCs w:val="0"/>
          <w:sz w:val="28"/>
          <w:szCs w:val="28"/>
        </w:rPr>
        <w:t>要求丙方</w:t>
      </w:r>
      <w:r>
        <w:rPr>
          <w:rFonts w:hint="eastAsia" w:ascii="Times New Roman" w:hAnsi="Times New Roman" w:eastAsia="仿宋_GB2312" w:cs="KRVFGF+·½Õý·ÂËÎ_GBK"/>
          <w:b/>
          <w:bCs w:val="0"/>
          <w:sz w:val="28"/>
          <w:szCs w:val="28"/>
        </w:rPr>
        <w:t>清偿提前到期的全部保理融资本息</w:t>
      </w:r>
      <w:r>
        <w:rPr>
          <w:rFonts w:hint="eastAsia" w:ascii="Times New Roman" w:hAnsi="Times New Roman" w:eastAsia="仿宋_GB2312"/>
          <w:b/>
          <w:bCs w:val="0"/>
          <w:sz w:val="28"/>
          <w:szCs w:val="28"/>
        </w:rPr>
        <w:t>；</w:t>
      </w:r>
    </w:p>
    <w:p w14:paraId="17AB2898">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（4）</w:t>
      </w:r>
      <w:r>
        <w:rPr>
          <w:rFonts w:hint="eastAsia" w:ascii="Times New Roman" w:hAnsi="Times New Roman" w:eastAsia="仿宋_GB2312" w:cs="KRVFGF+·½Õý·ÂËÎ_GBK"/>
          <w:b/>
          <w:bCs w:val="0"/>
          <w:sz w:val="28"/>
          <w:szCs w:val="28"/>
        </w:rPr>
        <w:t>停止为乙方、</w:t>
      </w:r>
      <w:r>
        <w:rPr>
          <w:rFonts w:hint="eastAsia" w:ascii="Times New Roman" w:hAnsi="Times New Roman" w:eastAsia="仿宋_GB2312"/>
          <w:b/>
          <w:bCs w:val="0"/>
          <w:sz w:val="28"/>
          <w:szCs w:val="28"/>
        </w:rPr>
        <w:t>丙方</w:t>
      </w:r>
      <w:r>
        <w:rPr>
          <w:rFonts w:hint="eastAsia" w:ascii="Times New Roman" w:hAnsi="Times New Roman" w:eastAsia="仿宋_GB2312" w:cs="KRVFGF+·½Õý·ÂËÎ_GBK"/>
          <w:b/>
          <w:bCs w:val="0"/>
          <w:sz w:val="28"/>
          <w:szCs w:val="28"/>
        </w:rPr>
        <w:t>提供任何账户服务，暂停违约方的金融交易，停止为违约方提供其他任何金融服务</w:t>
      </w:r>
      <w:r>
        <w:rPr>
          <w:rFonts w:hint="eastAsia" w:ascii="Times New Roman" w:hAnsi="Times New Roman" w:eastAsia="仿宋_GB2312"/>
          <w:b/>
          <w:bCs w:val="0"/>
          <w:sz w:val="28"/>
          <w:szCs w:val="28"/>
        </w:rPr>
        <w:t>；</w:t>
      </w:r>
    </w:p>
    <w:p w14:paraId="345EBFE9">
      <w:pPr>
        <w:spacing w:line="360" w:lineRule="auto"/>
        <w:ind w:firstLine="570" w:firstLineChars="200"/>
        <w:rPr>
          <w:rFonts w:ascii="Times New Roman" w:hAnsi="Times New Roman" w:eastAsia="仿宋_GB2312"/>
          <w:b/>
          <w:bCs w:val="0"/>
          <w:sz w:val="28"/>
          <w:szCs w:val="28"/>
        </w:rPr>
      </w:pPr>
      <w:r>
        <w:rPr>
          <w:rFonts w:hint="eastAsia" w:ascii="Times New Roman" w:hAnsi="Times New Roman" w:eastAsia="仿宋_GB2312"/>
          <w:b/>
          <w:bCs w:val="0"/>
          <w:sz w:val="28"/>
          <w:szCs w:val="28"/>
        </w:rPr>
        <w:t>（5）</w:t>
      </w:r>
      <w:r>
        <w:rPr>
          <w:rFonts w:hint="eastAsia" w:ascii="Times New Roman" w:hAnsi="Times New Roman" w:eastAsia="仿宋_GB2312" w:cs="KRVFGF+·½Õý·ÂËÎ_GBK"/>
          <w:b/>
          <w:bCs w:val="0"/>
          <w:sz w:val="28"/>
          <w:szCs w:val="28"/>
        </w:rPr>
        <w:t>依法冻结违约方账户资产；</w:t>
      </w:r>
    </w:p>
    <w:p w14:paraId="684B254E">
      <w:pPr>
        <w:spacing w:line="360" w:lineRule="auto"/>
        <w:ind w:firstLine="570" w:firstLineChars="200"/>
        <w:rPr>
          <w:rFonts w:ascii="Times New Roman" w:hAnsi="Times New Roman" w:eastAsia="仿宋_GB2312" w:cs="KRVFGF+·½Õý·ÂËÎ_GBK"/>
          <w:b/>
          <w:bCs w:val="0"/>
          <w:sz w:val="28"/>
          <w:szCs w:val="28"/>
        </w:rPr>
      </w:pPr>
      <w:r>
        <w:rPr>
          <w:rFonts w:hint="eastAsia" w:ascii="Times New Roman" w:hAnsi="Times New Roman" w:eastAsia="仿宋_GB2312" w:cs="KRVFGF+·½Õý·ÂËÎ_GBK"/>
          <w:b/>
          <w:bCs w:val="0"/>
          <w:sz w:val="28"/>
          <w:szCs w:val="28"/>
        </w:rPr>
        <w:t>（6）终止与违约方已签署的正在履行过程中的任一合同；</w:t>
      </w:r>
    </w:p>
    <w:p w14:paraId="3AA84915">
      <w:pPr>
        <w:spacing w:line="360" w:lineRule="auto"/>
        <w:ind w:firstLine="570" w:firstLineChars="200"/>
        <w:rPr>
          <w:rFonts w:hint="eastAsia" w:ascii="Times New Roman" w:hAnsi="Times New Roman" w:eastAsia="仿宋_GB2312" w:cs="KRVFGF+·½Õý·ÂËÎ_GBK"/>
          <w:b/>
          <w:bCs w:val="0"/>
          <w:sz w:val="28"/>
          <w:szCs w:val="28"/>
        </w:rPr>
      </w:pPr>
      <w:r>
        <w:rPr>
          <w:rFonts w:hint="eastAsia" w:ascii="Times New Roman" w:hAnsi="Times New Roman" w:eastAsia="仿宋_GB2312" w:cs="KRVFGF+·½Õý·ÂËÎ_GBK"/>
          <w:b/>
          <w:bCs w:val="0"/>
          <w:sz w:val="28"/>
          <w:szCs w:val="28"/>
        </w:rPr>
        <w:t>（7）要求乙方、丙方变更或增加其他担保措施。</w:t>
      </w:r>
    </w:p>
    <w:p w14:paraId="2722B3D7">
      <w:pPr>
        <w:spacing w:line="360" w:lineRule="auto"/>
        <w:ind w:firstLine="570" w:firstLineChars="200"/>
        <w:rPr>
          <w:rFonts w:hint="eastAsia" w:ascii="Times New Roman" w:hAnsi="Times New Roman" w:eastAsia="仿宋_GB2312" w:cs="KRVFGF+·½Õý·ÂËÎ_GBK"/>
          <w:b/>
          <w:bCs w:val="0"/>
          <w:sz w:val="28"/>
          <w:szCs w:val="28"/>
        </w:rPr>
      </w:pPr>
      <w:r>
        <w:rPr>
          <w:rFonts w:hint="eastAsia" w:ascii="Times New Roman" w:hAnsi="Times New Roman" w:eastAsia="仿宋_GB2312" w:cs="KRVFGF+·½Õý·ÂËÎ_GBK"/>
          <w:b/>
          <w:bCs w:val="0"/>
          <w:sz w:val="28"/>
          <w:szCs w:val="28"/>
          <w:lang w:val="en-US" w:eastAsia="zh-CN" w:bidi="ar-SA"/>
        </w:rPr>
        <w:t>当出现任一“违约事件”、“视为违约事件”等</w:t>
      </w:r>
      <w:r>
        <w:rPr>
          <w:rFonts w:hint="eastAsia" w:ascii="Times New Roman" w:hAnsi="Times New Roman" w:eastAsia="仿宋_GB2312" w:cs="KRVFGF+·½Õý·ÂËÎ_GBK"/>
          <w:b/>
          <w:bCs w:val="0"/>
          <w:sz w:val="28"/>
          <w:szCs w:val="28"/>
          <w:lang w:bidi="ar-SA"/>
        </w:rPr>
        <w:t>乙</w:t>
      </w:r>
      <w:r>
        <w:rPr>
          <w:rFonts w:hint="eastAsia" w:ascii="Times New Roman" w:hAnsi="Times New Roman" w:eastAsia="仿宋_GB2312" w:cs="KRVFGF+·½Õý·ÂËÎ_GBK"/>
          <w:b/>
          <w:bCs w:val="0"/>
          <w:sz w:val="28"/>
          <w:szCs w:val="28"/>
          <w:lang w:val="en-US" w:eastAsia="zh-CN" w:bidi="ar-SA"/>
        </w:rPr>
        <w:t>方</w:t>
      </w:r>
      <w:r>
        <w:rPr>
          <w:rFonts w:hint="eastAsia" w:ascii="Times New Roman" w:hAnsi="Times New Roman" w:eastAsia="仿宋_GB2312" w:cs="KRVFGF+·½Õý·ÂËÎ_GBK"/>
          <w:b/>
          <w:bCs w:val="0"/>
          <w:sz w:val="28"/>
          <w:szCs w:val="28"/>
          <w:lang w:bidi="ar-SA"/>
        </w:rPr>
        <w:t>、丙方</w:t>
      </w:r>
      <w:r>
        <w:rPr>
          <w:rFonts w:hint="eastAsia" w:ascii="Times New Roman" w:hAnsi="Times New Roman" w:eastAsia="仿宋_GB2312" w:cs="KRVFGF+·½Õý·ÂËÎ_GBK"/>
          <w:b/>
          <w:bCs w:val="0"/>
          <w:sz w:val="28"/>
          <w:szCs w:val="28"/>
          <w:lang w:val="en-US" w:eastAsia="zh-CN" w:bidi="ar-SA"/>
        </w:rPr>
        <w:t>信用状况恶化情形时</w:t>
      </w:r>
      <w:r>
        <w:rPr>
          <w:rFonts w:hint="eastAsia" w:ascii="Times New Roman" w:hAnsi="Times New Roman" w:eastAsia="仿宋_GB2312" w:cs="KRVFGF+·½Õý·ÂËÎ_GBK"/>
          <w:b/>
          <w:bCs w:val="0"/>
          <w:sz w:val="28"/>
          <w:szCs w:val="28"/>
          <w:lang w:bidi="ar-SA"/>
        </w:rPr>
        <w:t>，</w:t>
      </w:r>
      <w:r>
        <w:rPr>
          <w:rFonts w:hint="eastAsia" w:ascii="Times New Roman" w:hAnsi="Times New Roman" w:eastAsia="仿宋_GB2312" w:cs="KRVFGF+·½Õý·ÂËÎ_GBK"/>
          <w:b/>
          <w:bCs w:val="0"/>
          <w:sz w:val="28"/>
          <w:szCs w:val="28"/>
          <w:lang w:val="en-US" w:eastAsia="zh-CN" w:bidi="ar-SA"/>
        </w:rPr>
        <w:t>甲方有权无需事先通知，自动取消</w:t>
      </w:r>
      <w:r>
        <w:rPr>
          <w:rFonts w:hint="eastAsia" w:ascii="Times New Roman" w:hAnsi="Times New Roman" w:eastAsia="仿宋_GB2312" w:cs="KRVFGF+·½Õý·ÂËÎ_GBK"/>
          <w:b/>
          <w:bCs w:val="0"/>
          <w:sz w:val="28"/>
          <w:szCs w:val="28"/>
          <w:lang w:bidi="ar-SA"/>
        </w:rPr>
        <w:t>本协议项下</w:t>
      </w:r>
      <w:r>
        <w:rPr>
          <w:rFonts w:hint="eastAsia" w:ascii="Times New Roman" w:hAnsi="Times New Roman" w:eastAsia="仿宋_GB2312" w:cs="KRVFGF+·½Õý·ÂËÎ_GBK"/>
          <w:b/>
          <w:bCs w:val="0"/>
          <w:sz w:val="28"/>
          <w:szCs w:val="28"/>
          <w:lang w:val="en-US" w:eastAsia="zh-CN" w:bidi="ar-SA"/>
        </w:rPr>
        <w:t>所有未发生的</w:t>
      </w:r>
      <w:r>
        <w:rPr>
          <w:rFonts w:hint="eastAsia" w:ascii="Times New Roman" w:hAnsi="Times New Roman" w:eastAsia="仿宋_GB2312" w:cs="KRVFGF+·½Õý·ÂËÎ_GBK"/>
          <w:b/>
          <w:bCs w:val="0"/>
          <w:sz w:val="28"/>
          <w:szCs w:val="28"/>
          <w:lang w:bidi="ar-SA"/>
        </w:rPr>
        <w:t>快易付额度</w:t>
      </w:r>
      <w:r>
        <w:rPr>
          <w:rFonts w:hint="eastAsia" w:ascii="Times New Roman" w:hAnsi="Times New Roman" w:eastAsia="仿宋_GB2312" w:cs="KRVFGF+·½Õý·ÂËÎ_GBK"/>
          <w:b/>
          <w:bCs w:val="0"/>
          <w:sz w:val="28"/>
          <w:szCs w:val="28"/>
          <w:lang w:eastAsia="zh-CN" w:bidi="ar-SA"/>
        </w:rPr>
        <w:t>。</w:t>
      </w:r>
    </w:p>
    <w:p w14:paraId="665280C2">
      <w:pPr>
        <w:spacing w:line="360" w:lineRule="auto"/>
        <w:rPr>
          <w:rFonts w:hint="eastAsia" w:ascii="Times New Roman" w:hAnsi="Times New Roman" w:eastAsia="仿宋_GB2312" w:cs="KRVFGF+·½Õý·ÂËÎ_GBK"/>
          <w:b/>
          <w:bCs w:val="0"/>
          <w:sz w:val="28"/>
          <w:szCs w:val="28"/>
        </w:rPr>
      </w:pPr>
      <w:r>
        <w:rPr>
          <w:rFonts w:hint="eastAsia" w:ascii="Times New Roman" w:hAnsi="Times New Roman" w:eastAsia="仿宋_GB2312" w:cs="KRVFGF+·½Õý·ÂËÎ_GBK"/>
          <w:b/>
          <w:bCs w:val="0"/>
          <w:sz w:val="28"/>
          <w:szCs w:val="28"/>
        </w:rPr>
        <w:t>22.4乙方及丙方知晓并确认：本协议项下，丙方未按时足额支付任何应付款项，包括但不限于因其违约需赔付甲方全部损失的款项、丙方在全部《最终还款明细表》项下应付未付的应付账款及利息、罚息，以及甲方为实现债权而发生的费用等，甲方有权依据本协议直接向丙方追索，并有权直接扣划丙方在交通银行股份有限公司开立的任一账户内资金，以清偿丙方应付款项。</w:t>
      </w:r>
    </w:p>
    <w:p w14:paraId="62597F20">
      <w:pPr>
        <w:spacing w:line="360" w:lineRule="auto"/>
        <w:ind w:firstLine="570" w:firstLineChars="200"/>
        <w:rPr>
          <w:rFonts w:hint="eastAsia" w:ascii="Times New Roman" w:hAnsi="Times New Roman" w:eastAsia="仿宋_GB2312"/>
          <w:lang w:eastAsia="zh-CN"/>
        </w:rPr>
      </w:pPr>
      <w:r>
        <w:rPr>
          <w:rFonts w:hint="eastAsia" w:ascii="Times New Roman" w:hAnsi="Times New Roman" w:eastAsia="仿宋_GB2312" w:cs="KRVFGF+·½Õý·ÂËÎ_GBK"/>
          <w:b/>
          <w:bCs w:val="0"/>
          <w:sz w:val="28"/>
          <w:szCs w:val="28"/>
          <w:lang w:val="en-US" w:eastAsia="zh-CN" w:bidi="ar-SA"/>
        </w:rPr>
        <w:t>22.5当出现任一“违约事件”、“视为违约事件”等</w:t>
      </w:r>
      <w:r>
        <w:rPr>
          <w:rFonts w:hint="eastAsia" w:ascii="Times New Roman" w:hAnsi="Times New Roman" w:eastAsia="仿宋_GB2312" w:cs="KRVFGF+·½Õý·ÂËÎ_GBK"/>
          <w:b/>
          <w:bCs w:val="0"/>
          <w:sz w:val="28"/>
          <w:szCs w:val="28"/>
          <w:lang w:bidi="ar-SA"/>
        </w:rPr>
        <w:t>乙</w:t>
      </w:r>
      <w:r>
        <w:rPr>
          <w:rFonts w:hint="eastAsia" w:ascii="Times New Roman" w:hAnsi="Times New Roman" w:eastAsia="仿宋_GB2312" w:cs="KRVFGF+·½Õý·ÂËÎ_GBK"/>
          <w:b/>
          <w:bCs w:val="0"/>
          <w:sz w:val="28"/>
          <w:szCs w:val="28"/>
          <w:lang w:val="en-US" w:eastAsia="zh-CN" w:bidi="ar-SA"/>
        </w:rPr>
        <w:t>方</w:t>
      </w:r>
      <w:r>
        <w:rPr>
          <w:rFonts w:hint="eastAsia" w:ascii="Times New Roman" w:hAnsi="Times New Roman" w:eastAsia="仿宋_GB2312" w:cs="KRVFGF+·½Õý·ÂËÎ_GBK"/>
          <w:b/>
          <w:bCs w:val="0"/>
          <w:sz w:val="28"/>
          <w:szCs w:val="28"/>
          <w:lang w:bidi="ar-SA"/>
        </w:rPr>
        <w:t>、丙方</w:t>
      </w:r>
      <w:r>
        <w:rPr>
          <w:rFonts w:hint="eastAsia" w:ascii="Times New Roman" w:hAnsi="Times New Roman" w:eastAsia="仿宋_GB2312" w:cs="KRVFGF+·½Õý·ÂËÎ_GBK"/>
          <w:b/>
          <w:bCs w:val="0"/>
          <w:sz w:val="28"/>
          <w:szCs w:val="28"/>
          <w:lang w:val="en-US" w:eastAsia="zh-CN" w:bidi="ar-SA"/>
        </w:rPr>
        <w:t>信用状况恶化情形时</w:t>
      </w:r>
      <w:r>
        <w:rPr>
          <w:rFonts w:hint="eastAsia" w:ascii="Times New Roman" w:hAnsi="Times New Roman" w:eastAsia="仿宋_GB2312" w:cs="KRVFGF+·½Õý·ÂËÎ_GBK"/>
          <w:b/>
          <w:bCs w:val="0"/>
          <w:sz w:val="28"/>
          <w:szCs w:val="28"/>
          <w:lang w:bidi="ar-SA"/>
        </w:rPr>
        <w:t>，</w:t>
      </w:r>
      <w:r>
        <w:rPr>
          <w:rFonts w:hint="eastAsia" w:ascii="Times New Roman" w:hAnsi="Times New Roman" w:eastAsia="仿宋_GB2312" w:cs="KRVFGF+·½Õý·ÂËÎ_GBK"/>
          <w:b/>
          <w:bCs w:val="0"/>
          <w:sz w:val="28"/>
          <w:szCs w:val="28"/>
          <w:lang w:val="en-US" w:eastAsia="zh-CN" w:bidi="ar-SA"/>
        </w:rPr>
        <w:t>甲方有权无需事先通知，自动取消</w:t>
      </w:r>
      <w:r>
        <w:rPr>
          <w:rFonts w:hint="eastAsia" w:ascii="Times New Roman" w:hAnsi="Times New Roman" w:eastAsia="仿宋_GB2312" w:cs="KRVFGF+·½Õý·ÂËÎ_GBK"/>
          <w:b/>
          <w:bCs w:val="0"/>
          <w:sz w:val="28"/>
          <w:szCs w:val="28"/>
          <w:lang w:bidi="ar-SA"/>
        </w:rPr>
        <w:t>本协议项下</w:t>
      </w:r>
      <w:r>
        <w:rPr>
          <w:rFonts w:hint="eastAsia" w:ascii="Times New Roman" w:hAnsi="Times New Roman" w:eastAsia="仿宋_GB2312" w:cs="KRVFGF+·½Õý·ÂËÎ_GBK"/>
          <w:b/>
          <w:bCs w:val="0"/>
          <w:sz w:val="28"/>
          <w:szCs w:val="28"/>
          <w:lang w:val="en-US" w:eastAsia="zh-CN" w:bidi="ar-SA"/>
        </w:rPr>
        <w:t>所有未发生的</w:t>
      </w:r>
      <w:r>
        <w:rPr>
          <w:rFonts w:hint="eastAsia" w:ascii="Times New Roman" w:hAnsi="Times New Roman" w:eastAsia="仿宋_GB2312" w:cs="KRVFGF+·½Õý·ÂËÎ_GBK"/>
          <w:b/>
          <w:bCs w:val="0"/>
          <w:sz w:val="28"/>
          <w:szCs w:val="28"/>
          <w:lang w:bidi="ar-SA"/>
        </w:rPr>
        <w:t>快易付额度</w:t>
      </w:r>
      <w:r>
        <w:rPr>
          <w:rFonts w:hint="eastAsia" w:ascii="Times New Roman" w:hAnsi="Times New Roman" w:eastAsia="仿宋_GB2312" w:cs="KRVFGF+·½Õý·ÂËÎ_GBK"/>
          <w:b/>
          <w:bCs w:val="0"/>
          <w:sz w:val="28"/>
          <w:szCs w:val="28"/>
          <w:lang w:eastAsia="zh-CN" w:bidi="ar-SA"/>
        </w:rPr>
        <w:t>。</w:t>
      </w:r>
    </w:p>
    <w:p w14:paraId="20252470">
      <w:pPr>
        <w:spacing w:line="360" w:lineRule="auto"/>
        <w:ind w:firstLine="548" w:firstLineChars="200"/>
        <w:rPr>
          <w:rFonts w:ascii="Times New Roman" w:hAnsi="Times New Roman" w:eastAsia="仿宋_GB2312" w:cs="JANGDU+·½Õý·ÂËÎ_GBK"/>
          <w:b/>
          <w:bCs/>
          <w:sz w:val="28"/>
          <w:szCs w:val="28"/>
        </w:rPr>
      </w:pPr>
      <w:r>
        <w:rPr>
          <w:rFonts w:hint="eastAsia" w:ascii="Times New Roman" w:hAnsi="Times New Roman" w:eastAsia="宋体"/>
          <w:sz w:val="27"/>
          <w:szCs w:val="27"/>
          <w:lang w:bidi="ar-SA"/>
        </w:rPr>
        <w:t>▲</w:t>
      </w:r>
      <w:r>
        <w:rPr>
          <w:rFonts w:hint="eastAsia" w:ascii="Times New Roman" w:hAnsi="Times New Roman" w:eastAsia="宋体"/>
          <w:b/>
          <w:bCs/>
          <w:sz w:val="27"/>
          <w:szCs w:val="27"/>
          <w:lang w:bidi="ar-SA"/>
        </w:rPr>
        <w:t>▲</w:t>
      </w:r>
      <w:r>
        <w:rPr>
          <w:rFonts w:hint="eastAsia" w:ascii="Times New Roman" w:hAnsi="Times New Roman" w:eastAsia="仿宋_GB2312" w:cs="JANGDU+·½Õý·ÂËÎ_GBK"/>
          <w:b/>
          <w:sz w:val="28"/>
          <w:szCs w:val="28"/>
        </w:rPr>
        <w:t>第二十三条</w:t>
      </w:r>
      <w:r>
        <w:rPr>
          <w:rFonts w:hint="eastAsia" w:ascii="Times New Roman" w:hAnsi="Times New Roman" w:eastAsia="仿宋_GB2312" w:cs="JANGDU+·½Õý·ÂËÎ_GBK"/>
          <w:sz w:val="28"/>
          <w:szCs w:val="28"/>
        </w:rPr>
        <w:t xml:space="preserve"> </w:t>
      </w:r>
      <w:r>
        <w:rPr>
          <w:rFonts w:hint="eastAsia" w:ascii="Times New Roman" w:hAnsi="Times New Roman" w:eastAsia="仿宋_GB2312" w:cs="JANGDU+·½Õý·ÂËÎ_GBK"/>
          <w:b/>
          <w:bCs/>
          <w:sz w:val="28"/>
          <w:szCs w:val="28"/>
        </w:rPr>
        <w:t>扣划</w:t>
      </w:r>
    </w:p>
    <w:p w14:paraId="46B56740">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cs="JANGDU+·½Õý·ÂËÎ_GBK"/>
          <w:b/>
          <w:bCs/>
          <w:sz w:val="28"/>
          <w:szCs w:val="28"/>
        </w:rPr>
        <w:t>23.1乙方或丙</w:t>
      </w:r>
      <w:r>
        <w:rPr>
          <w:rFonts w:hint="eastAsia" w:ascii="Times New Roman" w:hAnsi="Times New Roman" w:eastAsia="仿宋_GB2312"/>
          <w:b/>
          <w:bCs/>
          <w:sz w:val="28"/>
          <w:szCs w:val="28"/>
        </w:rPr>
        <w:t>方违约时，违约方应当承担守约方为实现债权而支付的催收费、诉讼费（或仲裁费）、保全费、公告费、执行费、律师费、差旅费及其他费用。</w:t>
      </w:r>
    </w:p>
    <w:p w14:paraId="6F8A920F">
      <w:pPr>
        <w:spacing w:line="360" w:lineRule="auto"/>
        <w:ind w:firstLine="570" w:firstLineChars="200"/>
        <w:rPr>
          <w:rFonts w:ascii="Times New Roman" w:hAnsi="Times New Roman" w:eastAsia="仿宋_GB2312"/>
          <w:b/>
          <w:bCs/>
          <w:sz w:val="28"/>
          <w:szCs w:val="28"/>
        </w:rPr>
      </w:pPr>
      <w:r>
        <w:rPr>
          <w:rFonts w:hint="eastAsia" w:ascii="Times New Roman" w:hAnsi="Times New Roman" w:eastAsia="仿宋_GB2312"/>
          <w:b/>
          <w:bCs/>
          <w:sz w:val="28"/>
          <w:szCs w:val="28"/>
        </w:rPr>
        <w:t>23.2丙方偿付款项（包括丙方主动支付和甲方依本协议约定扣划所得款项）不能足额清偿丙方负有的全部债务时，或乙方违约且不能足额向甲方支付23.1约定的费用时：</w:t>
      </w:r>
    </w:p>
    <w:p w14:paraId="0D7BA1E8">
      <w:pPr>
        <w:spacing w:line="360" w:lineRule="auto"/>
        <w:ind w:firstLine="570" w:firstLineChars="200"/>
        <w:rPr>
          <w:rFonts w:ascii="Times New Roman" w:hAnsi="Times New Roman" w:eastAsia="仿宋_GB2312" w:cs="宋体"/>
          <w:b/>
          <w:bCs/>
          <w:sz w:val="28"/>
          <w:szCs w:val="28"/>
        </w:rPr>
      </w:pPr>
      <w:r>
        <w:rPr>
          <w:rFonts w:hint="eastAsia" w:ascii="Times New Roman" w:hAnsi="Times New Roman" w:eastAsia="仿宋_GB2312" w:cs="宋体"/>
          <w:b/>
          <w:bCs/>
          <w:sz w:val="28"/>
          <w:szCs w:val="28"/>
        </w:rPr>
        <w:t>（1）应首先用于清偿抵充到期未付的费用。本金及利息逾期不足90天的，抵偿费用后的余额先用于抵偿到期未付的利息或罚息、复利，再用于抵偿到期未付的本金；本金或利息逾期90天以上的，抵偿费用后的余额先用于抵偿到期未付的本金，再用于抵偿到期未付的利息或罚息、复利；</w:t>
      </w:r>
    </w:p>
    <w:p w14:paraId="163B1F8D">
      <w:pPr>
        <w:spacing w:line="360" w:lineRule="auto"/>
        <w:ind w:firstLine="570" w:firstLineChars="200"/>
        <w:rPr>
          <w:rFonts w:ascii="Times New Roman" w:hAnsi="Times New Roman" w:eastAsia="仿宋_GB2312" w:cs="宋体"/>
          <w:b/>
          <w:bCs/>
          <w:sz w:val="28"/>
          <w:szCs w:val="28"/>
        </w:rPr>
      </w:pPr>
      <w:r>
        <w:rPr>
          <w:rFonts w:hint="eastAsia" w:ascii="Times New Roman" w:hAnsi="Times New Roman" w:eastAsia="仿宋_GB2312" w:cs="宋体"/>
          <w:b/>
          <w:bCs/>
          <w:sz w:val="28"/>
          <w:szCs w:val="28"/>
        </w:rPr>
        <w:t>（2）丙方有多笔债务（包括丙方在其他合同下对甲方的债务），甲方有权自行决定各笔债务的清偿抵充顺序，只要该等抵偿顺序不违反甲方所适用的法律法规、规章制度及相关监管要求的强制性规定。甲方应将抵偿债务的结果通知被扣划方。三方对本款事项另有约定的除外。</w:t>
      </w:r>
    </w:p>
    <w:p w14:paraId="6BE70BA4">
      <w:pPr>
        <w:spacing w:line="360" w:lineRule="auto"/>
        <w:ind w:firstLine="570" w:firstLineChars="200"/>
        <w:jc w:val="center"/>
        <w:rPr>
          <w:rFonts w:ascii="Times New Roman" w:hAnsi="Times New Roman" w:eastAsia="仿宋_GB2312"/>
          <w:b/>
          <w:spacing w:val="1"/>
          <w:sz w:val="28"/>
          <w:szCs w:val="28"/>
        </w:rPr>
      </w:pPr>
      <w:r>
        <w:rPr>
          <w:rFonts w:hint="eastAsia" w:ascii="Times New Roman" w:hAnsi="Times New Roman" w:eastAsia="仿宋_GB2312"/>
          <w:b/>
          <w:sz w:val="28"/>
          <w:szCs w:val="28"/>
        </w:rPr>
        <w:t>第九章</w:t>
      </w:r>
      <w:r>
        <w:rPr>
          <w:rFonts w:hint="eastAsia" w:ascii="Times New Roman" w:hAnsi="Times New Roman" w:eastAsia="仿宋_GB2312"/>
          <w:b/>
          <w:spacing w:val="71"/>
          <w:sz w:val="28"/>
          <w:szCs w:val="28"/>
        </w:rPr>
        <w:t xml:space="preserve"> </w:t>
      </w:r>
      <w:r>
        <w:rPr>
          <w:rFonts w:hint="eastAsia" w:ascii="Times New Roman" w:hAnsi="Times New Roman" w:eastAsia="仿宋_GB2312"/>
          <w:b/>
          <w:spacing w:val="1"/>
          <w:sz w:val="28"/>
          <w:szCs w:val="28"/>
        </w:rPr>
        <w:t>其他约定事项</w:t>
      </w:r>
    </w:p>
    <w:p w14:paraId="3AE568DF">
      <w:pPr>
        <w:spacing w:line="360" w:lineRule="auto"/>
        <w:ind w:firstLine="548" w:firstLineChars="200"/>
        <w:rPr>
          <w:rFonts w:ascii="Times New Roman" w:hAnsi="Times New Roman" w:eastAsia="仿宋_GB2312"/>
          <w:b/>
          <w:bCs w:val="0"/>
          <w:sz w:val="28"/>
          <w:szCs w:val="28"/>
        </w:rPr>
      </w:pPr>
      <w:r>
        <w:rPr>
          <w:rFonts w:hint="eastAsia" w:ascii="Times New Roman" w:hAnsi="Times New Roman" w:eastAsia="宋体"/>
          <w:sz w:val="27"/>
          <w:szCs w:val="27"/>
          <w:lang w:bidi="ar-SA"/>
        </w:rPr>
        <w:t>▲▲</w:t>
      </w:r>
      <w:r>
        <w:rPr>
          <w:rFonts w:hint="eastAsia" w:ascii="Times New Roman" w:hAnsi="Times New Roman" w:eastAsia="仿宋_GB2312" w:cs="CMWFCJ+·½Õý·ÂËÎ_GBK"/>
          <w:b/>
          <w:sz w:val="28"/>
          <w:szCs w:val="28"/>
        </w:rPr>
        <w:t>第二十四</w:t>
      </w:r>
      <w:r>
        <w:rPr>
          <w:rFonts w:hint="eastAsia" w:ascii="Times New Roman" w:hAnsi="Times New Roman" w:eastAsia="仿宋_GB2312"/>
          <w:b/>
          <w:sz w:val="28"/>
          <w:szCs w:val="28"/>
        </w:rPr>
        <w:t xml:space="preserve">条 </w:t>
      </w:r>
      <w:r>
        <w:rPr>
          <w:rFonts w:hint="eastAsia" w:ascii="Times New Roman" w:hAnsi="Times New Roman" w:eastAsia="仿宋_GB2312" w:cs="CMWFCJ+·½Õý·ÂËÎ_GBK"/>
          <w:b/>
          <w:sz w:val="28"/>
          <w:szCs w:val="28"/>
        </w:rPr>
        <w:t xml:space="preserve"> </w:t>
      </w:r>
      <w:r>
        <w:rPr>
          <w:rFonts w:hint="eastAsia" w:ascii="Times New Roman" w:hAnsi="Times New Roman" w:eastAsia="仿宋_GB2312"/>
          <w:b/>
          <w:bCs w:val="0"/>
          <w:sz w:val="28"/>
          <w:szCs w:val="28"/>
        </w:rPr>
        <w:t>信息披露与保密</w:t>
      </w:r>
    </w:p>
    <w:p w14:paraId="388084AB">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24.1对于在本协议签订和履行过程中获取和知悉的乙丙方的未公开信息和资料，甲方对相关信息和资料的使用</w:t>
      </w:r>
      <w:r>
        <w:rPr>
          <w:rFonts w:hint="eastAsia" w:ascii="Times New Roman" w:hAnsi="Times New Roman" w:eastAsia="仿宋_GB2312" w:cs="宋体"/>
          <w:b/>
          <w:sz w:val="28"/>
          <w:szCs w:val="28"/>
          <w:lang w:eastAsia="zh-CN"/>
        </w:rPr>
        <w:t>（</w:t>
      </w:r>
      <w:r>
        <w:rPr>
          <w:rFonts w:hint="eastAsia" w:ascii="Times New Roman" w:hAnsi="Times New Roman" w:eastAsia="方正仿宋_GBK" w:cs="方正仿宋_GBK"/>
          <w:b/>
          <w:bCs/>
          <w:sz w:val="28"/>
          <w:szCs w:val="28"/>
        </w:rPr>
        <w:t>包括但不限于收集、存储、使用、加工、传输、提供、公开等</w:t>
      </w:r>
      <w:r>
        <w:rPr>
          <w:rFonts w:hint="eastAsia" w:ascii="Times New Roman" w:hAnsi="Times New Roman" w:eastAsia="仿宋_GB2312" w:cs="宋体"/>
          <w:b/>
          <w:sz w:val="28"/>
          <w:szCs w:val="28"/>
          <w:lang w:eastAsia="zh-CN"/>
        </w:rPr>
        <w:t>）</w:t>
      </w:r>
      <w:r>
        <w:rPr>
          <w:rFonts w:hint="eastAsia" w:ascii="Times New Roman" w:hAnsi="Times New Roman" w:eastAsia="仿宋_GB2312" w:cs="宋体"/>
          <w:b/>
          <w:sz w:val="28"/>
          <w:szCs w:val="28"/>
        </w:rPr>
        <w:t>不得违反法律法规和监管要求，并应依法承担保密责任，不向第三方披露该等信息和资料，但下列情形除外：</w:t>
      </w:r>
    </w:p>
    <w:p w14:paraId="02866F59">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（1）适用法律法规要求披露的；</w:t>
      </w:r>
    </w:p>
    <w:p w14:paraId="192C10D4">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（2）司法部门或监管机构依法要求披露的；</w:t>
      </w:r>
    </w:p>
    <w:p w14:paraId="0698D117">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（3）丙方未按时足额支付本协议、《信息交互协议》及相关《保理合同》项下应付款项时，甲方为实现前述协议项下债权需向甲方的外部专业顾问披露和允许甲方的外部专业顾问在保密的基础上使用的；</w:t>
      </w:r>
    </w:p>
    <w:p w14:paraId="2AE085EE">
      <w:pPr>
        <w:spacing w:line="360" w:lineRule="auto"/>
        <w:ind w:firstLine="570" w:firstLineChars="200"/>
        <w:rPr>
          <w:rFonts w:hint="eastAsia" w:ascii="Times New Roman" w:hAnsi="Times New Roman" w:eastAsia="仿宋_GB2312" w:cs="宋体"/>
          <w:b/>
          <w:sz w:val="28"/>
          <w:szCs w:val="28"/>
        </w:rPr>
      </w:pPr>
      <w:r>
        <w:rPr>
          <w:rFonts w:hint="eastAsia" w:ascii="Times New Roman" w:hAnsi="Times New Roman" w:eastAsia="仿宋_GB2312" w:cs="宋体"/>
          <w:b/>
          <w:sz w:val="28"/>
          <w:szCs w:val="28"/>
        </w:rPr>
        <w:t>（4）为维护公共利益或者甲方合法权益,合理实施其他行为的；</w:t>
      </w:r>
    </w:p>
    <w:p w14:paraId="21F9F130">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（5）乙方或丙方同意或授权甲方进行披露的。</w:t>
      </w:r>
    </w:p>
    <w:p w14:paraId="52DFCE40">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24.2乙丙方确认已按</w:t>
      </w:r>
      <w:r>
        <w:rPr>
          <w:rFonts w:hint="eastAsia" w:ascii="Times New Roman" w:hAnsi="Times New Roman" w:eastAsia="仿宋_GB2312" w:cs="宋体"/>
          <w:b/>
          <w:sz w:val="28"/>
          <w:szCs w:val="28"/>
          <w:lang w:val="en-US" w:eastAsia="zh-CN"/>
        </w:rPr>
        <w:t>甲方</w:t>
      </w:r>
      <w:r>
        <w:rPr>
          <w:rFonts w:hint="eastAsia" w:ascii="Times New Roman" w:hAnsi="Times New Roman" w:eastAsia="仿宋_GB2312" w:cs="宋体"/>
          <w:b/>
          <w:sz w:val="28"/>
          <w:szCs w:val="28"/>
        </w:rPr>
        <w:t>要求就</w:t>
      </w:r>
      <w:r>
        <w:rPr>
          <w:rFonts w:hint="eastAsia" w:ascii="Times New Roman" w:hAnsi="Times New Roman" w:eastAsia="仿宋_GB2312" w:cs="宋体"/>
          <w:b/>
          <w:sz w:val="28"/>
          <w:szCs w:val="28"/>
          <w:lang w:val="en-US" w:eastAsia="zh-CN"/>
        </w:rPr>
        <w:t>甲方</w:t>
      </w:r>
      <w:r>
        <w:rPr>
          <w:rFonts w:hint="eastAsia" w:ascii="Times New Roman" w:hAnsi="Times New Roman" w:eastAsia="仿宋_GB2312" w:cs="宋体"/>
          <w:b/>
          <w:sz w:val="28"/>
          <w:szCs w:val="28"/>
        </w:rPr>
        <w:t>处理乙丙方信用信息签署了相应的授权书。</w:t>
      </w:r>
      <w:r>
        <w:rPr>
          <w:rFonts w:hint="eastAsia" w:ascii="Times New Roman" w:hAnsi="Times New Roman" w:eastAsia="仿宋_GB2312" w:cs="宋体"/>
          <w:b/>
          <w:sz w:val="28"/>
          <w:szCs w:val="28"/>
          <w:lang w:val="en-US" w:eastAsia="zh-CN"/>
        </w:rPr>
        <w:t>甲方</w:t>
      </w:r>
      <w:r>
        <w:rPr>
          <w:rFonts w:hint="eastAsia" w:ascii="Times New Roman" w:hAnsi="Times New Roman" w:eastAsia="仿宋_GB2312" w:cs="宋体"/>
          <w:b/>
          <w:sz w:val="28"/>
          <w:szCs w:val="28"/>
        </w:rPr>
        <w:t>在授权书规定的范围内查询、使用和保存乙丙方的信用信息。</w:t>
      </w:r>
    </w:p>
    <w:p w14:paraId="78D3202B">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24.3在本协议第24.1条和第24.2条</w:t>
      </w:r>
      <w:r>
        <w:rPr>
          <w:rFonts w:hint="eastAsia" w:ascii="Times New Roman" w:hAnsi="Times New Roman" w:eastAsia="仿宋_GB2312" w:cs="宋体"/>
          <w:b/>
          <w:sz w:val="28"/>
          <w:szCs w:val="28"/>
          <w:lang w:val="en-US" w:eastAsia="zh-CN"/>
        </w:rPr>
        <w:t>约定</w:t>
      </w:r>
      <w:r>
        <w:rPr>
          <w:rFonts w:hint="eastAsia" w:ascii="Times New Roman" w:hAnsi="Times New Roman" w:eastAsia="仿宋_GB2312" w:cs="宋体"/>
          <w:b/>
          <w:sz w:val="28"/>
          <w:szCs w:val="28"/>
        </w:rPr>
        <w:t>的情形外，乙丙双方进一步同意交通银行股份有限公司在如下情形可以使用或披露乙丙双方的信息和资料，包括但不限于乙丙双方或任一方的基本信息、信贷交易信息、不良信息及其他相关信息和资料等，愿意承担由此产生的一切后果：</w:t>
      </w:r>
    </w:p>
    <w:p w14:paraId="2287BB6A">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为下列目的向业务外包机构、第三方服务供应商、其他金融机构及甲方认为必要的其他机构或个人，包括但不限于交通银行股份有限公司的其他分支机构，或者交通银行股份有限公司完全或部分拥有的子公司，披露和允许其在保密的基础上使用该等信息和资料：①为开展银行授信业务或与银行授信业务有关，例如推广交通银行股份有限公司授信业务、催收欠款、转让银行授信业务债权等；②为向</w:t>
      </w:r>
      <w:r>
        <w:rPr>
          <w:rFonts w:hint="eastAsia" w:ascii="Times New Roman" w:hAnsi="Times New Roman" w:eastAsia="仿宋_GB2312" w:cs="宋体"/>
          <w:b/>
          <w:sz w:val="28"/>
          <w:szCs w:val="28"/>
          <w:lang w:val="en-US" w:eastAsia="zh-CN"/>
        </w:rPr>
        <w:t>丙方</w:t>
      </w:r>
      <w:r>
        <w:rPr>
          <w:rFonts w:hint="eastAsia" w:ascii="Times New Roman" w:hAnsi="Times New Roman" w:eastAsia="仿宋_GB2312" w:cs="宋体"/>
          <w:b/>
          <w:sz w:val="28"/>
          <w:szCs w:val="28"/>
        </w:rPr>
        <w:t>提供或可能提供新产品或服务或进一步提供服务。</w:t>
      </w:r>
    </w:p>
    <w:p w14:paraId="13DED5CA">
      <w:pPr>
        <w:spacing w:line="360" w:lineRule="auto"/>
        <w:ind w:firstLine="570" w:firstLineChars="200"/>
        <w:rPr>
          <w:rFonts w:ascii="Times New Roman" w:hAnsi="Times New Roman" w:eastAsia="仿宋_GB2312" w:cs="宋体"/>
          <w:b/>
          <w:sz w:val="28"/>
          <w:szCs w:val="28"/>
        </w:rPr>
      </w:pPr>
      <w:r>
        <w:rPr>
          <w:rFonts w:hint="eastAsia" w:ascii="Times New Roman" w:hAnsi="Times New Roman" w:eastAsia="仿宋_GB2312" w:cs="宋体"/>
          <w:b/>
          <w:sz w:val="28"/>
          <w:szCs w:val="28"/>
        </w:rPr>
        <w:t>本第24.3条是否适用，以本协议第36.1条中的约定为准。</w:t>
      </w:r>
    </w:p>
    <w:p w14:paraId="64691D0B">
      <w:pPr>
        <w:spacing w:line="360" w:lineRule="auto"/>
        <w:ind w:firstLine="562" w:firstLineChars="200"/>
        <w:rPr>
          <w:rFonts w:ascii="Times New Roman" w:hAnsi="Times New Roman" w:eastAsia="仿宋_GB2312"/>
          <w:sz w:val="28"/>
          <w:szCs w:val="28"/>
        </w:rPr>
      </w:pPr>
      <w:r>
        <w:rPr>
          <w:rFonts w:hint="eastAsia" w:ascii="Times New Roman" w:hAnsi="Times New Roman" w:eastAsia="仿宋_GB2312"/>
          <w:b/>
          <w:spacing w:val="0"/>
          <w:sz w:val="28"/>
          <w:szCs w:val="28"/>
        </w:rPr>
        <w:t xml:space="preserve">第二十五条   </w:t>
      </w:r>
      <w:r>
        <w:rPr>
          <w:rFonts w:hint="eastAsia" w:ascii="Times New Roman" w:hAnsi="Times New Roman" w:eastAsia="仿宋_GB2312"/>
          <w:sz w:val="28"/>
          <w:szCs w:val="28"/>
        </w:rPr>
        <w:t>应急处理</w:t>
      </w:r>
    </w:p>
    <w:p w14:paraId="7F9E4A72">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CMWFCJ+·½Õý·ÂËÎ_GBK"/>
          <w:sz w:val="28"/>
          <w:szCs w:val="28"/>
        </w:rPr>
        <w:t>25</w:t>
      </w:r>
      <w:r>
        <w:rPr>
          <w:rFonts w:hint="eastAsia" w:ascii="Times New Roman" w:hAnsi="Times New Roman" w:eastAsia="仿宋_GB2312"/>
          <w:sz w:val="28"/>
          <w:szCs w:val="28"/>
        </w:rPr>
        <w:t>.1因系统网络故障、相关方操作失误、系统升级调试等原因导致业务相关方无法进行系统操作，系统又无法在短时间内恢复</w:t>
      </w:r>
      <w:r>
        <w:rPr>
          <w:rFonts w:hint="eastAsia" w:ascii="Times New Roman" w:hAnsi="Times New Roman" w:eastAsia="仿宋_GB2312"/>
          <w:spacing w:val="6"/>
          <w:sz w:val="28"/>
          <w:szCs w:val="28"/>
        </w:rPr>
        <w:t>正常时，甲方、乙方、丙方均同意按照线下操作流程进行业务处理，</w:t>
      </w:r>
      <w:r>
        <w:rPr>
          <w:rFonts w:hint="eastAsia" w:ascii="Times New Roman" w:hAnsi="Times New Roman" w:eastAsia="仿宋_GB2312"/>
          <w:sz w:val="28"/>
          <w:szCs w:val="28"/>
        </w:rPr>
        <w:t>并承诺按照甲方的要求提交合法有效的纸质签署文件（纸质文件记载的事项和要素须与系统显示和记载的一致），否则甲方有权拒绝</w:t>
      </w:r>
      <w:r>
        <w:rPr>
          <w:rFonts w:hint="eastAsia" w:ascii="Times New Roman" w:hAnsi="Times New Roman" w:eastAsia="仿宋_GB2312" w:cs="CMWFCJ+·½Õý·ÂËÎ_GBK"/>
          <w:sz w:val="28"/>
          <w:szCs w:val="28"/>
        </w:rPr>
        <w:t>各方</w:t>
      </w:r>
      <w:r>
        <w:rPr>
          <w:rFonts w:hint="eastAsia" w:ascii="Times New Roman" w:hAnsi="Times New Roman" w:eastAsia="仿宋_GB2312"/>
          <w:sz w:val="28"/>
          <w:szCs w:val="28"/>
        </w:rPr>
        <w:t>的业务办理申请。待系统恢复正常后，相关方应在系统上进行补录操作</w:t>
      </w:r>
      <w:r>
        <w:rPr>
          <w:rFonts w:hint="eastAsia" w:ascii="Times New Roman" w:hAnsi="Times New Roman" w:eastAsia="仿宋_GB2312" w:cs="CMWFCJ+·½Õý·ÂËÎ_GBK"/>
          <w:sz w:val="28"/>
          <w:szCs w:val="28"/>
        </w:rPr>
        <w:t>，补录仅表示将原线下办理的业务及资料上传云链平台，不涉及甲方再次受理供应商保理融资申请、发放保理融资款等义务</w:t>
      </w:r>
      <w:r>
        <w:rPr>
          <w:rFonts w:hint="eastAsia" w:ascii="Times New Roman" w:hAnsi="Times New Roman" w:eastAsia="仿宋_GB2312"/>
          <w:sz w:val="28"/>
          <w:szCs w:val="28"/>
        </w:rPr>
        <w:t>。</w:t>
      </w:r>
    </w:p>
    <w:p w14:paraId="34AB16DA">
      <w:pPr>
        <w:spacing w:line="360" w:lineRule="auto"/>
        <w:ind w:firstLine="584" w:firstLineChars="200"/>
        <w:rPr>
          <w:rFonts w:ascii="Times New Roman" w:hAnsi="Times New Roman" w:eastAsia="仿宋_GB2312"/>
          <w:sz w:val="28"/>
          <w:szCs w:val="28"/>
        </w:rPr>
      </w:pPr>
      <w:r>
        <w:rPr>
          <w:rFonts w:hint="eastAsia" w:ascii="Times New Roman" w:hAnsi="Times New Roman" w:eastAsia="仿宋_GB2312" w:cs="CMWFCJ+·½Õý·ÂËÎ_GBK"/>
          <w:spacing w:val="6"/>
          <w:sz w:val="28"/>
          <w:szCs w:val="28"/>
        </w:rPr>
        <w:t>25</w:t>
      </w:r>
      <w:r>
        <w:rPr>
          <w:rFonts w:hint="eastAsia" w:ascii="Times New Roman" w:hAnsi="Times New Roman" w:eastAsia="仿宋_GB2312"/>
          <w:spacing w:val="6"/>
          <w:sz w:val="28"/>
          <w:szCs w:val="28"/>
        </w:rPr>
        <w:t>.2对于</w:t>
      </w:r>
      <w:r>
        <w:rPr>
          <w:rFonts w:hint="eastAsia" w:ascii="Times New Roman" w:hAnsi="Times New Roman" w:eastAsia="仿宋_GB2312" w:cs="CMWFCJ+·½Õý·ÂËÎ_GBK"/>
          <w:spacing w:val="6"/>
          <w:sz w:val="28"/>
          <w:szCs w:val="28"/>
        </w:rPr>
        <w:t>相关</w:t>
      </w:r>
      <w:r>
        <w:rPr>
          <w:rFonts w:hint="eastAsia" w:ascii="Times New Roman" w:hAnsi="Times New Roman" w:eastAsia="仿宋_GB2312"/>
          <w:spacing w:val="6"/>
          <w:sz w:val="28"/>
          <w:szCs w:val="28"/>
        </w:rPr>
        <w:t>文件的传输与发送、提交、审核、确认、</w:t>
      </w:r>
      <w:r>
        <w:rPr>
          <w:rFonts w:hint="eastAsia" w:ascii="Times New Roman" w:hAnsi="Times New Roman" w:eastAsia="仿宋_GB2312"/>
          <w:sz w:val="28"/>
          <w:szCs w:val="28"/>
        </w:rPr>
        <w:t>回复等相关操作事宜，</w:t>
      </w:r>
      <w:r>
        <w:rPr>
          <w:rFonts w:hint="eastAsia" w:ascii="Times New Roman" w:hAnsi="Times New Roman" w:eastAsia="仿宋_GB2312" w:cs="CMWFCJ+·½Õý·ÂËÎ_GBK"/>
          <w:sz w:val="28"/>
          <w:szCs w:val="28"/>
        </w:rPr>
        <w:t>各方应</w:t>
      </w:r>
      <w:r>
        <w:rPr>
          <w:rFonts w:hint="eastAsia" w:ascii="Times New Roman" w:hAnsi="Times New Roman" w:eastAsia="仿宋_GB2312"/>
          <w:sz w:val="28"/>
          <w:szCs w:val="28"/>
        </w:rPr>
        <w:t>通过</w:t>
      </w:r>
      <w:r>
        <w:rPr>
          <w:rFonts w:hint="eastAsia" w:ascii="Times New Roman" w:hAnsi="Times New Roman" w:eastAsia="仿宋_GB2312" w:cs="CMWFCJ+·½Õý·ÂËÎ_GBK"/>
          <w:sz w:val="28"/>
          <w:szCs w:val="28"/>
        </w:rPr>
        <w:t>云链平台、企业网银</w:t>
      </w:r>
      <w:r>
        <w:rPr>
          <w:rFonts w:hint="eastAsia" w:ascii="Times New Roman" w:hAnsi="Times New Roman" w:eastAsia="仿宋_GB2312"/>
          <w:sz w:val="28"/>
          <w:szCs w:val="28"/>
        </w:rPr>
        <w:t>系统办理</w:t>
      </w:r>
      <w:r>
        <w:rPr>
          <w:rFonts w:hint="eastAsia" w:ascii="Times New Roman" w:hAnsi="Times New Roman" w:eastAsia="仿宋_GB2312" w:cs="CMWFCJ+·½Õý·ÂËÎ_GBK"/>
          <w:sz w:val="28"/>
          <w:szCs w:val="28"/>
        </w:rPr>
        <w:t>，除非甲方另有要求且相关纸质文件</w:t>
      </w:r>
      <w:r>
        <w:rPr>
          <w:rFonts w:hint="eastAsia" w:ascii="Times New Roman" w:hAnsi="Times New Roman" w:eastAsia="仿宋_GB2312"/>
          <w:sz w:val="28"/>
          <w:szCs w:val="28"/>
        </w:rPr>
        <w:t>经甲方审核同意。</w:t>
      </w:r>
    </w:p>
    <w:p w14:paraId="0F355BB4">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cs="CMWFCJ+·½Õý·ÂËÎ_GBK"/>
          <w:b/>
          <w:sz w:val="28"/>
          <w:szCs w:val="28"/>
        </w:rPr>
        <w:t>第二十六</w:t>
      </w:r>
      <w:r>
        <w:rPr>
          <w:rFonts w:hint="eastAsia" w:ascii="Times New Roman" w:hAnsi="Times New Roman" w:eastAsia="仿宋_GB2312"/>
          <w:b/>
          <w:sz w:val="28"/>
          <w:szCs w:val="28"/>
        </w:rPr>
        <w:t>条</w:t>
      </w:r>
      <w:r>
        <w:rPr>
          <w:rFonts w:hint="eastAsia" w:ascii="Times New Roman" w:hAnsi="Times New Roman" w:eastAsia="仿宋_GB2312"/>
          <w:spacing w:val="71"/>
          <w:sz w:val="28"/>
          <w:szCs w:val="28"/>
        </w:rPr>
        <w:t xml:space="preserve"> </w:t>
      </w:r>
      <w:r>
        <w:rPr>
          <w:rFonts w:hint="eastAsia" w:ascii="Times New Roman" w:hAnsi="Times New Roman" w:eastAsia="仿宋_GB2312"/>
          <w:sz w:val="28"/>
          <w:szCs w:val="28"/>
        </w:rPr>
        <w:t>不可抗力</w:t>
      </w:r>
    </w:p>
    <w:p w14:paraId="58E854AC">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CMWFCJ+·½Õý·ÂËÎ_GBK"/>
          <w:sz w:val="28"/>
          <w:szCs w:val="28"/>
        </w:rPr>
        <w:t>26</w:t>
      </w:r>
      <w:r>
        <w:rPr>
          <w:rFonts w:hint="eastAsia" w:ascii="Times New Roman" w:hAnsi="Times New Roman" w:eastAsia="仿宋_GB2312"/>
          <w:sz w:val="28"/>
          <w:szCs w:val="28"/>
        </w:rPr>
        <w:t>.1不可抗力指所有本协议生效后发生的，阻碍本协议一方履行其全部或部分义务的</w:t>
      </w:r>
      <w:r>
        <w:rPr>
          <w:rFonts w:hint="eastAsia" w:ascii="Times New Roman" w:hAnsi="Times New Roman" w:eastAsia="仿宋_GB2312" w:cs="CMWFCJ+·½Õý·ÂËÎ_GBK"/>
          <w:sz w:val="28"/>
          <w:szCs w:val="28"/>
        </w:rPr>
        <w:t>，</w:t>
      </w:r>
      <w:r>
        <w:rPr>
          <w:rFonts w:hint="eastAsia" w:ascii="Times New Roman" w:hAnsi="Times New Roman" w:eastAsia="仿宋_GB2312"/>
          <w:sz w:val="28"/>
          <w:szCs w:val="28"/>
        </w:rPr>
        <w:t>本协议一方无法控制、不可预见、不可避免或不可克服的事件，包括地震、台风、水灾、火灾、战争等。</w:t>
      </w:r>
    </w:p>
    <w:p w14:paraId="57BF04B6">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CMWFCJ+·½Õý·ÂËÎ_GBK"/>
          <w:sz w:val="28"/>
          <w:szCs w:val="28"/>
        </w:rPr>
        <w:t>26</w:t>
      </w:r>
      <w:r>
        <w:rPr>
          <w:rFonts w:hint="eastAsia" w:ascii="Times New Roman" w:hAnsi="Times New Roman" w:eastAsia="仿宋_GB2312"/>
          <w:sz w:val="28"/>
          <w:szCs w:val="28"/>
        </w:rPr>
        <w:t>.2</w:t>
      </w:r>
      <w:r>
        <w:rPr>
          <w:rFonts w:hint="eastAsia" w:ascii="Times New Roman" w:hAnsi="Times New Roman" w:eastAsia="仿宋_GB2312" w:cs="CMWFCJ+·½Õý·ÂËÎ_GBK"/>
          <w:sz w:val="28"/>
          <w:szCs w:val="28"/>
        </w:rPr>
        <w:t>遭受</w:t>
      </w:r>
      <w:r>
        <w:rPr>
          <w:rFonts w:hint="eastAsia" w:ascii="Times New Roman" w:hAnsi="Times New Roman" w:eastAsia="仿宋_GB2312"/>
          <w:sz w:val="28"/>
          <w:szCs w:val="28"/>
        </w:rPr>
        <w:t>不可抗力的一方应立即书面通知其他各方，</w:t>
      </w:r>
      <w:r>
        <w:rPr>
          <w:rFonts w:hint="eastAsia" w:ascii="Times New Roman" w:hAnsi="Times New Roman" w:eastAsia="仿宋_GB2312"/>
          <w:spacing w:val="3"/>
          <w:sz w:val="28"/>
          <w:szCs w:val="28"/>
        </w:rPr>
        <w:t>并在</w:t>
      </w:r>
      <w:r>
        <w:rPr>
          <w:rFonts w:hint="eastAsia" w:ascii="Times New Roman" w:hAnsi="Times New Roman" w:eastAsia="仿宋_GB2312"/>
          <w:spacing w:val="-1"/>
          <w:sz w:val="28"/>
          <w:szCs w:val="28"/>
        </w:rPr>
        <w:t>通知后</w:t>
      </w:r>
      <w:r>
        <w:rPr>
          <w:rFonts w:hint="eastAsia" w:ascii="Times New Roman" w:hAnsi="Times New Roman" w:eastAsia="仿宋_GB2312"/>
          <w:sz w:val="28"/>
          <w:szCs w:val="28"/>
        </w:rPr>
        <w:t>10天内提供不可抗力发生及其持续时间的足够证据和不能履行或部分不能履行本协议义务的</w:t>
      </w:r>
      <w:r>
        <w:rPr>
          <w:rFonts w:hint="eastAsia" w:ascii="Times New Roman" w:hAnsi="Times New Roman" w:eastAsia="仿宋_GB2312" w:cs="CMWFCJ+·½Õý·ÂËÎ_GBK"/>
          <w:sz w:val="28"/>
          <w:szCs w:val="28"/>
        </w:rPr>
        <w:t>事实与</w:t>
      </w:r>
      <w:r>
        <w:rPr>
          <w:rFonts w:hint="eastAsia" w:ascii="Times New Roman" w:hAnsi="Times New Roman" w:eastAsia="仿宋_GB2312"/>
          <w:sz w:val="28"/>
          <w:szCs w:val="28"/>
        </w:rPr>
        <w:t>理由。遭受不可抗力的一方应尽一切合理的努力尽量减轻这种不可抗力所带来的影响。</w:t>
      </w:r>
    </w:p>
    <w:p w14:paraId="4C5E3A6B">
      <w:pPr>
        <w:spacing w:line="360" w:lineRule="auto"/>
        <w:ind w:firstLine="568" w:firstLineChars="200"/>
        <w:rPr>
          <w:rFonts w:hint="eastAsia" w:ascii="Times New Roman" w:hAnsi="Times New Roman" w:eastAsia="仿宋_GB2312" w:cs="WBOCEA+·½Õý·ÂËÎ_GBK"/>
          <w:spacing w:val="-1"/>
          <w:sz w:val="28"/>
          <w:szCs w:val="28"/>
        </w:rPr>
      </w:pPr>
      <w:r>
        <w:rPr>
          <w:rFonts w:hint="eastAsia" w:ascii="Times New Roman" w:hAnsi="Times New Roman" w:eastAsia="仿宋_GB2312" w:cs="CMWFCJ+·½Õý·ÂËÎ_GBK"/>
          <w:sz w:val="28"/>
          <w:szCs w:val="28"/>
        </w:rPr>
        <w:t>26</w:t>
      </w:r>
      <w:r>
        <w:rPr>
          <w:rFonts w:hint="eastAsia" w:ascii="Times New Roman" w:hAnsi="Times New Roman" w:eastAsia="仿宋_GB2312"/>
          <w:sz w:val="28"/>
          <w:szCs w:val="28"/>
        </w:rPr>
        <w:t>.3发生不可抗力时，三方应立即协商寻求一个公平的解决办法并应尽一切合理的努力尽量减轻不可抗力带来的后果。由于不可抗力致使一方不能部分或全部履行本协议义务</w:t>
      </w:r>
      <w:r>
        <w:rPr>
          <w:rFonts w:hint="eastAsia" w:ascii="Times New Roman" w:hAnsi="Times New Roman" w:eastAsia="仿宋_GB2312"/>
          <w:spacing w:val="3"/>
          <w:sz w:val="28"/>
          <w:szCs w:val="28"/>
        </w:rPr>
        <w:t>，</w:t>
      </w:r>
      <w:r>
        <w:rPr>
          <w:rFonts w:hint="eastAsia" w:ascii="Times New Roman" w:hAnsi="Times New Roman" w:eastAsia="仿宋_GB2312"/>
          <w:sz w:val="28"/>
          <w:szCs w:val="28"/>
        </w:rPr>
        <w:t>可以部分或全部免除</w:t>
      </w:r>
      <w:r>
        <w:rPr>
          <w:rFonts w:hint="eastAsia" w:ascii="Times New Roman" w:hAnsi="Times New Roman" w:eastAsia="仿宋_GB2312"/>
          <w:spacing w:val="-1"/>
          <w:sz w:val="28"/>
          <w:szCs w:val="28"/>
        </w:rPr>
        <w:t>其违约责任</w:t>
      </w:r>
      <w:r>
        <w:rPr>
          <w:rFonts w:hint="eastAsia" w:ascii="Times New Roman" w:hAnsi="Times New Roman" w:eastAsia="仿宋_GB2312" w:cs="WBOCEA+·½Õý·ÂËÎ_GBK"/>
          <w:spacing w:val="-1"/>
          <w:sz w:val="28"/>
          <w:szCs w:val="28"/>
        </w:rPr>
        <w:t>，但一方仍应就不可抗力发生前未履行的义务承担违约责任。</w:t>
      </w:r>
    </w:p>
    <w:p w14:paraId="6816728E">
      <w:pPr>
        <w:spacing w:line="360" w:lineRule="auto"/>
        <w:ind w:firstLine="548" w:firstLineChars="200"/>
        <w:rPr>
          <w:rFonts w:ascii="Times New Roman" w:hAnsi="Times New Roman" w:eastAsia="仿宋_GB2312"/>
          <w:sz w:val="28"/>
          <w:szCs w:val="28"/>
        </w:rPr>
      </w:pPr>
      <w:r>
        <w:rPr>
          <w:rFonts w:hint="eastAsia" w:ascii="Times New Roman" w:hAnsi="Times New Roman" w:eastAsia="宋体"/>
          <w:sz w:val="27"/>
          <w:szCs w:val="27"/>
          <w:lang w:bidi="ar-SA"/>
        </w:rPr>
        <w:t>▲</w:t>
      </w:r>
      <w:r>
        <w:rPr>
          <w:rFonts w:hint="eastAsia" w:ascii="Times New Roman" w:hAnsi="Times New Roman" w:eastAsia="宋体"/>
          <w:b/>
          <w:bCs/>
          <w:sz w:val="27"/>
          <w:szCs w:val="27"/>
          <w:lang w:bidi="ar-SA"/>
        </w:rPr>
        <w:t>▲</w:t>
      </w:r>
      <w:r>
        <w:rPr>
          <w:rFonts w:hint="eastAsia" w:ascii="Times New Roman" w:hAnsi="Times New Roman"/>
          <w:b/>
          <w:bCs/>
          <w:sz w:val="27"/>
          <w:szCs w:val="27"/>
          <w:lang w:val="en-US" w:eastAsia="zh-CN" w:bidi="ar-SA"/>
        </w:rPr>
        <w:t xml:space="preserve">26.4 </w:t>
      </w:r>
      <w:r>
        <w:rPr>
          <w:rFonts w:hint="eastAsia" w:ascii="Times New Roman" w:hAnsi="Times New Roman" w:eastAsia="方正仿宋_GBK" w:cs="方正仿宋_GBK"/>
          <w:b/>
          <w:bCs/>
          <w:sz w:val="28"/>
          <w:szCs w:val="28"/>
        </w:rPr>
        <w:t>因不可抗力及/或国家政策变化、IT系统故障、通讯系统故障、电力系统故障等非</w:t>
      </w:r>
      <w:r>
        <w:rPr>
          <w:rFonts w:hint="eastAsia" w:ascii="Times New Roman" w:hAnsi="Times New Roman" w:eastAsia="方正仿宋_GBK" w:cs="方正仿宋_GBK"/>
          <w:b/>
          <w:bCs/>
          <w:sz w:val="28"/>
          <w:szCs w:val="28"/>
          <w:lang w:val="en-US" w:eastAsia="zh-CN"/>
        </w:rPr>
        <w:t>甲方</w:t>
      </w:r>
      <w:r>
        <w:rPr>
          <w:rFonts w:hint="eastAsia" w:ascii="Times New Roman" w:hAnsi="Times New Roman" w:eastAsia="方正仿宋_GBK" w:cs="方正仿宋_GBK"/>
          <w:b/>
          <w:bCs/>
          <w:sz w:val="28"/>
          <w:szCs w:val="28"/>
        </w:rPr>
        <w:t>所能控制的原因，致使</w:t>
      </w:r>
      <w:r>
        <w:rPr>
          <w:rFonts w:hint="eastAsia" w:ascii="Times New Roman" w:hAnsi="Times New Roman" w:eastAsia="方正仿宋_GBK" w:cs="方正仿宋_GBK"/>
          <w:b/>
          <w:bCs/>
          <w:sz w:val="28"/>
          <w:szCs w:val="28"/>
          <w:lang w:val="en-US" w:eastAsia="zh-CN"/>
        </w:rPr>
        <w:t>乙方或丙方</w:t>
      </w:r>
      <w:r>
        <w:rPr>
          <w:rFonts w:hint="eastAsia" w:ascii="Times New Roman" w:hAnsi="Times New Roman" w:eastAsia="方正仿宋_GBK" w:cs="方正仿宋_GBK"/>
          <w:b/>
          <w:bCs/>
          <w:sz w:val="28"/>
          <w:szCs w:val="28"/>
        </w:rPr>
        <w:t>遭受损失或其所受服务有阻碍、妨碍或延误（包括但不限于无法登录企业电子银行或登录后暂时无法办理相关业务），</w:t>
      </w:r>
      <w:r>
        <w:rPr>
          <w:rFonts w:hint="eastAsia" w:ascii="Times New Roman" w:hAnsi="Times New Roman" w:eastAsia="方正仿宋_GBK" w:cs="方正仿宋_GBK"/>
          <w:b/>
          <w:bCs/>
          <w:sz w:val="28"/>
          <w:szCs w:val="28"/>
          <w:lang w:val="en-US" w:eastAsia="zh-CN"/>
        </w:rPr>
        <w:t>甲方</w:t>
      </w:r>
      <w:r>
        <w:rPr>
          <w:rFonts w:hint="eastAsia" w:ascii="Times New Roman" w:hAnsi="Times New Roman" w:eastAsia="方正仿宋_GBK" w:cs="方正仿宋_GBK"/>
          <w:b/>
          <w:bCs/>
          <w:sz w:val="28"/>
          <w:szCs w:val="28"/>
        </w:rPr>
        <w:t>对此不承担责任，</w:t>
      </w:r>
      <w:r>
        <w:rPr>
          <w:rFonts w:hint="eastAsia" w:ascii="Times New Roman" w:hAnsi="Times New Roman" w:eastAsia="方正仿宋_GBK" w:cs="方正仿宋_GBK"/>
          <w:b/>
          <w:bCs/>
          <w:sz w:val="28"/>
          <w:szCs w:val="28"/>
          <w:lang w:val="en-US" w:eastAsia="zh-CN"/>
        </w:rPr>
        <w:t>各方</w:t>
      </w:r>
      <w:r>
        <w:rPr>
          <w:rFonts w:hint="eastAsia" w:ascii="Times New Roman" w:hAnsi="Times New Roman" w:eastAsia="方正仿宋_GBK" w:cs="方正仿宋_GBK"/>
          <w:b/>
          <w:bCs/>
          <w:sz w:val="28"/>
          <w:szCs w:val="28"/>
        </w:rPr>
        <w:t>在补充协议中另有约定的除外。前述约定不免除因</w:t>
      </w:r>
      <w:r>
        <w:rPr>
          <w:rFonts w:hint="eastAsia" w:ascii="Times New Roman" w:hAnsi="Times New Roman" w:eastAsia="方正仿宋_GBK" w:cs="方正仿宋_GBK"/>
          <w:b/>
          <w:bCs/>
          <w:sz w:val="28"/>
          <w:szCs w:val="28"/>
          <w:lang w:val="en-US" w:eastAsia="zh-CN"/>
        </w:rPr>
        <w:t>甲方</w:t>
      </w:r>
      <w:r>
        <w:rPr>
          <w:rFonts w:hint="eastAsia" w:ascii="Times New Roman" w:hAnsi="Times New Roman" w:eastAsia="方正仿宋_GBK" w:cs="方正仿宋_GBK"/>
          <w:b/>
          <w:bCs/>
          <w:sz w:val="28"/>
          <w:szCs w:val="28"/>
        </w:rPr>
        <w:t>过错依法应由</w:t>
      </w:r>
      <w:r>
        <w:rPr>
          <w:rFonts w:hint="eastAsia" w:ascii="Times New Roman" w:hAnsi="Times New Roman" w:eastAsia="方正仿宋_GBK" w:cs="方正仿宋_GBK"/>
          <w:b/>
          <w:bCs/>
          <w:sz w:val="28"/>
          <w:szCs w:val="28"/>
          <w:lang w:val="en-US" w:eastAsia="zh-CN"/>
        </w:rPr>
        <w:t>甲方</w:t>
      </w:r>
      <w:r>
        <w:rPr>
          <w:rFonts w:hint="eastAsia" w:ascii="Times New Roman" w:hAnsi="Times New Roman" w:eastAsia="方正仿宋_GBK" w:cs="方正仿宋_GBK"/>
          <w:b/>
          <w:bCs/>
          <w:sz w:val="28"/>
          <w:szCs w:val="28"/>
        </w:rPr>
        <w:t>承担的责任。</w:t>
      </w:r>
    </w:p>
    <w:p w14:paraId="018801B6">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cs="WBOCEA+·½Õý·ÂËÎ_GBK"/>
          <w:b/>
          <w:sz w:val="28"/>
          <w:szCs w:val="28"/>
        </w:rPr>
        <w:t>第二十七</w:t>
      </w:r>
      <w:r>
        <w:rPr>
          <w:rFonts w:hint="eastAsia" w:ascii="Times New Roman" w:hAnsi="Times New Roman" w:eastAsia="仿宋_GB2312"/>
          <w:b/>
          <w:sz w:val="28"/>
          <w:szCs w:val="28"/>
        </w:rPr>
        <w:t>条</w:t>
      </w:r>
      <w:r>
        <w:rPr>
          <w:rFonts w:hint="eastAsia" w:ascii="Times New Roman" w:hAnsi="Times New Roman" w:eastAsia="仿宋_GB2312"/>
          <w:spacing w:val="71"/>
          <w:sz w:val="28"/>
          <w:szCs w:val="28"/>
        </w:rPr>
        <w:t xml:space="preserve"> </w:t>
      </w:r>
      <w:r>
        <w:rPr>
          <w:rFonts w:hint="eastAsia" w:ascii="Times New Roman" w:hAnsi="Times New Roman" w:eastAsia="仿宋_GB2312"/>
          <w:spacing w:val="-1"/>
          <w:sz w:val="28"/>
          <w:szCs w:val="28"/>
        </w:rPr>
        <w:t>协议的生效和终止</w:t>
      </w:r>
    </w:p>
    <w:p w14:paraId="72156557">
      <w:pPr>
        <w:spacing w:line="360" w:lineRule="auto"/>
        <w:ind w:firstLine="544" w:firstLineChars="196"/>
        <w:rPr>
          <w:rFonts w:ascii="Times New Roman" w:hAnsi="Times New Roman" w:eastAsia="仿宋_GB2312"/>
          <w:sz w:val="28"/>
          <w:szCs w:val="28"/>
        </w:rPr>
      </w:pPr>
      <w:r>
        <w:rPr>
          <w:rFonts w:hint="eastAsia" w:ascii="Times New Roman" w:hAnsi="Times New Roman" w:eastAsia="仿宋_GB2312" w:cs="WBOCEA+·½Õý·ÂËÎ_GBK"/>
          <w:spacing w:val="-1"/>
          <w:sz w:val="28"/>
          <w:szCs w:val="28"/>
        </w:rPr>
        <w:t>27</w:t>
      </w:r>
      <w:r>
        <w:rPr>
          <w:rFonts w:hint="eastAsia" w:ascii="Times New Roman" w:hAnsi="Times New Roman" w:eastAsia="仿宋_GB2312"/>
          <w:spacing w:val="-1"/>
          <w:sz w:val="28"/>
          <w:szCs w:val="28"/>
        </w:rPr>
        <w:t>.1本协议一式</w:t>
      </w:r>
      <w:r>
        <w:rPr>
          <w:rFonts w:hint="eastAsia" w:ascii="Times New Roman" w:hAnsi="Times New Roman" w:eastAsia="仿宋_GB2312"/>
          <w:sz w:val="28"/>
          <w:szCs w:val="28"/>
        </w:rPr>
        <w:t>陆份，各方各执</w:t>
      </w:r>
      <w:r>
        <w:rPr>
          <w:rFonts w:hint="eastAsia" w:ascii="Times New Roman" w:hAnsi="Times New Roman" w:eastAsia="仿宋_GB2312"/>
          <w:spacing w:val="3"/>
          <w:sz w:val="28"/>
          <w:szCs w:val="28"/>
        </w:rPr>
        <w:t>贰</w:t>
      </w:r>
      <w:r>
        <w:rPr>
          <w:rFonts w:hint="eastAsia" w:ascii="Times New Roman" w:hAnsi="Times New Roman" w:eastAsia="仿宋_GB2312"/>
          <w:sz w:val="28"/>
          <w:szCs w:val="28"/>
        </w:rPr>
        <w:t>份，每份具有同等法律效力。</w:t>
      </w:r>
    </w:p>
    <w:p w14:paraId="7E55E0CF">
      <w:pPr>
        <w:spacing w:line="360" w:lineRule="auto"/>
        <w:ind w:firstLine="568" w:firstLineChars="200"/>
        <w:rPr>
          <w:rFonts w:ascii="Times New Roman" w:hAnsi="Times New Roman" w:eastAsia="仿宋_GB2312"/>
          <w:spacing w:val="-1"/>
          <w:sz w:val="28"/>
          <w:szCs w:val="28"/>
        </w:rPr>
      </w:pPr>
      <w:r>
        <w:rPr>
          <w:rFonts w:hint="eastAsia" w:ascii="Times New Roman" w:hAnsi="Times New Roman" w:eastAsia="仿宋_GB2312" w:cs="WBOCEA+·½Õý·ÂËÎ_GBK"/>
          <w:sz w:val="28"/>
          <w:szCs w:val="28"/>
        </w:rPr>
        <w:t>27</w:t>
      </w:r>
      <w:r>
        <w:rPr>
          <w:rFonts w:hint="eastAsia" w:ascii="Times New Roman" w:hAnsi="Times New Roman" w:eastAsia="仿宋_GB2312"/>
          <w:sz w:val="28"/>
          <w:szCs w:val="28"/>
        </w:rPr>
        <w:t>.2本协议经乙方、丙方法定代表人或授权代表</w:t>
      </w:r>
      <w:r>
        <w:rPr>
          <w:rFonts w:hint="eastAsia" w:ascii="Times New Roman" w:hAnsi="Times New Roman" w:eastAsia="仿宋_GB2312"/>
          <w:sz w:val="28"/>
          <w:szCs w:val="28"/>
          <w:lang w:val="en-US" w:eastAsia="zh-CN"/>
        </w:rPr>
        <w:t>签名</w:t>
      </w:r>
      <w:r>
        <w:rPr>
          <w:rFonts w:hint="eastAsia" w:ascii="Times New Roman" w:hAnsi="Times New Roman" w:eastAsia="仿宋_GB2312"/>
          <w:sz w:val="28"/>
          <w:szCs w:val="28"/>
        </w:rPr>
        <w:t>（或</w:t>
      </w:r>
      <w:r>
        <w:rPr>
          <w:rFonts w:hint="eastAsia" w:ascii="Times New Roman" w:hAnsi="Times New Roman" w:eastAsia="仿宋_GB2312"/>
          <w:sz w:val="28"/>
          <w:szCs w:val="28"/>
          <w:lang w:val="en-US" w:eastAsia="zh-CN" w:bidi="ar-SA"/>
        </w:rPr>
        <w:t>加盖名章</w:t>
      </w:r>
      <w:r>
        <w:rPr>
          <w:rFonts w:hint="eastAsia" w:ascii="Times New Roman" w:hAnsi="Times New Roman" w:eastAsia="仿宋_GB2312"/>
          <w:sz w:val="28"/>
          <w:szCs w:val="28"/>
        </w:rPr>
        <w:t>）并加盖公章，甲方负责人或授权代表</w:t>
      </w:r>
      <w:r>
        <w:rPr>
          <w:rFonts w:hint="eastAsia" w:ascii="Times New Roman" w:hAnsi="Times New Roman" w:eastAsia="仿宋_GB2312"/>
          <w:sz w:val="28"/>
          <w:szCs w:val="28"/>
          <w:lang w:val="en-US" w:eastAsia="zh-CN"/>
        </w:rPr>
        <w:t>签名</w:t>
      </w:r>
      <w:r>
        <w:rPr>
          <w:rFonts w:hint="eastAsia" w:ascii="Times New Roman" w:hAnsi="Times New Roman" w:eastAsia="仿宋_GB2312"/>
          <w:sz w:val="28"/>
          <w:szCs w:val="28"/>
        </w:rPr>
        <w:t>（或</w:t>
      </w:r>
      <w:r>
        <w:rPr>
          <w:rFonts w:hint="eastAsia" w:ascii="Times New Roman" w:hAnsi="Times New Roman" w:eastAsia="仿宋_GB2312"/>
          <w:sz w:val="28"/>
          <w:szCs w:val="28"/>
          <w:lang w:val="en-US" w:eastAsia="zh-CN" w:bidi="ar-SA"/>
        </w:rPr>
        <w:t>加盖名章</w:t>
      </w:r>
      <w:r>
        <w:rPr>
          <w:rFonts w:hint="eastAsia" w:ascii="Times New Roman" w:hAnsi="Times New Roman" w:eastAsia="仿宋_GB2312"/>
          <w:sz w:val="28"/>
          <w:szCs w:val="28"/>
        </w:rPr>
        <w:t>）并加盖授信业务合同专用章</w:t>
      </w:r>
      <w:r>
        <w:rPr>
          <w:rFonts w:hint="eastAsia" w:ascii="Times New Roman" w:hAnsi="Times New Roman" w:eastAsia="仿宋_GB2312"/>
          <w:sz w:val="28"/>
          <w:szCs w:val="28"/>
          <w:lang w:val="en-US" w:eastAsia="zh-CN"/>
        </w:rPr>
        <w:t>或合同专用章</w:t>
      </w:r>
      <w:r>
        <w:rPr>
          <w:rFonts w:hint="eastAsia" w:ascii="Times New Roman" w:hAnsi="Times New Roman" w:eastAsia="仿宋_GB2312"/>
          <w:sz w:val="28"/>
          <w:szCs w:val="28"/>
        </w:rPr>
        <w:t>后生效，有效期壹年</w:t>
      </w:r>
      <w:r>
        <w:rPr>
          <w:rFonts w:hint="eastAsia" w:ascii="Times New Roman" w:hAnsi="Times New Roman" w:eastAsia="仿宋_GB2312" w:cs="WBOCEA+·½Õý·ÂËÎ_GBK"/>
          <w:sz w:val="28"/>
          <w:szCs w:val="28"/>
        </w:rPr>
        <w:t>。</w:t>
      </w:r>
      <w:r>
        <w:rPr>
          <w:rFonts w:hint="eastAsia" w:ascii="Times New Roman" w:hAnsi="Times New Roman" w:eastAsia="仿宋_GB2312"/>
          <w:sz w:val="28"/>
          <w:szCs w:val="28"/>
        </w:rPr>
        <w:t>最迟至</w:t>
      </w:r>
      <w:r>
        <w:rPr>
          <w:rFonts w:hint="eastAsia" w:ascii="Times New Roman" w:hAnsi="Times New Roman" w:eastAsia="仿宋_GB2312" w:cs="WBOCEA+·½Õý·ÂËÎ_GBK"/>
          <w:sz w:val="28"/>
          <w:szCs w:val="28"/>
        </w:rPr>
        <w:t>本协议</w:t>
      </w:r>
      <w:r>
        <w:rPr>
          <w:rFonts w:hint="eastAsia" w:ascii="Times New Roman" w:hAnsi="Times New Roman" w:eastAsia="仿宋_GB2312"/>
          <w:sz w:val="28"/>
          <w:szCs w:val="28"/>
        </w:rPr>
        <w:t>有效期期满前一个月，如</w:t>
      </w:r>
      <w:r>
        <w:rPr>
          <w:rFonts w:hint="eastAsia" w:ascii="Times New Roman" w:hAnsi="Times New Roman" w:eastAsia="仿宋_GB2312" w:cs="WBOCEA+·½Õý·ÂËÎ_GBK"/>
          <w:sz w:val="28"/>
          <w:szCs w:val="28"/>
        </w:rPr>
        <w:t>任一方</w:t>
      </w:r>
      <w:r>
        <w:rPr>
          <w:rFonts w:hint="eastAsia" w:ascii="Times New Roman" w:hAnsi="Times New Roman" w:eastAsia="仿宋_GB2312"/>
          <w:sz w:val="28"/>
          <w:szCs w:val="28"/>
        </w:rPr>
        <w:t>未发送书面</w:t>
      </w:r>
      <w:r>
        <w:rPr>
          <w:rFonts w:hint="eastAsia" w:ascii="Times New Roman" w:hAnsi="Times New Roman" w:eastAsia="仿宋_GB2312" w:cs="WBOCEA+·½Õý·ÂËÎ_GBK"/>
          <w:sz w:val="28"/>
          <w:szCs w:val="28"/>
        </w:rPr>
        <w:t>通知</w:t>
      </w:r>
      <w:r>
        <w:rPr>
          <w:rFonts w:hint="eastAsia" w:ascii="Times New Roman" w:hAnsi="Times New Roman" w:eastAsia="仿宋_GB2312"/>
          <w:sz w:val="28"/>
          <w:szCs w:val="28"/>
        </w:rPr>
        <w:t>至其他两方，协议有效期自动延展一年，以此类推。本协议对本协议三方的继承人、接管人、受让人及其合并、改组、更改名称等后的主体具有约束力，本</w:t>
      </w:r>
      <w:r>
        <w:rPr>
          <w:rFonts w:hint="eastAsia" w:ascii="Times New Roman" w:hAnsi="Times New Roman" w:eastAsia="仿宋_GB2312" w:cs="WBOCEA+·½Õý·ÂËÎ_GBK"/>
          <w:sz w:val="28"/>
          <w:szCs w:val="28"/>
        </w:rPr>
        <w:t>协议</w:t>
      </w:r>
      <w:r>
        <w:rPr>
          <w:rFonts w:hint="eastAsia" w:ascii="Times New Roman" w:hAnsi="Times New Roman" w:eastAsia="仿宋_GB2312"/>
          <w:sz w:val="28"/>
          <w:szCs w:val="28"/>
        </w:rPr>
        <w:t>终止不影响三方</w:t>
      </w:r>
      <w:r>
        <w:rPr>
          <w:rFonts w:hint="eastAsia" w:ascii="Times New Roman" w:hAnsi="Times New Roman" w:eastAsia="仿宋_GB2312" w:cs="WBOCEA+·½Õý·ÂËÎ_GBK"/>
          <w:sz w:val="28"/>
          <w:szCs w:val="28"/>
        </w:rPr>
        <w:t>在本协议项下</w:t>
      </w:r>
      <w:r>
        <w:rPr>
          <w:rFonts w:hint="eastAsia" w:ascii="Times New Roman" w:hAnsi="Times New Roman" w:eastAsia="仿宋_GB2312"/>
          <w:sz w:val="28"/>
          <w:szCs w:val="28"/>
        </w:rPr>
        <w:t>已经产生的</w:t>
      </w:r>
      <w:r>
        <w:rPr>
          <w:rFonts w:hint="eastAsia" w:ascii="Times New Roman" w:hAnsi="Times New Roman" w:eastAsia="仿宋_GB2312"/>
          <w:spacing w:val="-1"/>
          <w:sz w:val="28"/>
          <w:szCs w:val="28"/>
        </w:rPr>
        <w:t>权利与义务。</w:t>
      </w:r>
    </w:p>
    <w:p w14:paraId="5175D725">
      <w:pPr>
        <w:spacing w:line="360" w:lineRule="auto"/>
        <w:ind w:firstLine="556" w:firstLineChars="200"/>
        <w:rPr>
          <w:rFonts w:ascii="Times New Roman" w:hAnsi="Times New Roman" w:eastAsia="仿宋_GB2312"/>
          <w:sz w:val="28"/>
          <w:szCs w:val="28"/>
        </w:rPr>
      </w:pPr>
      <w:r>
        <w:rPr>
          <w:rFonts w:hint="eastAsia" w:ascii="Times New Roman" w:hAnsi="Times New Roman" w:eastAsia="仿宋_GB2312" w:cs="WBOCEA+·½Õý·ÂËÎ_GBK"/>
          <w:spacing w:val="-1"/>
          <w:sz w:val="28"/>
          <w:szCs w:val="28"/>
        </w:rPr>
        <w:t>27</w:t>
      </w:r>
      <w:r>
        <w:rPr>
          <w:rFonts w:hint="eastAsia" w:ascii="Times New Roman" w:hAnsi="Times New Roman" w:eastAsia="仿宋_GB2312"/>
          <w:spacing w:val="-1"/>
          <w:sz w:val="28"/>
          <w:szCs w:val="28"/>
        </w:rPr>
        <w:t>.3</w:t>
      </w:r>
      <w:r>
        <w:rPr>
          <w:rFonts w:hint="eastAsia" w:ascii="Times New Roman" w:hAnsi="Times New Roman" w:eastAsia="仿宋_GB2312"/>
          <w:sz w:val="28"/>
          <w:szCs w:val="28"/>
        </w:rPr>
        <w:t>本协议项下保理业务产生的任何支付、收入、利润等所应缴税费由甲乙丙三方依据当时的法律规定各自承担。</w:t>
      </w:r>
    </w:p>
    <w:p w14:paraId="74C685C0">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cs="WBOCEA+·½Õý·ÂËÎ_GBK"/>
          <w:b/>
          <w:sz w:val="28"/>
          <w:szCs w:val="28"/>
        </w:rPr>
        <w:t>第二十八</w:t>
      </w:r>
      <w:r>
        <w:rPr>
          <w:rFonts w:hint="eastAsia" w:ascii="Times New Roman" w:hAnsi="Times New Roman" w:eastAsia="仿宋_GB2312"/>
          <w:b/>
          <w:sz w:val="28"/>
          <w:szCs w:val="28"/>
        </w:rPr>
        <w:t>条</w:t>
      </w:r>
      <w:r>
        <w:rPr>
          <w:rFonts w:hint="eastAsia" w:ascii="Times New Roman" w:hAnsi="Times New Roman" w:eastAsia="仿宋_GB2312"/>
          <w:spacing w:val="71"/>
          <w:sz w:val="28"/>
          <w:szCs w:val="28"/>
        </w:rPr>
        <w:t xml:space="preserve"> </w:t>
      </w:r>
      <w:r>
        <w:rPr>
          <w:rFonts w:hint="eastAsia" w:ascii="Times New Roman" w:hAnsi="Times New Roman" w:eastAsia="仿宋_GB2312"/>
          <w:sz w:val="28"/>
          <w:szCs w:val="28"/>
        </w:rPr>
        <w:t>协议文本及附件</w:t>
      </w:r>
    </w:p>
    <w:p w14:paraId="4326F86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cs="WBOCEA+·½Õý·ÂËÎ_GBK"/>
          <w:sz w:val="28"/>
          <w:szCs w:val="28"/>
        </w:rPr>
        <w:t>28</w:t>
      </w:r>
      <w:r>
        <w:rPr>
          <w:rFonts w:hint="eastAsia" w:ascii="Times New Roman" w:hAnsi="Times New Roman" w:eastAsia="仿宋_GB2312"/>
          <w:sz w:val="28"/>
          <w:szCs w:val="28"/>
        </w:rPr>
        <w:t>.1除部分条款另有规定外，协议各方对本协议的修改和补充均应另行签订补充协议。</w:t>
      </w:r>
    </w:p>
    <w:p w14:paraId="399D2106">
      <w:pPr>
        <w:spacing w:line="360" w:lineRule="auto"/>
        <w:ind w:firstLine="568" w:firstLineChars="200"/>
        <w:rPr>
          <w:rFonts w:ascii="Times New Roman" w:hAnsi="Times New Roman" w:eastAsia="仿宋_GB2312"/>
          <w:spacing w:val="-1"/>
          <w:sz w:val="28"/>
          <w:szCs w:val="28"/>
        </w:rPr>
      </w:pPr>
      <w:r>
        <w:rPr>
          <w:rFonts w:hint="eastAsia" w:ascii="Times New Roman" w:hAnsi="Times New Roman" w:eastAsia="仿宋_GB2312" w:cs="WBOCEA+·½Õý·ÂËÎ_GBK"/>
          <w:sz w:val="28"/>
          <w:szCs w:val="28"/>
        </w:rPr>
        <w:t>28</w:t>
      </w:r>
      <w:r>
        <w:rPr>
          <w:rFonts w:hint="eastAsia" w:ascii="Times New Roman" w:hAnsi="Times New Roman" w:eastAsia="仿宋_GB2312"/>
          <w:sz w:val="28"/>
          <w:szCs w:val="28"/>
        </w:rPr>
        <w:t>.2本协议项下附件为本协议有效组成部分</w:t>
      </w:r>
      <w:r>
        <w:rPr>
          <w:rFonts w:hint="eastAsia" w:ascii="Times New Roman" w:hAnsi="Times New Roman" w:eastAsia="仿宋_GB2312"/>
          <w:spacing w:val="3"/>
          <w:sz w:val="28"/>
          <w:szCs w:val="28"/>
        </w:rPr>
        <w:t>，</w:t>
      </w:r>
      <w:r>
        <w:rPr>
          <w:rFonts w:hint="eastAsia" w:ascii="Times New Roman" w:hAnsi="Times New Roman" w:eastAsia="仿宋_GB2312"/>
          <w:sz w:val="28"/>
          <w:szCs w:val="28"/>
        </w:rPr>
        <w:t>与本协议具有同</w:t>
      </w:r>
      <w:r>
        <w:rPr>
          <w:rFonts w:hint="eastAsia" w:ascii="Times New Roman" w:hAnsi="Times New Roman" w:eastAsia="仿宋_GB2312"/>
          <w:spacing w:val="-1"/>
          <w:sz w:val="28"/>
          <w:szCs w:val="28"/>
        </w:rPr>
        <w:t>等法律效力。</w:t>
      </w:r>
    </w:p>
    <w:p w14:paraId="59F8CC1B">
      <w:pPr>
        <w:spacing w:line="360" w:lineRule="auto"/>
        <w:ind w:firstLine="556" w:firstLineChars="200"/>
        <w:rPr>
          <w:rFonts w:ascii="Times New Roman" w:hAnsi="Times New Roman" w:eastAsia="仿宋_GB2312"/>
          <w:sz w:val="28"/>
          <w:szCs w:val="28"/>
        </w:rPr>
      </w:pPr>
      <w:r>
        <w:rPr>
          <w:rFonts w:hint="eastAsia" w:ascii="Times New Roman" w:hAnsi="Times New Roman" w:eastAsia="仿宋_GB2312"/>
          <w:spacing w:val="-1"/>
          <w:sz w:val="28"/>
          <w:szCs w:val="28"/>
        </w:rPr>
        <w:t>28.3各方</w:t>
      </w:r>
      <w:r>
        <w:rPr>
          <w:rFonts w:hint="eastAsia" w:ascii="Times New Roman" w:hAnsi="Times New Roman" w:eastAsia="仿宋_GB2312"/>
          <w:sz w:val="28"/>
        </w:rPr>
        <w:t>知悉并确认：基于企业网银、云链平台展现和签署文件的特点，供应商通过企业网银签署的《额度使用申请书》的样式，云链平台发送的《应收账款债权转让通知》的样式，可能与作为《保理合同》附件的《额度使用申请书》、《应收账款债权转让通知》格式有差异，云链平台适用的《云信流转单》、《应收账款债权转让通知》、《最终还款明细表》等文件的样式可能与作为本协议附件的相同或相似名称文件的格式有差异，《额度使用申请书》、《应收账款债权转让通知》、《云信流转单》、《最终还款明细表》的具体内容以卖方、买方、核心企业通过企业网银、云链平台签署的相同或相似名称文件为准。</w:t>
      </w:r>
    </w:p>
    <w:p w14:paraId="15780735">
      <w:pPr>
        <w:spacing w:line="360" w:lineRule="auto"/>
        <w:ind w:firstLine="548" w:firstLineChars="200"/>
        <w:rPr>
          <w:rFonts w:ascii="Times New Roman" w:hAnsi="Times New Roman" w:eastAsia="仿宋_GB2312"/>
          <w:b/>
          <w:bCs/>
          <w:sz w:val="28"/>
          <w:szCs w:val="28"/>
        </w:rPr>
      </w:pPr>
      <w:r>
        <w:rPr>
          <w:rFonts w:hint="eastAsia" w:ascii="Times New Roman" w:hAnsi="Times New Roman" w:eastAsia="宋体"/>
          <w:sz w:val="27"/>
          <w:szCs w:val="27"/>
          <w:lang w:bidi="ar-SA"/>
        </w:rPr>
        <w:t>▲▲</w:t>
      </w:r>
      <w:r>
        <w:rPr>
          <w:rFonts w:hint="eastAsia" w:ascii="Times New Roman" w:hAnsi="Times New Roman" w:eastAsia="仿宋_GB2312" w:cs="WBOCEA+·½Õý·ÂËÎ_GBK"/>
          <w:b/>
          <w:sz w:val="28"/>
          <w:szCs w:val="28"/>
        </w:rPr>
        <w:t>第二十九</w:t>
      </w:r>
      <w:r>
        <w:rPr>
          <w:rFonts w:hint="eastAsia" w:ascii="Times New Roman" w:hAnsi="Times New Roman" w:eastAsia="仿宋_GB2312"/>
          <w:b/>
          <w:sz w:val="28"/>
          <w:szCs w:val="28"/>
        </w:rPr>
        <w:t>条</w:t>
      </w:r>
      <w:r>
        <w:rPr>
          <w:rFonts w:hint="eastAsia" w:ascii="Times New Roman" w:hAnsi="Times New Roman" w:eastAsia="仿宋_GB2312"/>
          <w:spacing w:val="71"/>
          <w:sz w:val="28"/>
          <w:szCs w:val="28"/>
        </w:rPr>
        <w:t xml:space="preserve"> </w:t>
      </w:r>
      <w:r>
        <w:rPr>
          <w:rFonts w:hint="eastAsia" w:ascii="Times New Roman" w:hAnsi="Times New Roman" w:eastAsia="仿宋_GB2312"/>
          <w:b/>
          <w:bCs/>
          <w:sz w:val="28"/>
          <w:szCs w:val="28"/>
        </w:rPr>
        <w:t>法律适用与争议解决</w:t>
      </w:r>
    </w:p>
    <w:p w14:paraId="49A79BF9">
      <w:pPr>
        <w:spacing w:line="360" w:lineRule="auto"/>
        <w:ind w:firstLine="586" w:firstLineChars="200"/>
        <w:rPr>
          <w:rFonts w:ascii="Times New Roman" w:hAnsi="Times New Roman" w:eastAsia="仿宋_GB2312"/>
          <w:b/>
          <w:bCs/>
          <w:sz w:val="28"/>
          <w:szCs w:val="28"/>
        </w:rPr>
      </w:pPr>
      <w:r>
        <w:rPr>
          <w:rFonts w:hint="eastAsia" w:ascii="Times New Roman" w:hAnsi="Times New Roman" w:eastAsia="仿宋_GB2312"/>
          <w:b/>
          <w:bCs/>
          <w:spacing w:val="6"/>
          <w:sz w:val="28"/>
          <w:szCs w:val="28"/>
        </w:rPr>
        <w:t>本协议</w:t>
      </w:r>
      <w:r>
        <w:rPr>
          <w:rFonts w:hint="eastAsia" w:ascii="Times New Roman" w:hAnsi="Times New Roman" w:eastAsia="仿宋_GB2312"/>
          <w:b/>
          <w:bCs/>
          <w:sz w:val="28"/>
          <w:szCs w:val="28"/>
        </w:rPr>
        <w:t>适用中华人民共和国法律（为本协议目的不包括香港、澳门和台湾地区的法律）。本协议项下的争议向甲方所在地有管辖权的法院起诉，三方另有约定的除外。争议期间，各方仍应继续履行未涉争议的条款。</w:t>
      </w:r>
    </w:p>
    <w:p w14:paraId="64EE1574">
      <w:pPr>
        <w:spacing w:line="360" w:lineRule="auto"/>
        <w:ind w:firstLine="548" w:firstLineChars="200"/>
        <w:rPr>
          <w:rFonts w:ascii="Times New Roman" w:hAnsi="Times New Roman" w:eastAsia="仿宋_GB2312"/>
          <w:b/>
          <w:bCs/>
          <w:sz w:val="28"/>
          <w:szCs w:val="28"/>
        </w:rPr>
      </w:pPr>
      <w:r>
        <w:rPr>
          <w:rFonts w:hint="eastAsia" w:ascii="Times New Roman" w:hAnsi="Times New Roman" w:eastAsia="宋体"/>
          <w:sz w:val="27"/>
          <w:szCs w:val="27"/>
          <w:lang w:bidi="ar-SA"/>
        </w:rPr>
        <w:t>▲▲</w:t>
      </w:r>
      <w:r>
        <w:rPr>
          <w:rFonts w:hint="eastAsia" w:ascii="Times New Roman" w:hAnsi="Times New Roman" w:eastAsia="仿宋_GB2312" w:cs="AMJPCJ+·½Õý·ÂËÎ_GBK"/>
          <w:b/>
          <w:sz w:val="28"/>
          <w:szCs w:val="28"/>
        </w:rPr>
        <w:t>第三十</w:t>
      </w:r>
      <w:r>
        <w:rPr>
          <w:rFonts w:hint="eastAsia" w:ascii="Times New Roman" w:hAnsi="Times New Roman" w:eastAsia="仿宋_GB2312"/>
          <w:b/>
          <w:sz w:val="28"/>
          <w:szCs w:val="28"/>
        </w:rPr>
        <w:t>条</w:t>
      </w:r>
      <w:r>
        <w:rPr>
          <w:rFonts w:hint="eastAsia" w:ascii="Times New Roman" w:hAnsi="Times New Roman" w:eastAsia="仿宋_GB2312"/>
          <w:spacing w:val="209"/>
          <w:sz w:val="28"/>
          <w:szCs w:val="28"/>
        </w:rPr>
        <w:t xml:space="preserve"> </w:t>
      </w:r>
      <w:r>
        <w:rPr>
          <w:rFonts w:hint="eastAsia" w:ascii="Times New Roman" w:hAnsi="Times New Roman" w:eastAsia="仿宋_GB2312"/>
          <w:b/>
          <w:bCs/>
          <w:sz w:val="28"/>
          <w:szCs w:val="28"/>
        </w:rPr>
        <w:t>通知</w:t>
      </w:r>
    </w:p>
    <w:p w14:paraId="0DFAC741">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3</w:t>
      </w:r>
      <w:r>
        <w:rPr>
          <w:rFonts w:hint="eastAsia" w:ascii="Times New Roman" w:hAnsi="Times New Roman" w:eastAsia="仿宋_GB2312" w:cs="AMJPCJ+·½Õý·ÂËÎ_GBK"/>
          <w:b/>
          <w:bCs/>
          <w:spacing w:val="7"/>
          <w:sz w:val="28"/>
          <w:szCs w:val="28"/>
          <w:lang w:eastAsia="zh-CN"/>
        </w:rPr>
        <w:t>0</w:t>
      </w:r>
      <w:r>
        <w:rPr>
          <w:rFonts w:hint="eastAsia" w:ascii="Times New Roman" w:hAnsi="Times New Roman" w:eastAsia="仿宋_GB2312" w:cs="AMJPCJ+·½Õý·ÂËÎ_GBK"/>
          <w:b/>
          <w:bCs/>
          <w:spacing w:val="7"/>
          <w:sz w:val="28"/>
          <w:szCs w:val="28"/>
        </w:rPr>
        <w:t>.1 乙方、丙方在本协议中填写的联系方式(包括通讯地址、联系电话、传真号码等)均真实有效。任一联系方式发生变更，乙方、丙方应立即以书面方式将变更信息寄/送至甲方在本协议填写的通讯地址。该等信息变更在甲方收到更改通知后生效。</w:t>
      </w:r>
    </w:p>
    <w:p w14:paraId="436B9088">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3</w:t>
      </w:r>
      <w:r>
        <w:rPr>
          <w:rFonts w:hint="eastAsia" w:ascii="Times New Roman" w:hAnsi="Times New Roman" w:eastAsia="仿宋_GB2312" w:cs="AMJPCJ+·½Õý·ÂËÎ_GBK"/>
          <w:b/>
          <w:bCs/>
          <w:spacing w:val="7"/>
          <w:sz w:val="28"/>
          <w:szCs w:val="28"/>
          <w:lang w:eastAsia="zh-CN"/>
        </w:rPr>
        <w:t>0</w:t>
      </w:r>
      <w:r>
        <w:rPr>
          <w:rFonts w:hint="eastAsia" w:ascii="Times New Roman" w:hAnsi="Times New Roman" w:eastAsia="仿宋_GB2312" w:cs="AMJPCJ+·½Õý·ÂËÎ_GBK"/>
          <w:b/>
          <w:bCs/>
          <w:spacing w:val="7"/>
          <w:sz w:val="28"/>
          <w:szCs w:val="28"/>
        </w:rPr>
        <w:t>.2 除本协议另有明确约定外，甲方对乙方、丙方的任何通知，甲方有权通过以下任一方式进行。甲方有权选择其认为合适的通知方式，且无需对邮递、传真、电话或任何其他通讯系统所出现的传送失误、缺漏或延迟承担责任。甲方同时选择多种通知方式的，以其中较快到达乙方或丙方为准。就同一事项，甲方对乙方、丙方发出一份以上通知且通知内容不同的，除非在通知中另有明确说明，以通知发出时间在后的为准。</w:t>
      </w:r>
    </w:p>
    <w:p w14:paraId="4A4B5272">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（1）公告，以甲方在其网站、网上银行、电话银行或营业网点发布公告之日视为送达日；</w:t>
      </w:r>
    </w:p>
    <w:p w14:paraId="6B336F04">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（2）专人送达，以乙方或丙方签收之日视为送达日；</w:t>
      </w:r>
    </w:p>
    <w:p w14:paraId="70AC6D66">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（3）邮递（包括特快专递、平信邮寄、挂号邮寄）送达于甲方最近所知的乙方或丙方通讯地址，以邮寄之日后的第 3日（同城）/第 5日（异地）视为送达日；</w:t>
      </w:r>
    </w:p>
    <w:p w14:paraId="2C578AE6">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4）传真、移动电话短信或其他电子通讯方式送达于乙方、丙方最近有效提供的传真号码、移动电话号码或电子邮件地址、微信号，以发送之日视为送达日。前述送达指相关信息进入服务商的服务器终端而不以相关信息实际在客户终端显示为准。</w:t>
      </w:r>
    </w:p>
    <w:p w14:paraId="3DB4B868">
      <w:pPr>
        <w:spacing w:line="360" w:lineRule="auto"/>
        <w:ind w:firstLine="578" w:firstLineChars="196"/>
        <w:rPr>
          <w:rFonts w:hint="eastAsia" w:ascii="Times New Roman" w:hAnsi="Times New Roman" w:eastAsia="仿宋_GB2312" w:cs="AMJPCJ+·½Õý·ÂËÎ_GBK"/>
          <w:b/>
          <w:bCs/>
          <w:spacing w:val="7"/>
          <w:sz w:val="28"/>
          <w:szCs w:val="28"/>
        </w:rPr>
      </w:pPr>
      <w:r>
        <w:rPr>
          <w:rFonts w:hint="eastAsia" w:ascii="Times New Roman" w:hAnsi="Times New Roman" w:eastAsia="仿宋_GB2312" w:cs="AMJPCJ+·½Õý·ÂËÎ_GBK"/>
          <w:b/>
          <w:bCs/>
          <w:spacing w:val="7"/>
          <w:sz w:val="28"/>
          <w:szCs w:val="28"/>
        </w:rPr>
        <w:t>3</w:t>
      </w:r>
      <w:r>
        <w:rPr>
          <w:rFonts w:hint="eastAsia" w:ascii="Times New Roman" w:hAnsi="Times New Roman" w:eastAsia="仿宋_GB2312" w:cs="AMJPCJ+·½Õý·ÂËÎ_GBK"/>
          <w:b/>
          <w:bCs/>
          <w:spacing w:val="7"/>
          <w:sz w:val="28"/>
          <w:szCs w:val="28"/>
          <w:lang w:eastAsia="zh-CN"/>
        </w:rPr>
        <w:t>0</w:t>
      </w:r>
      <w:r>
        <w:rPr>
          <w:rFonts w:hint="eastAsia" w:ascii="Times New Roman" w:hAnsi="Times New Roman" w:eastAsia="仿宋_GB2312" w:cs="AMJPCJ+·½Õý·ÂËÎ_GBK"/>
          <w:b/>
          <w:bCs/>
          <w:spacing w:val="7"/>
          <w:sz w:val="28"/>
          <w:szCs w:val="28"/>
        </w:rPr>
        <w:t>.3乙方、丙方同意，除非甲方收到乙方或丙方关于变更通讯地址的书面通知或者乙方或丙方直接向法院递交送达地址确认书，乙方或丙方在本协议填写的通讯地址是法院向乙方或丙方送达司法文书及其他书面文件的地址。上述送达地址适用的范围包括但不限于民事诉讼一审、管辖权异议及复议、二审、再审、发回重审和执行程序等。</w:t>
      </w:r>
    </w:p>
    <w:p w14:paraId="305B9A82">
      <w:pPr>
        <w:spacing w:line="360" w:lineRule="auto"/>
        <w:ind w:firstLine="578" w:firstLineChars="196"/>
        <w:rPr>
          <w:rFonts w:hint="eastAsia" w:ascii="Times New Roman" w:hAnsi="Times New Roman" w:eastAsia="仿宋_GB2312" w:cs="宋体"/>
          <w:b/>
          <w:bCs/>
          <w:sz w:val="28"/>
          <w:szCs w:val="28"/>
        </w:rPr>
      </w:pPr>
      <w:r>
        <w:rPr>
          <w:rFonts w:hint="eastAsia" w:ascii="Times New Roman" w:hAnsi="Times New Roman" w:eastAsia="仿宋_GB2312" w:cs="AMJPCJ+·½Õý·ÂËÎ_GBK"/>
          <w:b/>
          <w:bCs/>
          <w:spacing w:val="7"/>
          <w:sz w:val="28"/>
          <w:szCs w:val="28"/>
        </w:rPr>
        <w:t>本协议争议解决过程中，法院有权通过第3</w:t>
      </w:r>
      <w:r>
        <w:rPr>
          <w:rFonts w:hint="eastAsia" w:ascii="Times New Roman" w:hAnsi="Times New Roman" w:eastAsia="仿宋_GB2312" w:cs="AMJPCJ+·½Õý·ÂËÎ_GBK"/>
          <w:b/>
          <w:bCs/>
          <w:spacing w:val="7"/>
          <w:sz w:val="28"/>
          <w:szCs w:val="28"/>
          <w:lang w:eastAsia="zh-CN"/>
        </w:rPr>
        <w:t>0</w:t>
      </w:r>
      <w:r>
        <w:rPr>
          <w:rFonts w:hint="eastAsia" w:ascii="Times New Roman" w:hAnsi="Times New Roman" w:eastAsia="仿宋_GB2312" w:cs="AMJPCJ+·½Õý·ÂËÎ_GBK"/>
          <w:b/>
          <w:bCs/>
          <w:spacing w:val="7"/>
          <w:sz w:val="28"/>
          <w:szCs w:val="28"/>
        </w:rPr>
        <w:t>.2条约定的任一通讯方式向乙方、丙方送达司法文书及其他书面文件。法院有权选择其认为合适的通讯方式，且无需对邮递、传真、电话、电传或任何其他通讯系统所出现的传送失误、缺漏或延迟承担责任。法院同时选择多种通讯方式的，以其中较快到达乙方、丙方者为准。</w:t>
      </w:r>
    </w:p>
    <w:p w14:paraId="5C53C6D3">
      <w:pPr>
        <w:spacing w:line="360" w:lineRule="auto"/>
        <w:ind w:firstLine="559" w:firstLineChars="196"/>
        <w:rPr>
          <w:rFonts w:ascii="Times New Roman" w:hAnsi="Times New Roman" w:eastAsia="仿宋_GB2312" w:cs="宋体"/>
          <w:sz w:val="28"/>
          <w:szCs w:val="28"/>
        </w:rPr>
      </w:pPr>
      <w:r>
        <w:rPr>
          <w:rFonts w:hint="eastAsia" w:ascii="Times New Roman" w:hAnsi="Times New Roman" w:eastAsia="仿宋_GB2312" w:cs="宋体"/>
          <w:b/>
          <w:bCs/>
          <w:sz w:val="28"/>
          <w:szCs w:val="28"/>
        </w:rPr>
        <w:t>30.4本条约定属于协议中独立存在的解决争议条款，本协议无效、被撤销或者终止的，不影响本条款的效力。</w:t>
      </w:r>
    </w:p>
    <w:p w14:paraId="4563C9F5">
      <w:pPr>
        <w:spacing w:line="360" w:lineRule="auto"/>
        <w:ind w:firstLine="559" w:firstLineChars="196"/>
        <w:rPr>
          <w:rFonts w:ascii="Times New Roman" w:hAnsi="Times New Roman" w:eastAsia="仿宋_GB2312"/>
          <w:b/>
          <w:sz w:val="28"/>
          <w:szCs w:val="28"/>
        </w:rPr>
      </w:pPr>
      <w:r>
        <w:rPr>
          <w:rFonts w:hint="eastAsia" w:ascii="Times New Roman" w:hAnsi="Times New Roman" w:eastAsia="仿宋_GB2312" w:cs="NOEGSJ+·½Õý·ÂËÎ_GBK"/>
          <w:b/>
          <w:sz w:val="28"/>
          <w:szCs w:val="28"/>
        </w:rPr>
        <w:t>第三十一</w:t>
      </w:r>
      <w:r>
        <w:rPr>
          <w:rFonts w:hint="eastAsia" w:ascii="Times New Roman" w:hAnsi="Times New Roman" w:eastAsia="仿宋_GB2312"/>
          <w:b/>
          <w:sz w:val="28"/>
          <w:szCs w:val="28"/>
        </w:rPr>
        <w:t>条 各方联系方式</w:t>
      </w:r>
    </w:p>
    <w:p w14:paraId="5E558511">
      <w:pPr>
        <w:tabs>
          <w:tab w:val="left" w:pos="525"/>
        </w:tabs>
        <w:spacing w:line="360" w:lineRule="auto"/>
        <w:ind w:firstLine="860" w:firstLineChars="303"/>
        <w:rPr>
          <w:rFonts w:ascii="Times New Roman" w:hAnsi="Times New Roman" w:eastAsia="仿宋_GB2312"/>
          <w:sz w:val="28"/>
          <w:szCs w:val="28"/>
        </w:rPr>
      </w:pPr>
      <w:r>
        <w:rPr>
          <w:rFonts w:hint="eastAsia" w:ascii="Times New Roman" w:hAnsi="Times New Roman" w:eastAsia="仿宋_GB2312"/>
          <w:sz w:val="28"/>
          <w:szCs w:val="28"/>
        </w:rPr>
        <w:t>甲方：</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u w:val="single"/>
          <w:lang w:val="en-US" w:eastAsia="zh-CN"/>
        </w:rPr>
        <w:t>{{branchName}}</w:t>
      </w:r>
      <w:r>
        <w:rPr>
          <w:rFonts w:hint="eastAsia" w:ascii="Times New Roman" w:hAnsi="Times New Roman" w:eastAsia="仿宋_GB2312"/>
          <w:sz w:val="28"/>
          <w:szCs w:val="28"/>
          <w:u w:val="single"/>
        </w:rPr>
        <w:t xml:space="preserve"> </w:t>
      </w:r>
    </w:p>
    <w:p w14:paraId="4C334B59">
      <w:pPr>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通讯地址：</w:t>
      </w:r>
      <w:r>
        <w:rPr>
          <w:rFonts w:hint="eastAsia" w:ascii="Times New Roman" w:hAnsi="Times New Roman" w:eastAsia="仿宋_GB2312"/>
          <w:sz w:val="28"/>
          <w:szCs w:val="28"/>
          <w:u w:val="single"/>
        </w:rPr>
        <w:t xml:space="preserve">                                            </w:t>
      </w:r>
    </w:p>
    <w:p w14:paraId="3319CD4D">
      <w:pPr>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邮政编码：</w:t>
      </w:r>
      <w:r>
        <w:rPr>
          <w:rFonts w:hint="eastAsia" w:ascii="Times New Roman" w:hAnsi="Times New Roman" w:eastAsia="仿宋_GB2312"/>
          <w:sz w:val="28"/>
          <w:szCs w:val="28"/>
          <w:u w:val="single"/>
        </w:rPr>
        <w:t xml:space="preserve">                                           </w:t>
      </w:r>
    </w:p>
    <w:p w14:paraId="7A06B72C">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电话：</w:t>
      </w:r>
      <w:r>
        <w:rPr>
          <w:rFonts w:hint="eastAsia" w:ascii="Times New Roman" w:hAnsi="Times New Roman" w:eastAsia="仿宋_GB2312"/>
          <w:sz w:val="28"/>
          <w:szCs w:val="28"/>
          <w:u w:val="single"/>
        </w:rPr>
        <w:t xml:space="preserve">                                               </w:t>
      </w:r>
    </w:p>
    <w:p w14:paraId="693FE335">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传真：</w:t>
      </w:r>
      <w:r>
        <w:rPr>
          <w:rFonts w:hint="eastAsia" w:ascii="Times New Roman" w:hAnsi="Times New Roman" w:eastAsia="仿宋_GB2312"/>
          <w:sz w:val="28"/>
          <w:szCs w:val="28"/>
          <w:u w:val="single"/>
        </w:rPr>
        <w:t xml:space="preserve">                                                </w:t>
      </w:r>
    </w:p>
    <w:p w14:paraId="79455E63">
      <w:pPr>
        <w:tabs>
          <w:tab w:val="left" w:pos="1620"/>
          <w:tab w:val="left" w:pos="1800"/>
        </w:tabs>
        <w:spacing w:line="360" w:lineRule="auto"/>
        <w:ind w:firstLine="852" w:firstLineChars="300"/>
        <w:rPr>
          <w:rFonts w:ascii="Times New Roman" w:hAnsi="Times New Roman" w:eastAsia="仿宋_GB2312"/>
          <w:sz w:val="28"/>
          <w:szCs w:val="28"/>
        </w:rPr>
      </w:pPr>
      <w:r>
        <w:rPr>
          <w:rFonts w:hint="eastAsia" w:ascii="Times New Roman" w:hAnsi="Times New Roman" w:eastAsia="仿宋_GB2312"/>
          <w:sz w:val="28"/>
          <w:szCs w:val="28"/>
        </w:rPr>
        <w:t>电子邮件地址：</w:t>
      </w:r>
      <w:r>
        <w:rPr>
          <w:rFonts w:hint="eastAsia" w:ascii="Times New Roman" w:hAnsi="Times New Roman" w:eastAsia="仿宋_GB2312"/>
          <w:sz w:val="28"/>
          <w:szCs w:val="28"/>
          <w:u w:val="single"/>
        </w:rPr>
        <w:t xml:space="preserve">                                        </w:t>
      </w:r>
    </w:p>
    <w:p w14:paraId="03A12DDB">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联系人：</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u w:val="single"/>
          <w:lang w:val="en-US" w:eastAsia="zh-CN"/>
        </w:rPr>
        <w:t>{{managerName}}</w:t>
      </w:r>
      <w:r>
        <w:rPr>
          <w:rFonts w:hint="eastAsia" w:ascii="Times New Roman" w:hAnsi="Times New Roman" w:eastAsia="仿宋_GB2312"/>
          <w:sz w:val="28"/>
          <w:szCs w:val="28"/>
          <w:u w:val="single"/>
        </w:rPr>
        <w:t xml:space="preserve"> </w:t>
      </w:r>
    </w:p>
    <w:p w14:paraId="1DB122FD">
      <w:pPr>
        <w:spacing w:line="360" w:lineRule="auto"/>
        <w:ind w:firstLine="556" w:firstLineChars="196"/>
        <w:rPr>
          <w:rFonts w:ascii="Times New Roman" w:hAnsi="Times New Roman" w:eastAsia="仿宋_GB2312"/>
          <w:sz w:val="28"/>
          <w:szCs w:val="28"/>
        </w:rPr>
      </w:pPr>
    </w:p>
    <w:p w14:paraId="49CF9F83">
      <w:pPr>
        <w:tabs>
          <w:tab w:val="left" w:pos="525"/>
        </w:tabs>
        <w:spacing w:line="360" w:lineRule="auto"/>
        <w:ind w:firstLine="860" w:firstLineChars="303"/>
        <w:rPr>
          <w:rFonts w:ascii="Times New Roman" w:hAnsi="Times New Roman" w:eastAsia="仿宋_GB2312"/>
          <w:sz w:val="28"/>
          <w:szCs w:val="28"/>
        </w:rPr>
      </w:pPr>
      <w:r>
        <w:rPr>
          <w:rFonts w:hint="eastAsia" w:ascii="Times New Roman" w:hAnsi="Times New Roman" w:eastAsia="仿宋_GB2312"/>
          <w:sz w:val="28"/>
          <w:szCs w:val="28"/>
        </w:rPr>
        <w:t>乙方：</w:t>
      </w:r>
      <w:r>
        <w:rPr>
          <w:rFonts w:hint="eastAsia" w:ascii="Times New Roman" w:hAnsi="Times New Roman" w:eastAsia="仿宋_GB2312"/>
          <w:sz w:val="28"/>
          <w:szCs w:val="28"/>
          <w:u w:val="single"/>
        </w:rPr>
        <w:t xml:space="preserve"> </w:t>
      </w:r>
      <w:r>
        <w:rPr>
          <w:rFonts w:hint="eastAsia" w:ascii="Times New Roman" w:hAnsi="Times New Roman" w:eastAsia="仿宋_GB2312" w:cs="HWODUK+·½Õý·ÂËÎ_GBK"/>
          <w:spacing w:val="6"/>
          <w:sz w:val="28"/>
          <w:szCs w:val="28"/>
          <w:u w:val="single"/>
        </w:rPr>
        <w:t>中企云链</w:t>
      </w:r>
      <w:r>
        <w:rPr>
          <w:rFonts w:hint="eastAsia" w:ascii="Times New Roman" w:hAnsi="Times New Roman" w:eastAsia="仿宋_GB2312" w:cs="HWODUK+·½Õý·ÂËÎ_GBK"/>
          <w:spacing w:val="6"/>
          <w:sz w:val="28"/>
          <w:szCs w:val="28"/>
          <w:u w:val="single"/>
          <w:lang w:eastAsia="zh-CN"/>
        </w:rPr>
        <w:t>股份有限公司</w:t>
      </w:r>
    </w:p>
    <w:p w14:paraId="2001F9D7">
      <w:pPr>
        <w:spacing w:line="360" w:lineRule="auto"/>
        <w:ind w:firstLine="852" w:firstLineChars="300"/>
        <w:rPr>
          <w:rFonts w:hint="default" w:ascii="Times New Roman" w:hAnsi="Times New Roman" w:eastAsia="仿宋_GB2312"/>
          <w:sz w:val="28"/>
          <w:szCs w:val="28"/>
          <w:u w:val="single"/>
          <w:lang w:val="en-US" w:eastAsia="zh-CN"/>
        </w:rPr>
      </w:pPr>
      <w:r>
        <w:rPr>
          <w:rFonts w:hint="eastAsia" w:ascii="Times New Roman" w:hAnsi="Times New Roman" w:eastAsia="仿宋_GB2312"/>
          <w:sz w:val="28"/>
          <w:szCs w:val="28"/>
        </w:rPr>
        <w:t>通讯地址：</w:t>
      </w:r>
      <w:r>
        <w:rPr>
          <w:rFonts w:hint="eastAsia" w:ascii="Times New Roman" w:hAnsi="Times New Roman" w:eastAsia="仿宋_GB2312" w:cs="HWODUK+·½Õý·ÂËÎ_GBK"/>
          <w:spacing w:val="6"/>
          <w:sz w:val="28"/>
          <w:szCs w:val="28"/>
          <w:u w:val="single"/>
        </w:rPr>
        <w:t>北京市丰台区丽泽路平安幸福中心</w:t>
      </w:r>
      <w:r>
        <w:rPr>
          <w:rFonts w:hint="eastAsia" w:ascii="Times New Roman" w:hAnsi="Times New Roman" w:eastAsia="仿宋_GB2312" w:cs="HWODUK+·½Õý·ÂËÎ_GBK"/>
          <w:spacing w:val="6"/>
          <w:sz w:val="28"/>
          <w:szCs w:val="28"/>
          <w:u w:val="single"/>
          <w:lang w:val="en-US" w:eastAsia="zh-CN"/>
        </w:rPr>
        <w:t>A</w:t>
      </w:r>
      <w:r>
        <w:rPr>
          <w:rFonts w:hint="eastAsia" w:ascii="Times New Roman" w:hAnsi="Times New Roman" w:eastAsia="仿宋_GB2312" w:cs="HWODUK+·½Õý·ÂËÎ_GBK"/>
          <w:spacing w:val="6"/>
          <w:sz w:val="28"/>
          <w:szCs w:val="28"/>
          <w:u w:val="single"/>
        </w:rPr>
        <w:t>座16</w:t>
      </w:r>
      <w:r>
        <w:rPr>
          <w:rFonts w:hint="eastAsia" w:ascii="Times New Roman" w:hAnsi="Times New Roman" w:eastAsia="仿宋_GB2312" w:cs="HWODUK+·½Õý·ÂËÎ_GBK"/>
          <w:spacing w:val="6"/>
          <w:sz w:val="28"/>
          <w:szCs w:val="28"/>
          <w:u w:val="single"/>
          <w:lang w:val="en-US" w:eastAsia="zh-CN"/>
        </w:rPr>
        <w:t xml:space="preserve">01    </w:t>
      </w:r>
    </w:p>
    <w:p w14:paraId="64A0AE81">
      <w:pPr>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邮政编码：</w:t>
      </w:r>
      <w:r>
        <w:rPr>
          <w:rFonts w:hint="eastAsia" w:ascii="Times New Roman" w:hAnsi="Times New Roman" w:eastAsia="仿宋_GB2312"/>
          <w:sz w:val="28"/>
          <w:szCs w:val="28"/>
          <w:u w:val="single"/>
        </w:rPr>
        <w:t xml:space="preserve">                                           </w:t>
      </w:r>
    </w:p>
    <w:p w14:paraId="2A40C5C0">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电话：</w:t>
      </w:r>
      <w:r>
        <w:rPr>
          <w:rFonts w:hint="eastAsia" w:ascii="Times New Roman" w:hAnsi="Times New Roman" w:eastAsia="仿宋_GB2312"/>
          <w:sz w:val="28"/>
          <w:szCs w:val="28"/>
          <w:u w:val="single"/>
        </w:rPr>
        <w:t xml:space="preserve">                                               </w:t>
      </w:r>
    </w:p>
    <w:p w14:paraId="6C9E676B">
      <w:pPr>
        <w:tabs>
          <w:tab w:val="left" w:pos="1620"/>
          <w:tab w:val="left" w:pos="1800"/>
        </w:tabs>
        <w:spacing w:line="360" w:lineRule="auto"/>
        <w:ind w:firstLine="852" w:firstLineChars="300"/>
        <w:rPr>
          <w:rFonts w:ascii="Times New Roman" w:hAnsi="Times New Roman" w:eastAsia="仿宋_GB2312"/>
          <w:sz w:val="28"/>
          <w:szCs w:val="28"/>
        </w:rPr>
      </w:pPr>
      <w:r>
        <w:rPr>
          <w:rFonts w:hint="eastAsia" w:ascii="Times New Roman" w:hAnsi="Times New Roman" w:eastAsia="仿宋_GB2312"/>
          <w:sz w:val="28"/>
          <w:szCs w:val="28"/>
        </w:rPr>
        <w:t>移动电话号码：</w:t>
      </w:r>
      <w:r>
        <w:rPr>
          <w:rFonts w:hint="eastAsia" w:ascii="Times New Roman" w:hAnsi="Times New Roman" w:eastAsia="仿宋_GB2312"/>
          <w:sz w:val="28"/>
          <w:szCs w:val="28"/>
          <w:u w:val="single"/>
        </w:rPr>
        <w:t xml:space="preserve">                                        </w:t>
      </w:r>
    </w:p>
    <w:p w14:paraId="47142C70">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传真：</w:t>
      </w:r>
      <w:r>
        <w:rPr>
          <w:rFonts w:hint="eastAsia" w:ascii="Times New Roman" w:hAnsi="Times New Roman" w:eastAsia="仿宋_GB2312"/>
          <w:sz w:val="28"/>
          <w:szCs w:val="28"/>
          <w:u w:val="single"/>
        </w:rPr>
        <w:t xml:space="preserve">                                                </w:t>
      </w:r>
    </w:p>
    <w:p w14:paraId="4A5060B6">
      <w:pPr>
        <w:tabs>
          <w:tab w:val="left" w:pos="1620"/>
          <w:tab w:val="left" w:pos="1800"/>
        </w:tabs>
        <w:spacing w:line="360" w:lineRule="auto"/>
        <w:ind w:firstLine="852" w:firstLineChars="300"/>
        <w:rPr>
          <w:rFonts w:ascii="Times New Roman" w:hAnsi="Times New Roman" w:eastAsia="仿宋_GB2312"/>
          <w:sz w:val="28"/>
          <w:szCs w:val="28"/>
        </w:rPr>
      </w:pPr>
      <w:r>
        <w:rPr>
          <w:rFonts w:hint="eastAsia" w:ascii="Times New Roman" w:hAnsi="Times New Roman" w:eastAsia="仿宋_GB2312"/>
          <w:sz w:val="28"/>
          <w:szCs w:val="28"/>
        </w:rPr>
        <w:t>电子邮件地址：</w:t>
      </w:r>
      <w:r>
        <w:rPr>
          <w:rFonts w:hint="eastAsia" w:ascii="Times New Roman" w:hAnsi="Times New Roman" w:eastAsia="仿宋_GB2312"/>
          <w:sz w:val="28"/>
          <w:szCs w:val="28"/>
          <w:u w:val="single"/>
        </w:rPr>
        <w:t xml:space="preserve">                                        </w:t>
      </w:r>
    </w:p>
    <w:p w14:paraId="0C0D23C1">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联系人：</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u w:val="single"/>
          <w:lang w:val="en-US" w:eastAsia="zh-CN"/>
        </w:rPr>
        <w:t>付鹏</w:t>
      </w:r>
      <w:r>
        <w:rPr>
          <w:rFonts w:hint="eastAsia" w:ascii="Times New Roman" w:hAnsi="Times New Roman" w:eastAsia="仿宋_GB2312"/>
          <w:sz w:val="28"/>
          <w:szCs w:val="28"/>
          <w:u w:val="single"/>
        </w:rPr>
        <w:t xml:space="preserve">                                             </w:t>
      </w:r>
    </w:p>
    <w:p w14:paraId="29BA3E2F">
      <w:pPr>
        <w:spacing w:line="360" w:lineRule="auto"/>
        <w:ind w:firstLine="556" w:firstLineChars="196"/>
        <w:rPr>
          <w:rFonts w:ascii="Times New Roman" w:hAnsi="Times New Roman" w:eastAsia="仿宋_GB2312"/>
          <w:sz w:val="28"/>
          <w:szCs w:val="28"/>
        </w:rPr>
      </w:pPr>
    </w:p>
    <w:p w14:paraId="397B640B">
      <w:pPr>
        <w:tabs>
          <w:tab w:val="left" w:pos="525"/>
        </w:tabs>
        <w:spacing w:line="360" w:lineRule="auto"/>
        <w:ind w:firstLine="860" w:firstLineChars="303"/>
        <w:rPr>
          <w:rFonts w:ascii="Times New Roman" w:hAnsi="Times New Roman" w:eastAsia="仿宋_GB2312"/>
          <w:sz w:val="28"/>
          <w:szCs w:val="28"/>
        </w:rPr>
      </w:pPr>
      <w:r>
        <w:rPr>
          <w:rFonts w:hint="eastAsia" w:ascii="Times New Roman" w:hAnsi="Times New Roman" w:eastAsia="仿宋_GB2312"/>
          <w:sz w:val="28"/>
          <w:szCs w:val="28"/>
        </w:rPr>
        <w:t>丙方：</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u w:val="single"/>
          <w:lang w:val="en-US" w:eastAsia="zh-CN"/>
        </w:rPr>
        <w:t>{{initiatorName}}</w:t>
      </w:r>
    </w:p>
    <w:p w14:paraId="5BF7934E">
      <w:pPr>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通讯地址：</w:t>
      </w:r>
      <w:r>
        <w:rPr>
          <w:rFonts w:hint="eastAsia" w:ascii="Times New Roman" w:hAnsi="Times New Roman" w:eastAsia="仿宋_GB2312"/>
          <w:sz w:val="28"/>
          <w:szCs w:val="28"/>
          <w:u w:val="single"/>
        </w:rPr>
        <w:t xml:space="preserve">                                            </w:t>
      </w:r>
    </w:p>
    <w:p w14:paraId="635B478F">
      <w:pPr>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邮政编码：</w:t>
      </w:r>
      <w:r>
        <w:rPr>
          <w:rFonts w:hint="eastAsia" w:ascii="Times New Roman" w:hAnsi="Times New Roman" w:eastAsia="仿宋_GB2312"/>
          <w:sz w:val="28"/>
          <w:szCs w:val="28"/>
          <w:u w:val="single"/>
        </w:rPr>
        <w:t xml:space="preserve">                                           </w:t>
      </w:r>
    </w:p>
    <w:p w14:paraId="0666BD0D">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电话：</w:t>
      </w:r>
      <w:r>
        <w:rPr>
          <w:rFonts w:hint="eastAsia" w:ascii="Times New Roman" w:hAnsi="Times New Roman" w:eastAsia="仿宋_GB2312"/>
          <w:sz w:val="28"/>
          <w:szCs w:val="28"/>
          <w:u w:val="single"/>
        </w:rPr>
        <w:t xml:space="preserve">                                               </w:t>
      </w:r>
    </w:p>
    <w:p w14:paraId="082071EF">
      <w:pPr>
        <w:tabs>
          <w:tab w:val="left" w:pos="1620"/>
          <w:tab w:val="left" w:pos="1800"/>
        </w:tabs>
        <w:spacing w:line="360" w:lineRule="auto"/>
        <w:ind w:firstLine="852" w:firstLineChars="300"/>
        <w:rPr>
          <w:rFonts w:ascii="Times New Roman" w:hAnsi="Times New Roman" w:eastAsia="仿宋_GB2312"/>
          <w:sz w:val="28"/>
          <w:szCs w:val="28"/>
        </w:rPr>
      </w:pPr>
      <w:r>
        <w:rPr>
          <w:rFonts w:hint="eastAsia" w:ascii="Times New Roman" w:hAnsi="Times New Roman" w:eastAsia="仿宋_GB2312"/>
          <w:sz w:val="28"/>
          <w:szCs w:val="28"/>
        </w:rPr>
        <w:t>移动电话号码：</w:t>
      </w:r>
      <w:r>
        <w:rPr>
          <w:rFonts w:hint="eastAsia" w:ascii="Times New Roman" w:hAnsi="Times New Roman" w:eastAsia="仿宋_GB2312"/>
          <w:sz w:val="28"/>
          <w:szCs w:val="28"/>
          <w:u w:val="single"/>
        </w:rPr>
        <w:t xml:space="preserve">                                        </w:t>
      </w:r>
    </w:p>
    <w:p w14:paraId="2898C346">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传真：</w:t>
      </w:r>
      <w:r>
        <w:rPr>
          <w:rFonts w:hint="eastAsia" w:ascii="Times New Roman" w:hAnsi="Times New Roman" w:eastAsia="仿宋_GB2312"/>
          <w:sz w:val="28"/>
          <w:szCs w:val="28"/>
          <w:u w:val="single"/>
        </w:rPr>
        <w:t xml:space="preserve">                                                </w:t>
      </w:r>
    </w:p>
    <w:p w14:paraId="478566A5">
      <w:pPr>
        <w:tabs>
          <w:tab w:val="left" w:pos="1620"/>
          <w:tab w:val="left" w:pos="1800"/>
        </w:tabs>
        <w:spacing w:line="360" w:lineRule="auto"/>
        <w:ind w:firstLine="852" w:firstLineChars="300"/>
        <w:rPr>
          <w:rFonts w:ascii="Times New Roman" w:hAnsi="Times New Roman" w:eastAsia="仿宋_GB2312"/>
          <w:sz w:val="28"/>
          <w:szCs w:val="28"/>
        </w:rPr>
      </w:pPr>
      <w:r>
        <w:rPr>
          <w:rFonts w:hint="eastAsia" w:ascii="Times New Roman" w:hAnsi="Times New Roman" w:eastAsia="仿宋_GB2312"/>
          <w:sz w:val="28"/>
          <w:szCs w:val="28"/>
        </w:rPr>
        <w:t>电子邮件地址：</w:t>
      </w:r>
      <w:r>
        <w:rPr>
          <w:rFonts w:hint="eastAsia" w:ascii="Times New Roman" w:hAnsi="Times New Roman" w:eastAsia="仿宋_GB2312"/>
          <w:sz w:val="28"/>
          <w:szCs w:val="28"/>
          <w:u w:val="single"/>
        </w:rPr>
        <w:t xml:space="preserve">                                        </w:t>
      </w:r>
    </w:p>
    <w:p w14:paraId="76F20920">
      <w:pPr>
        <w:tabs>
          <w:tab w:val="left" w:pos="1620"/>
          <w:tab w:val="left" w:pos="1800"/>
        </w:tabs>
        <w:spacing w:line="360" w:lineRule="auto"/>
        <w:ind w:firstLine="852" w:firstLineChars="300"/>
        <w:rPr>
          <w:rFonts w:ascii="Times New Roman" w:hAnsi="Times New Roman" w:eastAsia="仿宋_GB2312"/>
          <w:sz w:val="28"/>
          <w:szCs w:val="28"/>
          <w:u w:val="single"/>
        </w:rPr>
      </w:pPr>
      <w:r>
        <w:rPr>
          <w:rFonts w:hint="eastAsia" w:ascii="Times New Roman" w:hAnsi="Times New Roman" w:eastAsia="仿宋_GB2312"/>
          <w:sz w:val="28"/>
          <w:szCs w:val="28"/>
        </w:rPr>
        <w:t>联系人：</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u w:val="single"/>
        </w:rPr>
        <w:t xml:space="preserve">                                             </w:t>
      </w:r>
    </w:p>
    <w:p w14:paraId="4ED713E5">
      <w:pPr>
        <w:spacing w:line="360" w:lineRule="auto"/>
        <w:ind w:firstLine="570" w:firstLineChars="200"/>
        <w:rPr>
          <w:rFonts w:ascii="Times New Roman" w:hAnsi="Times New Roman" w:eastAsia="仿宋_GB2312"/>
          <w:spacing w:val="-1"/>
          <w:sz w:val="28"/>
          <w:szCs w:val="28"/>
        </w:rPr>
      </w:pPr>
      <w:r>
        <w:rPr>
          <w:rFonts w:hint="eastAsia" w:ascii="Times New Roman" w:hAnsi="Times New Roman" w:eastAsia="仿宋_GB2312" w:cs="NOEGSJ+·½Õý·ÂËÎ_GBK"/>
          <w:b/>
          <w:sz w:val="28"/>
          <w:szCs w:val="28"/>
        </w:rPr>
        <w:t>第三十二</w:t>
      </w:r>
      <w:r>
        <w:rPr>
          <w:rFonts w:hint="eastAsia" w:ascii="Times New Roman" w:hAnsi="Times New Roman" w:eastAsia="仿宋_GB2312"/>
          <w:b/>
          <w:sz w:val="28"/>
          <w:szCs w:val="28"/>
        </w:rPr>
        <w:t xml:space="preserve">条 </w:t>
      </w:r>
      <w:r>
        <w:rPr>
          <w:rFonts w:hint="eastAsia" w:ascii="Times New Roman" w:hAnsi="Times New Roman" w:eastAsia="仿宋_GB2312" w:cs="NOEGSJ+·½Õý·ÂËÎ_GBK"/>
          <w:b/>
          <w:sz w:val="28"/>
          <w:szCs w:val="28"/>
        </w:rPr>
        <w:t xml:space="preserve"> </w:t>
      </w:r>
      <w:r>
        <w:rPr>
          <w:rFonts w:hint="eastAsia" w:ascii="Times New Roman" w:hAnsi="Times New Roman" w:eastAsia="仿宋_GB2312"/>
          <w:spacing w:val="-1"/>
          <w:sz w:val="28"/>
          <w:szCs w:val="28"/>
        </w:rPr>
        <w:t>签约主体的约定</w:t>
      </w:r>
    </w:p>
    <w:p w14:paraId="790FF068">
      <w:pPr>
        <w:spacing w:line="360" w:lineRule="auto"/>
        <w:ind w:firstLine="556" w:firstLineChars="200"/>
        <w:rPr>
          <w:rFonts w:ascii="Times New Roman" w:hAnsi="Times New Roman" w:eastAsia="仿宋_GB2312"/>
          <w:sz w:val="28"/>
          <w:szCs w:val="28"/>
        </w:rPr>
      </w:pPr>
      <w:r>
        <w:rPr>
          <w:rFonts w:hint="eastAsia" w:ascii="Times New Roman" w:hAnsi="Times New Roman" w:eastAsia="仿宋_GB2312"/>
          <w:spacing w:val="-1"/>
          <w:sz w:val="28"/>
          <w:szCs w:val="28"/>
        </w:rPr>
        <w:t>本协议项下的签约主体为</w:t>
      </w:r>
      <w:r>
        <w:rPr>
          <w:rFonts w:hint="eastAsia" w:ascii="Times New Roman" w:hAnsi="Times New Roman" w:eastAsia="仿宋_GB2312"/>
          <w:spacing w:val="-1"/>
          <w:sz w:val="28"/>
          <w:szCs w:val="28"/>
          <w:lang w:val="en-US" w:eastAsia="zh-CN"/>
        </w:rPr>
        <w:t>{{signatory}}</w:t>
      </w:r>
      <w:r>
        <w:rPr>
          <w:rFonts w:hint="eastAsia" w:ascii="Times New Roman" w:hAnsi="Times New Roman" w:eastAsia="仿宋_GB2312"/>
          <w:spacing w:val="-1"/>
          <w:sz w:val="28"/>
          <w:szCs w:val="28"/>
        </w:rPr>
        <w:t>。</w:t>
      </w:r>
    </w:p>
    <w:p w14:paraId="459993B7">
      <w:pPr>
        <w:spacing w:line="360" w:lineRule="auto"/>
        <w:ind w:firstLine="570" w:firstLineChars="200"/>
        <w:rPr>
          <w:rFonts w:ascii="Times New Roman" w:hAnsi="Times New Roman" w:eastAsia="仿宋_GB2312"/>
          <w:spacing w:val="-1"/>
          <w:sz w:val="28"/>
          <w:szCs w:val="28"/>
        </w:rPr>
      </w:pPr>
      <w:r>
        <w:rPr>
          <w:rFonts w:hint="eastAsia" w:ascii="Times New Roman" w:hAnsi="Times New Roman" w:eastAsia="仿宋_GB2312" w:cs="NOEGSJ+·½Õý·ÂËÎ_GBK"/>
          <w:b/>
          <w:sz w:val="28"/>
          <w:szCs w:val="28"/>
        </w:rPr>
        <w:t>第三十三条</w:t>
      </w:r>
      <w:r>
        <w:rPr>
          <w:rFonts w:hint="eastAsia" w:ascii="Times New Roman" w:hAnsi="Times New Roman" w:eastAsia="仿宋_GB2312"/>
          <w:b/>
          <w:sz w:val="28"/>
          <w:szCs w:val="28"/>
        </w:rPr>
        <w:t xml:space="preserve"> </w:t>
      </w:r>
      <w:r>
        <w:rPr>
          <w:rFonts w:hint="eastAsia" w:ascii="Times New Roman" w:hAnsi="Times New Roman" w:eastAsia="仿宋_GB2312" w:cs="NOEGSJ+·½Õý·ÂËÎ_GBK"/>
          <w:b/>
          <w:sz w:val="28"/>
          <w:szCs w:val="28"/>
        </w:rPr>
        <w:t xml:space="preserve"> </w:t>
      </w:r>
      <w:r>
        <w:rPr>
          <w:rFonts w:hint="eastAsia" w:ascii="Times New Roman" w:hAnsi="Times New Roman" w:eastAsia="仿宋_GB2312"/>
          <w:spacing w:val="-1"/>
          <w:sz w:val="28"/>
          <w:szCs w:val="28"/>
        </w:rPr>
        <w:t>快易付额度及期限</w:t>
      </w:r>
    </w:p>
    <w:p w14:paraId="2D2D185B">
      <w:pPr>
        <w:spacing w:line="360" w:lineRule="auto"/>
        <w:ind w:firstLine="556" w:firstLineChars="200"/>
        <w:rPr>
          <w:rFonts w:ascii="Times New Roman" w:hAnsi="Times New Roman" w:eastAsia="仿宋_GB2312"/>
          <w:sz w:val="28"/>
          <w:szCs w:val="28"/>
        </w:rPr>
      </w:pPr>
      <w:r>
        <w:rPr>
          <w:rFonts w:hint="eastAsia" w:ascii="Times New Roman" w:hAnsi="Times New Roman" w:eastAsia="仿宋_GB2312"/>
          <w:spacing w:val="-1"/>
          <w:sz w:val="28"/>
          <w:szCs w:val="28"/>
        </w:rPr>
        <w:t>33.1</w:t>
      </w:r>
      <w:r>
        <w:rPr>
          <w:rFonts w:hint="eastAsia" w:ascii="Times New Roman" w:hAnsi="Times New Roman" w:eastAsia="仿宋_GB2312"/>
          <w:sz w:val="28"/>
          <w:szCs w:val="28"/>
        </w:rPr>
        <w:t>丙方</w:t>
      </w:r>
      <w:r>
        <w:rPr>
          <w:rFonts w:hint="eastAsia" w:ascii="Times New Roman" w:hAnsi="Times New Roman" w:eastAsia="仿宋_GB2312" w:cs="KIPANN+·½Õý·ÂËÎ_GBK"/>
          <w:sz w:val="28"/>
          <w:szCs w:val="28"/>
        </w:rPr>
        <w:t>获得</w:t>
      </w:r>
      <w:r>
        <w:rPr>
          <w:rFonts w:hint="eastAsia" w:ascii="Times New Roman" w:hAnsi="Times New Roman" w:eastAsia="仿宋_GB2312"/>
          <w:sz w:val="28"/>
          <w:szCs w:val="28"/>
        </w:rPr>
        <w:t>的快易付额度金额为人民币（大写）</w:t>
      </w:r>
      <w:r>
        <w:rPr>
          <w:rFonts w:hint="eastAsia" w:ascii="Times New Roman" w:hAnsi="Times New Roman" w:eastAsia="仿宋_GB2312"/>
          <w:sz w:val="28"/>
          <w:szCs w:val="28"/>
          <w:u w:val="single"/>
          <w:lang w:val="en-US" w:eastAsia="zh-CN"/>
        </w:rPr>
        <w:t>{{cloudQuotaChinese}}万</w:t>
      </w:r>
      <w:r>
        <w:rPr>
          <w:rFonts w:hint="eastAsia" w:ascii="Times New Roman" w:hAnsi="Times New Roman" w:eastAsia="仿宋_GB2312"/>
          <w:sz w:val="28"/>
          <w:szCs w:val="28"/>
        </w:rPr>
        <w:t>元。</w:t>
      </w:r>
    </w:p>
    <w:p w14:paraId="37A7A57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33.2额度有效期为：自</w:t>
      </w:r>
      <w:r>
        <w:rPr>
          <w:rFonts w:hint="eastAsia" w:ascii="Times New Roman" w:hAnsi="Times New Roman" w:eastAsia="仿宋_GB2312"/>
          <w:sz w:val="28"/>
          <w:szCs w:val="28"/>
          <w:lang w:val="en-US" w:eastAsia="zh-CN"/>
        </w:rPr>
        <w:t>{{conCreditStartDate}}</w:t>
      </w:r>
      <w:r>
        <w:rPr>
          <w:rFonts w:hint="eastAsia" w:ascii="Times New Roman" w:hAnsi="Times New Roman" w:eastAsia="仿宋_GB2312"/>
          <w:sz w:val="28"/>
          <w:szCs w:val="28"/>
        </w:rPr>
        <w:t>至</w:t>
      </w:r>
      <w:r>
        <w:rPr>
          <w:rFonts w:hint="eastAsia" w:ascii="Times New Roman" w:hAnsi="Times New Roman" w:eastAsia="仿宋_GB2312"/>
          <w:sz w:val="28"/>
          <w:szCs w:val="28"/>
          <w:lang w:val="en-US" w:eastAsia="zh-CN"/>
        </w:rPr>
        <w:t>{{conCreditEndDate}}</w:t>
      </w:r>
      <w:r>
        <w:rPr>
          <w:rFonts w:hint="eastAsia" w:ascii="Times New Roman" w:hAnsi="Times New Roman" w:eastAsia="仿宋_GB2312"/>
          <w:sz w:val="28"/>
          <w:szCs w:val="28"/>
        </w:rPr>
        <w:t>。</w:t>
      </w:r>
    </w:p>
    <w:p w14:paraId="1639F844">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33.3甲方指定的还款账户信息如下：</w:t>
      </w:r>
    </w:p>
    <w:p w14:paraId="22686D9A">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户名：</w:t>
      </w:r>
      <w:r>
        <w:rPr>
          <w:rFonts w:hint="eastAsia" w:ascii="Times New Roman" w:hAnsi="Times New Roman" w:eastAsia="仿宋_GB2312"/>
          <w:sz w:val="28"/>
          <w:szCs w:val="28"/>
          <w:lang w:val="en-US" w:eastAsia="zh-CN"/>
        </w:rPr>
        <w:t>{{recvAccountName}}</w:t>
      </w:r>
    </w:p>
    <w:p w14:paraId="32DD334F">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开户行：</w:t>
      </w:r>
      <w:r>
        <w:rPr>
          <w:rFonts w:hint="eastAsia" w:ascii="Times New Roman" w:hAnsi="Times New Roman" w:eastAsia="仿宋_GB2312"/>
          <w:sz w:val="28"/>
          <w:szCs w:val="28"/>
          <w:lang w:val="en-US" w:eastAsia="zh-CN"/>
        </w:rPr>
        <w:t>{{recvBankName}}</w:t>
      </w:r>
    </w:p>
    <w:p w14:paraId="369707C5">
      <w:pPr>
        <w:spacing w:line="360" w:lineRule="auto"/>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账号：</w:t>
      </w:r>
      <w:r>
        <w:rPr>
          <w:rFonts w:hint="eastAsia" w:ascii="Times New Roman" w:hAnsi="Times New Roman" w:eastAsia="仿宋_GB2312"/>
          <w:sz w:val="28"/>
          <w:szCs w:val="28"/>
          <w:lang w:val="en-US" w:eastAsia="zh-CN"/>
        </w:rPr>
        <w:t>{{recvAccountNumber}}</w:t>
      </w:r>
    </w:p>
    <w:p w14:paraId="7F07A10A">
      <w:pPr>
        <w:spacing w:line="360" w:lineRule="auto"/>
        <w:ind w:firstLine="568" w:firstLineChars="200"/>
        <w:rPr>
          <w:rFonts w:hint="eastAsia" w:ascii="Times New Roman" w:hAnsi="Times New Roman" w:eastAsia="仿宋_GB2312"/>
          <w:sz w:val="28"/>
          <w:szCs w:val="28"/>
          <w:lang w:val="en-US" w:eastAsia="zh-CN"/>
        </w:rPr>
      </w:pPr>
      <w:r>
        <w:rPr>
          <w:rFonts w:hint="eastAsia" w:ascii="Times New Roman" w:hAnsi="Times New Roman" w:eastAsia="仿宋_GB2312"/>
          <w:sz w:val="28"/>
          <w:szCs w:val="28"/>
          <w:lang w:val="en-US" w:eastAsia="zh-CN"/>
        </w:rPr>
        <w:t>识别号（如有）： {{recvIdentifier}}</w:t>
      </w:r>
    </w:p>
    <w:p w14:paraId="17BBEF39">
      <w:pPr>
        <w:spacing w:line="360" w:lineRule="auto"/>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乙方向丙方出具《最终还款明细表》内载明的“收款账户”信息，应与本条约定的还款账户保持一致。</w:t>
      </w:r>
    </w:p>
    <w:p w14:paraId="3BD96130">
      <w:pPr>
        <w:spacing w:line="360" w:lineRule="auto"/>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第三十四条  核心企业及共同买方账户信息</w:t>
      </w:r>
    </w:p>
    <w:p w14:paraId="27A968E2">
      <w:pPr>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核心企业账户名称：</w:t>
      </w:r>
      <w:r>
        <w:rPr>
          <w:rFonts w:hint="eastAsia" w:ascii="Times New Roman" w:hAnsi="Times New Roman" w:eastAsia="仿宋_GB2312"/>
          <w:sz w:val="28"/>
          <w:szCs w:val="28"/>
          <w:lang w:val="en-US" w:eastAsia="zh-CN"/>
        </w:rPr>
        <w:t>{{anchorAccountName}}</w:t>
      </w:r>
    </w:p>
    <w:p w14:paraId="02A4B9C4">
      <w:pPr>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开户行：</w:t>
      </w:r>
      <w:r>
        <w:rPr>
          <w:rFonts w:hint="eastAsia" w:ascii="Times New Roman" w:hAnsi="Times New Roman" w:eastAsia="仿宋_GB2312"/>
          <w:sz w:val="28"/>
          <w:szCs w:val="28"/>
          <w:lang w:val="en-US" w:eastAsia="zh-CN"/>
        </w:rPr>
        <w:t>{{anchorAccountBank}}</w:t>
      </w:r>
    </w:p>
    <w:p w14:paraId="059D0AA0">
      <w:pPr>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 xml:space="preserve">账号： </w:t>
      </w:r>
      <w:r>
        <w:rPr>
          <w:rFonts w:hint="eastAsia" w:ascii="Times New Roman" w:hAnsi="Times New Roman" w:eastAsia="仿宋_GB2312"/>
          <w:sz w:val="28"/>
          <w:szCs w:val="28"/>
          <w:lang w:val="en-US" w:eastAsia="zh-CN"/>
        </w:rPr>
        <w:t>{{anchorAccountNo}}</w:t>
      </w:r>
    </w:p>
    <w:p w14:paraId="5D79E67D">
      <w:pPr>
        <w:ind w:firstLine="568" w:firstLineChars="200"/>
        <w:rPr>
          <w:rFonts w:hint="eastAsia" w:ascii="Times New Roman" w:hAnsi="Times New Roman" w:eastAsia="仿宋_GB2312"/>
          <w:sz w:val="28"/>
          <w:szCs w:val="28"/>
        </w:rPr>
      </w:pPr>
    </w:p>
    <w:p w14:paraId="1D8DFA09">
      <w:pPr>
        <w:ind w:firstLine="568" w:firstLineChars="200"/>
        <w:rPr>
          <w:rFonts w:hint="eastAsia" w:ascii="Times New Roman" w:hAnsi="Times New Roman" w:eastAsia="仿宋_GB2312"/>
          <w:sz w:val="28"/>
          <w:szCs w:val="28"/>
        </w:rPr>
      </w:pPr>
    </w:p>
    <w:p w14:paraId="37D42723">
      <w:pPr>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共同买方账户名称（如有）：</w:t>
      </w:r>
      <w:r>
        <w:rPr>
          <w:rFonts w:hint="eastAsia" w:ascii="Times New Roman" w:hAnsi="Times New Roman" w:eastAsia="仿宋_GB2312"/>
          <w:sz w:val="28"/>
          <w:szCs w:val="28"/>
          <w:lang w:val="en-US" w:eastAsia="zh-CN"/>
        </w:rPr>
        <w:t>{{coanchorAccountName}}</w:t>
      </w:r>
    </w:p>
    <w:p w14:paraId="28870EE8">
      <w:pPr>
        <w:ind w:firstLine="568" w:firstLineChars="200"/>
        <w:rPr>
          <w:rFonts w:hint="eastAsia" w:ascii="Times New Roman" w:hAnsi="Times New Roman" w:eastAsia="仿宋_GB2312"/>
          <w:sz w:val="28"/>
          <w:szCs w:val="28"/>
        </w:rPr>
      </w:pPr>
      <w:r>
        <w:rPr>
          <w:rFonts w:hint="eastAsia" w:ascii="Times New Roman" w:hAnsi="Times New Roman" w:eastAsia="仿宋_GB2312"/>
          <w:sz w:val="28"/>
          <w:szCs w:val="28"/>
        </w:rPr>
        <w:t>开户行：</w:t>
      </w:r>
      <w:r>
        <w:rPr>
          <w:rFonts w:hint="eastAsia" w:ascii="Times New Roman" w:hAnsi="Times New Roman" w:eastAsia="仿宋_GB2312"/>
          <w:sz w:val="28"/>
          <w:szCs w:val="28"/>
          <w:lang w:val="en-US" w:eastAsia="zh-CN"/>
        </w:rPr>
        <w:t>{{coanchorAccountBank}}</w:t>
      </w:r>
    </w:p>
    <w:p w14:paraId="57DB2729">
      <w:pPr>
        <w:spacing w:line="240" w:lineRule="auto"/>
        <w:ind w:firstLine="568" w:firstLineChars="200"/>
        <w:rPr>
          <w:rFonts w:hint="eastAsia" w:ascii="Times New Roman" w:hAnsi="Times New Roman" w:eastAsia="仿宋_GB2312"/>
          <w:b/>
          <w:bCs/>
          <w:sz w:val="28"/>
          <w:szCs w:val="28"/>
        </w:rPr>
      </w:pPr>
      <w:r>
        <w:rPr>
          <w:rFonts w:hint="eastAsia" w:ascii="Times New Roman" w:hAnsi="Times New Roman" w:eastAsia="仿宋_GB2312"/>
          <w:sz w:val="28"/>
          <w:szCs w:val="28"/>
        </w:rPr>
        <w:t>账号：</w:t>
      </w:r>
      <w:r>
        <w:rPr>
          <w:rFonts w:hint="eastAsia" w:ascii="Times New Roman" w:hAnsi="Times New Roman" w:eastAsia="仿宋_GB2312"/>
          <w:sz w:val="28"/>
          <w:szCs w:val="28"/>
          <w:lang w:val="en-US" w:eastAsia="zh-CN"/>
        </w:rPr>
        <w:t>{{coanchorAccountNo}}</w:t>
      </w:r>
    </w:p>
    <w:p w14:paraId="7461BA82">
      <w:pPr>
        <w:spacing w:line="360" w:lineRule="auto"/>
        <w:ind w:firstLine="570" w:firstLineChars="200"/>
        <w:rPr>
          <w:rFonts w:ascii="Times New Roman" w:hAnsi="Times New Roman" w:eastAsia="仿宋_GB2312"/>
          <w:sz w:val="28"/>
          <w:szCs w:val="28"/>
        </w:rPr>
      </w:pPr>
      <w:r>
        <w:rPr>
          <w:rFonts w:hint="eastAsia" w:ascii="Times New Roman" w:hAnsi="Times New Roman" w:eastAsia="仿宋_GB2312"/>
          <w:b/>
          <w:sz w:val="28"/>
          <w:szCs w:val="28"/>
        </w:rPr>
        <w:t>第三十五条</w:t>
      </w:r>
      <w:r>
        <w:rPr>
          <w:rFonts w:hint="eastAsia" w:ascii="Times New Roman" w:hAnsi="Times New Roman" w:eastAsia="仿宋_GB2312"/>
          <w:sz w:val="28"/>
          <w:szCs w:val="28"/>
        </w:rPr>
        <w:t xml:space="preserve">   本协议第八条约定的时限为：甲方对保理融资申请审核同意后【</w:t>
      </w:r>
      <w:r>
        <w:rPr>
          <w:rFonts w:hint="eastAsia" w:ascii="Times New Roman" w:hAnsi="Times New Roman" w:eastAsia="仿宋_GB2312"/>
          <w:sz w:val="28"/>
          <w:szCs w:val="28"/>
          <w:lang w:val="en-US" w:eastAsia="zh-CN"/>
        </w:rPr>
        <w:t>10</w:t>
      </w:r>
      <w:r>
        <w:rPr>
          <w:rFonts w:hint="eastAsia" w:ascii="Times New Roman" w:hAnsi="Times New Roman" w:eastAsia="仿宋_GB2312"/>
          <w:sz w:val="28"/>
          <w:szCs w:val="28"/>
        </w:rPr>
        <w:t>】个工作日内。</w:t>
      </w:r>
    </w:p>
    <w:p w14:paraId="6F1CF610">
      <w:pPr>
        <w:snapToGrid w:val="0"/>
        <w:spacing w:line="560" w:lineRule="exact"/>
        <w:ind w:firstLine="570" w:firstLineChars="200"/>
        <w:rPr>
          <w:rFonts w:ascii="Times New Roman" w:hAnsi="Times New Roman" w:eastAsia="仿宋_GB2312"/>
          <w:sz w:val="28"/>
          <w:szCs w:val="28"/>
        </w:rPr>
      </w:pPr>
      <w:r>
        <w:rPr>
          <w:rFonts w:hint="eastAsia" w:ascii="Times New Roman" w:hAnsi="Times New Roman" w:eastAsia="仿宋_GB2312"/>
          <w:b/>
          <w:sz w:val="28"/>
          <w:szCs w:val="28"/>
        </w:rPr>
        <w:t xml:space="preserve">第三十六条  </w:t>
      </w:r>
      <w:r>
        <w:rPr>
          <w:rFonts w:hint="eastAsia" w:ascii="Times New Roman" w:hAnsi="Times New Roman" w:eastAsia="仿宋_GB2312"/>
          <w:sz w:val="28"/>
          <w:szCs w:val="28"/>
        </w:rPr>
        <w:t>其他约定事项</w:t>
      </w:r>
    </w:p>
    <w:p w14:paraId="4DD78B7A">
      <w:pPr>
        <w:tabs>
          <w:tab w:val="left" w:pos="8610"/>
        </w:tabs>
        <w:snapToGrid w:val="0"/>
        <w:spacing w:line="580" w:lineRule="exact"/>
        <w:ind w:firstLine="568" w:firstLineChars="200"/>
        <w:textAlignment w:val="bottom"/>
        <w:outlineLvl w:val="0"/>
        <w:rPr>
          <w:rFonts w:ascii="Times New Roman" w:hAnsi="Times New Roman" w:eastAsia="仿宋_GB2312"/>
          <w:sz w:val="28"/>
          <w:szCs w:val="28"/>
        </w:rPr>
      </w:pPr>
      <w:r>
        <w:rPr>
          <w:rFonts w:hint="eastAsia" w:ascii="Times New Roman" w:hAnsi="Times New Roman" w:eastAsia="仿宋_GB2312"/>
          <w:sz w:val="28"/>
          <w:szCs w:val="28"/>
        </w:rPr>
        <w:t>36.1三方同意，本协议</w:t>
      </w:r>
      <w:r>
        <w:rPr>
          <w:rFonts w:hint="eastAsia" w:ascii="Times New Roman" w:hAnsi="Times New Roman" w:eastAsia="仿宋_GB2312"/>
          <w:sz w:val="28"/>
          <w:szCs w:val="28"/>
          <w:lang w:val="en-US" w:eastAsia="zh-CN"/>
        </w:rPr>
        <w:t xml:space="preserve"> </w:t>
      </w:r>
      <w:r>
        <w:rPr>
          <w:rFonts w:hint="default" w:ascii="Times New Roman" w:hAnsi="Times New Roman" w:eastAsia="仿宋_GB2312" w:cs="Arial"/>
          <w:sz w:val="28"/>
          <w:szCs w:val="28"/>
        </w:rPr>
        <w:t>√</w:t>
      </w:r>
      <w:r>
        <w:rPr>
          <w:rFonts w:hint="eastAsia" w:ascii="Times New Roman" w:hAnsi="Times New Roman" w:eastAsia="仿宋_GB2312"/>
          <w:sz w:val="28"/>
          <w:szCs w:val="28"/>
        </w:rPr>
        <w:t>适用</w:t>
      </w:r>
      <w:r>
        <w:rPr>
          <w:rFonts w:hint="eastAsia" w:ascii="Times New Roman" w:hAnsi="Times New Roman" w:eastAsia="仿宋_GB2312"/>
          <w:sz w:val="28"/>
          <w:szCs w:val="28"/>
          <w:lang w:val="en-US" w:eastAsia="zh-CN"/>
        </w:rPr>
        <w:t xml:space="preserve"> </w:t>
      </w:r>
      <w:r>
        <w:rPr>
          <w:rFonts w:hint="default" w:ascii="Times New Roman" w:hAnsi="Times New Roman" w:eastAsia="仿宋_GB2312" w:cs="Arial"/>
          <w:sz w:val="28"/>
          <w:szCs w:val="28"/>
          <w:lang w:val="en-US" w:eastAsia="zh-CN"/>
        </w:rPr>
        <w:t>×</w:t>
      </w:r>
      <w:r>
        <w:rPr>
          <w:rFonts w:hint="eastAsia" w:ascii="Times New Roman" w:hAnsi="Times New Roman" w:eastAsia="仿宋_GB2312"/>
          <w:sz w:val="28"/>
          <w:szCs w:val="28"/>
        </w:rPr>
        <w:t>不适用第24.3条。</w:t>
      </w:r>
    </w:p>
    <w:p w14:paraId="50556C99">
      <w:pPr>
        <w:tabs>
          <w:tab w:val="left" w:pos="8610"/>
        </w:tabs>
        <w:snapToGrid w:val="0"/>
        <w:spacing w:line="580" w:lineRule="exact"/>
        <w:ind w:firstLine="568" w:firstLineChars="200"/>
        <w:textAlignment w:val="bottom"/>
        <w:outlineLvl w:val="0"/>
        <w:rPr>
          <w:rFonts w:ascii="Times New Roman" w:hAnsi="Times New Roman" w:eastAsia="仿宋_GB2312" w:cs="宋体"/>
          <w:sz w:val="28"/>
          <w:szCs w:val="28"/>
          <w:u w:val="single"/>
        </w:rPr>
      </w:pPr>
      <w:r>
        <w:rPr>
          <w:rFonts w:hint="eastAsia" w:ascii="Times New Roman" w:hAnsi="Times New Roman" w:eastAsia="仿宋_GB2312" w:cs="宋体"/>
          <w:sz w:val="28"/>
          <w:szCs w:val="28"/>
          <w:u w:val="single"/>
        </w:rPr>
        <w:t xml:space="preserve">                                                  </w:t>
      </w:r>
      <w:r>
        <w:rPr>
          <w:rFonts w:hint="eastAsia" w:ascii="Times New Roman" w:hAnsi="Times New Roman" w:eastAsia="仿宋_GB2312" w:cs="宋体"/>
          <w:sz w:val="28"/>
          <w:szCs w:val="28"/>
          <w:u w:val="single"/>
          <w:lang w:val="en-US" w:eastAsia="zh-CN"/>
        </w:rPr>
        <w:t xml:space="preserve">                                                   </w:t>
      </w:r>
      <w:r>
        <w:rPr>
          <w:rFonts w:hint="eastAsia" w:ascii="Times New Roman" w:hAnsi="Times New Roman" w:eastAsia="仿宋_GB2312" w:cs="宋体"/>
          <w:sz w:val="28"/>
          <w:szCs w:val="28"/>
          <w:u w:val="single"/>
        </w:rPr>
        <w:t xml:space="preserve">     </w:t>
      </w:r>
    </w:p>
    <w:p w14:paraId="75197EC5">
      <w:pPr>
        <w:tabs>
          <w:tab w:val="left" w:pos="8610"/>
        </w:tabs>
        <w:snapToGrid w:val="0"/>
        <w:spacing w:line="580" w:lineRule="exact"/>
        <w:ind w:firstLine="568" w:firstLineChars="200"/>
        <w:textAlignment w:val="bottom"/>
        <w:outlineLvl w:val="0"/>
        <w:rPr>
          <w:rFonts w:ascii="Times New Roman" w:hAnsi="Times New Roman" w:eastAsia="仿宋_GB2312" w:cs="宋体"/>
          <w:sz w:val="28"/>
          <w:szCs w:val="28"/>
          <w:u w:val="single"/>
        </w:rPr>
      </w:pPr>
      <w:r>
        <w:rPr>
          <w:rFonts w:hint="eastAsia" w:ascii="Times New Roman" w:hAnsi="Times New Roman" w:eastAsia="仿宋_GB2312" w:cs="宋体"/>
          <w:sz w:val="28"/>
          <w:szCs w:val="28"/>
          <w:u w:val="single"/>
        </w:rPr>
        <w:t xml:space="preserve">                                          </w:t>
      </w:r>
      <w:r>
        <w:rPr>
          <w:rFonts w:hint="eastAsia" w:ascii="Times New Roman" w:hAnsi="Times New Roman" w:eastAsia="仿宋_GB2312" w:cs="宋体"/>
          <w:sz w:val="28"/>
          <w:szCs w:val="28"/>
          <w:u w:val="single"/>
          <w:lang w:val="en-US" w:eastAsia="zh-CN"/>
        </w:rPr>
        <w:t xml:space="preserve">                                                   </w:t>
      </w:r>
      <w:r>
        <w:rPr>
          <w:rFonts w:hint="eastAsia" w:ascii="Times New Roman" w:hAnsi="Times New Roman" w:eastAsia="仿宋_GB2312" w:cs="宋体"/>
          <w:sz w:val="28"/>
          <w:szCs w:val="28"/>
          <w:u w:val="single"/>
        </w:rPr>
        <w:t xml:space="preserve">             </w:t>
      </w:r>
    </w:p>
    <w:tbl>
      <w:tblPr>
        <w:tblStyle w:val="12"/>
        <w:tblW w:w="8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4"/>
      </w:tblGrid>
      <w:tr w14:paraId="4F02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8424" w:type="dxa"/>
            <w:noWrap w:val="0"/>
            <w:vAlign w:val="top"/>
          </w:tcPr>
          <w:p w14:paraId="3401E85E">
            <w:pPr>
              <w:widowControl/>
              <w:tabs>
                <w:tab w:val="left" w:pos="8610"/>
              </w:tabs>
              <w:ind w:right="72"/>
              <w:textAlignment w:val="bottom"/>
              <w:rPr>
                <w:rFonts w:hint="eastAsia" w:ascii="Times New Roman" w:hAnsi="Times New Roman" w:eastAsia="仿宋_GB2312"/>
                <w:b/>
                <w:bCs/>
                <w:sz w:val="28"/>
                <w:szCs w:val="28"/>
              </w:rPr>
            </w:pPr>
            <w:r>
              <w:rPr>
                <w:rFonts w:hint="eastAsia" w:ascii="Times New Roman" w:hAnsi="Times New Roman" w:eastAsia="仿宋_GB2312"/>
                <w:b/>
                <w:bCs/>
                <w:sz w:val="28"/>
                <w:szCs w:val="28"/>
                <w:lang w:bidi="ar-SA"/>
              </w:rPr>
              <w:t>乙丙双方已通读协议全部条款，尤其是带有▲▲标记和字体加粗的条款，对于存有疑问的条款，乙丙双方已提请甲方作了说明，乙丙双方签署本协议即表明甲方已应乙丙双方的要求对相关条款含义及后果作了说明，乙丙双方签署本协议时对所有内容无疑问，对于相关条款的含义、接受相关约定后所需承担的责任、后果等均已理解，乙丙双方已同意协议全部条款，愿意按照协议约定履行责任</w:t>
            </w:r>
            <w:r>
              <w:rPr>
                <w:rFonts w:hint="eastAsia" w:ascii="Times New Roman" w:hAnsi="Times New Roman" w:eastAsia="仿宋_GB2312"/>
                <w:b/>
                <w:bCs/>
                <w:sz w:val="28"/>
                <w:szCs w:val="28"/>
                <w:lang w:eastAsia="zh-CN" w:bidi="ar-SA"/>
              </w:rPr>
              <w:t>。</w:t>
            </w:r>
          </w:p>
        </w:tc>
      </w:tr>
    </w:tbl>
    <w:p w14:paraId="174C4EE6">
      <w:pPr>
        <w:rPr>
          <w:rFonts w:hint="eastAsia" w:ascii="Times New Roman" w:hAnsi="Times New Roman" w:eastAsia="仿宋_GB2312"/>
          <w:spacing w:val="-1"/>
          <w:sz w:val="28"/>
          <w:szCs w:val="28"/>
        </w:rPr>
      </w:pPr>
      <w:r>
        <w:rPr>
          <w:rFonts w:hint="eastAsia" w:ascii="Times New Roman" w:hAnsi="Times New Roman" w:eastAsia="仿宋_GB2312"/>
          <w:spacing w:val="-1"/>
          <w:sz w:val="28"/>
          <w:szCs w:val="28"/>
        </w:rPr>
        <w:br w:type="page"/>
      </w:r>
    </w:p>
    <w:p w14:paraId="2474FD1C">
      <w:pPr>
        <w:pStyle w:val="2"/>
        <w:rPr>
          <w:rFonts w:hint="eastAsia"/>
        </w:rPr>
      </w:pPr>
    </w:p>
    <w:p w14:paraId="54D7CC95">
      <w:pPr>
        <w:spacing w:line="360" w:lineRule="auto"/>
        <w:rPr>
          <w:rFonts w:ascii="Times New Roman" w:hAnsi="Times New Roman" w:eastAsia="仿宋_GB2312"/>
          <w:spacing w:val="-1"/>
          <w:sz w:val="28"/>
          <w:szCs w:val="28"/>
        </w:rPr>
      </w:pPr>
      <w:r>
        <w:rPr>
          <w:rFonts w:hint="eastAsia" w:ascii="Times New Roman" w:hAnsi="Times New Roman" w:eastAsia="仿宋_GB2312"/>
          <w:spacing w:val="-1"/>
          <w:sz w:val="28"/>
          <w:szCs w:val="28"/>
        </w:rPr>
        <w:t>（本页</w:t>
      </w:r>
      <w:r>
        <w:rPr>
          <w:rFonts w:hint="eastAsia" w:ascii="Times New Roman" w:hAnsi="Times New Roman" w:eastAsia="仿宋_GB2312"/>
          <w:spacing w:val="-1"/>
          <w:sz w:val="28"/>
          <w:szCs w:val="28"/>
          <w:lang w:val="en-US" w:eastAsia="zh-CN"/>
        </w:rPr>
        <w:t>为《快易付业务合作协议（适用于云链平台业务）》的</w:t>
      </w:r>
      <w:r>
        <w:rPr>
          <w:rFonts w:hint="eastAsia" w:ascii="Times New Roman" w:hAnsi="Times New Roman" w:eastAsia="仿宋_GB2312"/>
          <w:spacing w:val="-1"/>
          <w:sz w:val="28"/>
          <w:szCs w:val="28"/>
        </w:rPr>
        <w:t>签署页</w:t>
      </w:r>
      <w:r>
        <w:rPr>
          <w:rFonts w:hint="eastAsia" w:ascii="Times New Roman" w:hAnsi="Times New Roman" w:eastAsia="仿宋_GB2312"/>
          <w:spacing w:val="-1"/>
          <w:sz w:val="28"/>
          <w:szCs w:val="28"/>
          <w:lang w:eastAsia="zh-CN"/>
        </w:rPr>
        <w:t>，</w:t>
      </w:r>
      <w:r>
        <w:rPr>
          <w:rFonts w:hint="eastAsia" w:ascii="Times New Roman" w:hAnsi="Times New Roman" w:eastAsia="仿宋_GB2312"/>
          <w:spacing w:val="-1"/>
          <w:sz w:val="28"/>
          <w:szCs w:val="28"/>
          <w:lang w:val="en-US" w:eastAsia="zh-CN"/>
        </w:rPr>
        <w:t>以下</w:t>
      </w:r>
      <w:r>
        <w:rPr>
          <w:rFonts w:hint="eastAsia" w:ascii="Times New Roman" w:hAnsi="Times New Roman" w:eastAsia="仿宋_GB2312"/>
          <w:spacing w:val="-1"/>
          <w:sz w:val="28"/>
          <w:szCs w:val="28"/>
        </w:rPr>
        <w:t>无正文）</w:t>
      </w:r>
    </w:p>
    <w:p w14:paraId="68854C66">
      <w:pPr>
        <w:spacing w:line="360" w:lineRule="auto"/>
        <w:ind w:firstLine="681" w:firstLineChars="245"/>
        <w:rPr>
          <w:rFonts w:ascii="Times New Roman" w:hAnsi="Times New Roman" w:eastAsia="仿宋_GB2312"/>
          <w:sz w:val="28"/>
          <w:szCs w:val="28"/>
        </w:rPr>
      </w:pPr>
      <w:r>
        <w:rPr>
          <w:rFonts w:hint="eastAsia" w:ascii="Times New Roman" w:hAnsi="Times New Roman" w:eastAsia="仿宋_GB2312"/>
          <w:spacing w:val="-1"/>
          <w:sz w:val="28"/>
          <w:szCs w:val="28"/>
        </w:rPr>
        <w:t>甲方（授信业务合同专用章）</w:t>
      </w:r>
      <w:r>
        <w:rPr>
          <w:rFonts w:hint="eastAsia" w:ascii="Times New Roman" w:hAnsi="Times New Roman" w:eastAsia="仿宋_GB2312"/>
          <w:sz w:val="28"/>
          <w:szCs w:val="28"/>
        </w:rPr>
        <w:t>:</w:t>
      </w:r>
    </w:p>
    <w:p w14:paraId="5905CFCD">
      <w:pPr>
        <w:spacing w:line="360" w:lineRule="auto"/>
        <w:ind w:firstLine="710" w:firstLineChars="250"/>
        <w:rPr>
          <w:rFonts w:ascii="Times New Roman" w:hAnsi="Times New Roman" w:eastAsia="仿宋_GB2312"/>
          <w:sz w:val="28"/>
          <w:szCs w:val="28"/>
        </w:rPr>
      </w:pPr>
      <w:r>
        <w:rPr>
          <w:rFonts w:hint="eastAsia" w:ascii="Times New Roman" w:hAnsi="Times New Roman" w:eastAsia="仿宋_GB2312"/>
          <w:sz w:val="28"/>
          <w:szCs w:val="28"/>
        </w:rPr>
        <w:t>负责人或授权代表签字或盖章：</w:t>
      </w:r>
    </w:p>
    <w:p w14:paraId="26D60F05">
      <w:pPr>
        <w:spacing w:line="360" w:lineRule="auto"/>
        <w:ind w:firstLine="1420" w:firstLineChars="500"/>
        <w:rPr>
          <w:rFonts w:ascii="Times New Roman" w:hAnsi="Times New Roman" w:eastAsia="仿宋_GB2312"/>
          <w:sz w:val="28"/>
          <w:szCs w:val="28"/>
        </w:rPr>
      </w:pPr>
      <w:r>
        <w:rPr>
          <w:rFonts w:hint="eastAsia" w:ascii="Times New Roman" w:hAnsi="Times New Roman" w:eastAsia="仿宋_GB2312"/>
          <w:sz w:val="28"/>
          <w:szCs w:val="28"/>
        </w:rPr>
        <w:t>年</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月</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日</w:t>
      </w:r>
    </w:p>
    <w:p w14:paraId="3D40C55A">
      <w:pPr>
        <w:spacing w:line="360" w:lineRule="auto"/>
        <w:ind w:firstLine="1420" w:firstLineChars="500"/>
        <w:rPr>
          <w:rFonts w:ascii="Times New Roman" w:hAnsi="Times New Roman" w:eastAsia="仿宋_GB2312"/>
          <w:sz w:val="28"/>
          <w:szCs w:val="28"/>
        </w:rPr>
      </w:pPr>
    </w:p>
    <w:p w14:paraId="6AB8EDC1">
      <w:pPr>
        <w:spacing w:line="360" w:lineRule="auto"/>
        <w:rPr>
          <w:rFonts w:ascii="Times New Roman" w:hAnsi="Times New Roman" w:eastAsia="仿宋_GB2312"/>
          <w:sz w:val="28"/>
          <w:szCs w:val="28"/>
        </w:rPr>
      </w:pPr>
    </w:p>
    <w:p w14:paraId="48C0FABE">
      <w:pPr>
        <w:spacing w:line="360" w:lineRule="auto"/>
        <w:ind w:firstLine="1420" w:firstLineChars="500"/>
        <w:rPr>
          <w:rFonts w:ascii="Times New Roman" w:hAnsi="Times New Roman" w:eastAsia="仿宋_GB2312"/>
          <w:sz w:val="28"/>
          <w:szCs w:val="28"/>
        </w:rPr>
      </w:pPr>
    </w:p>
    <w:p w14:paraId="4BC69D3F">
      <w:pPr>
        <w:spacing w:line="360" w:lineRule="auto"/>
        <w:ind w:firstLine="1420" w:firstLineChars="500"/>
        <w:rPr>
          <w:rFonts w:ascii="Times New Roman" w:hAnsi="Times New Roman" w:eastAsia="仿宋_GB2312"/>
          <w:sz w:val="28"/>
          <w:szCs w:val="28"/>
        </w:rPr>
      </w:pPr>
      <w:bookmarkStart w:id="0" w:name="_GoBack"/>
      <w:bookmarkEnd w:id="0"/>
    </w:p>
    <w:p w14:paraId="08CF14FC">
      <w:pPr>
        <w:spacing w:line="360" w:lineRule="auto"/>
        <w:ind w:firstLine="678" w:firstLineChars="244"/>
        <w:rPr>
          <w:rFonts w:hint="default" w:ascii="Times New Roman" w:hAnsi="Times New Roman" w:eastAsia="仿宋_GB2312"/>
          <w:spacing w:val="-1"/>
          <w:sz w:val="28"/>
          <w:szCs w:val="28"/>
          <w:lang w:val="en-US" w:eastAsia="zh-CN"/>
        </w:rPr>
      </w:pPr>
      <w:r>
        <w:rPr>
          <w:rFonts w:hint="eastAsia" w:ascii="Times New Roman" w:hAnsi="Times New Roman" w:eastAsia="仿宋_GB2312"/>
          <w:spacing w:val="-1"/>
          <w:sz w:val="28"/>
          <w:szCs w:val="28"/>
        </w:rPr>
        <w:t>乙方（公章）:</w:t>
      </w:r>
      <w:r>
        <w:rPr>
          <w:rFonts w:hint="eastAsia" w:ascii="Times New Roman" w:hAnsi="Times New Roman" w:eastAsia="仿宋_GB2312"/>
          <w:spacing w:val="-1"/>
          <w:sz w:val="28"/>
          <w:szCs w:val="28"/>
          <w:lang w:val="en-US" w:eastAsia="zh-CN"/>
        </w:rPr>
        <w:t>中企云链股份有限公司</w:t>
      </w:r>
    </w:p>
    <w:p w14:paraId="33C08E1F">
      <w:pPr>
        <w:spacing w:line="360" w:lineRule="auto"/>
        <w:ind w:firstLine="710" w:firstLineChars="250"/>
        <w:rPr>
          <w:rFonts w:hint="eastAsia" w:ascii="Times New Roman" w:hAnsi="Times New Roman" w:eastAsia="仿宋_GB2312"/>
          <w:sz w:val="28"/>
          <w:szCs w:val="28"/>
          <w:lang w:val="en-US" w:eastAsia="zh-CN"/>
        </w:rPr>
      </w:pPr>
      <w:r>
        <w:rPr>
          <w:rFonts w:hint="eastAsia" w:ascii="Times New Roman" w:hAnsi="Times New Roman" w:eastAsia="仿宋_GB2312"/>
          <w:sz w:val="28"/>
          <w:szCs w:val="28"/>
        </w:rPr>
        <w:t>法定代表人或授权</w:t>
      </w:r>
      <w:r>
        <w:rPr>
          <w:rFonts w:hint="eastAsia" w:ascii="Times New Roman" w:hAnsi="Times New Roman" w:eastAsia="仿宋_GB2312"/>
          <w:spacing w:val="-1"/>
          <w:sz w:val="28"/>
          <w:szCs w:val="28"/>
        </w:rPr>
        <w:t>代表签字或盖章：</w:t>
      </w:r>
      <w:r>
        <w:rPr>
          <w:rFonts w:hint="eastAsia" w:ascii="Times New Roman" w:hAnsi="Times New Roman" w:eastAsia="仿宋_GB2312"/>
          <w:spacing w:val="-1"/>
          <w:sz w:val="28"/>
          <w:szCs w:val="28"/>
          <w:lang w:val="en-US" w:eastAsia="zh-CN"/>
        </w:rPr>
        <w:t>刘江</w:t>
      </w:r>
    </w:p>
    <w:p w14:paraId="4EE3641B">
      <w:pPr>
        <w:spacing w:line="360" w:lineRule="auto"/>
        <w:ind w:firstLine="1420" w:firstLineChars="500"/>
        <w:rPr>
          <w:rFonts w:ascii="Times New Roman" w:hAnsi="Times New Roman" w:eastAsia="仿宋_GB2312"/>
          <w:sz w:val="28"/>
          <w:szCs w:val="28"/>
        </w:rPr>
      </w:pPr>
      <w:r>
        <w:rPr>
          <w:rFonts w:hint="eastAsia" w:ascii="Times New Roman" w:hAnsi="Times New Roman" w:eastAsia="仿宋_GB2312"/>
          <w:sz w:val="28"/>
          <w:szCs w:val="28"/>
        </w:rPr>
        <w:t>年</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月</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日</w:t>
      </w:r>
    </w:p>
    <w:p w14:paraId="23D0E885">
      <w:pPr>
        <w:spacing w:line="360" w:lineRule="auto"/>
        <w:rPr>
          <w:rFonts w:ascii="Times New Roman" w:hAnsi="Times New Roman" w:eastAsia="仿宋_GB2312"/>
          <w:sz w:val="28"/>
          <w:szCs w:val="28"/>
        </w:rPr>
      </w:pPr>
    </w:p>
    <w:p w14:paraId="25A9DD1B">
      <w:pPr>
        <w:spacing w:line="360" w:lineRule="auto"/>
        <w:ind w:firstLine="0" w:firstLineChars="0"/>
        <w:rPr>
          <w:rFonts w:ascii="Times New Roman" w:hAnsi="Times New Roman" w:eastAsia="仿宋_GB2312"/>
          <w:sz w:val="28"/>
          <w:szCs w:val="28"/>
        </w:rPr>
      </w:pPr>
    </w:p>
    <w:p w14:paraId="052CCB5B">
      <w:pPr>
        <w:spacing w:line="360" w:lineRule="auto"/>
        <w:ind w:firstLine="1420" w:firstLineChars="500"/>
        <w:rPr>
          <w:rFonts w:ascii="Times New Roman" w:hAnsi="Times New Roman" w:eastAsia="仿宋_GB2312"/>
          <w:sz w:val="28"/>
          <w:szCs w:val="28"/>
        </w:rPr>
      </w:pPr>
    </w:p>
    <w:p w14:paraId="22F3B61A">
      <w:pPr>
        <w:spacing w:line="360" w:lineRule="auto"/>
        <w:ind w:firstLine="678" w:firstLineChars="244"/>
        <w:rPr>
          <w:rFonts w:hint="default" w:ascii="Times New Roman" w:hAnsi="Times New Roman" w:eastAsia="仿宋_GB2312"/>
          <w:spacing w:val="-1"/>
          <w:sz w:val="28"/>
          <w:szCs w:val="28"/>
          <w:lang w:val="en-US" w:eastAsia="zh-CN"/>
        </w:rPr>
      </w:pPr>
      <w:r>
        <w:rPr>
          <w:rFonts w:hint="eastAsia" w:ascii="Times New Roman" w:hAnsi="Times New Roman" w:eastAsia="仿宋_GB2312"/>
          <w:spacing w:val="-1"/>
          <w:sz w:val="28"/>
          <w:szCs w:val="28"/>
        </w:rPr>
        <w:t>丙方（公章）:</w:t>
      </w:r>
      <w:r>
        <w:rPr>
          <w:rFonts w:hint="eastAsia" w:ascii="Times New Roman" w:hAnsi="Times New Roman" w:eastAsia="仿宋_GB2312"/>
          <w:spacing w:val="-1"/>
          <w:sz w:val="28"/>
          <w:szCs w:val="28"/>
          <w:lang w:val="en-US" w:eastAsia="zh-CN"/>
        </w:rPr>
        <w:t>{{initiatorName}}</w:t>
      </w:r>
    </w:p>
    <w:p w14:paraId="56A8D701">
      <w:pPr>
        <w:spacing w:line="360" w:lineRule="auto"/>
        <w:ind w:firstLine="710" w:firstLineChars="250"/>
        <w:rPr>
          <w:rFonts w:ascii="Times New Roman" w:hAnsi="Times New Roman" w:eastAsia="仿宋_GB2312"/>
          <w:sz w:val="28"/>
          <w:szCs w:val="28"/>
        </w:rPr>
      </w:pPr>
      <w:r>
        <w:rPr>
          <w:rFonts w:hint="eastAsia" w:ascii="Times New Roman" w:hAnsi="Times New Roman" w:eastAsia="仿宋_GB2312"/>
          <w:sz w:val="28"/>
          <w:szCs w:val="28"/>
        </w:rPr>
        <w:t>法定代表人或授权代表签字或盖章：</w:t>
      </w:r>
    </w:p>
    <w:p w14:paraId="60C0824B">
      <w:pPr>
        <w:spacing w:line="360" w:lineRule="auto"/>
        <w:ind w:firstLine="1420" w:firstLineChars="500"/>
        <w:rPr>
          <w:rFonts w:ascii="Times New Roman" w:hAnsi="Times New Roman" w:eastAsia="仿宋_GB2312"/>
          <w:sz w:val="28"/>
          <w:szCs w:val="28"/>
        </w:rPr>
      </w:pPr>
      <w:r>
        <w:rPr>
          <w:rFonts w:hint="eastAsia" w:ascii="Times New Roman" w:hAnsi="Times New Roman" w:eastAsia="仿宋_GB2312"/>
          <w:sz w:val="28"/>
          <w:szCs w:val="28"/>
        </w:rPr>
        <w:t>年</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月</w:t>
      </w:r>
      <w:r>
        <w:rPr>
          <w:rFonts w:hint="eastAsia" w:ascii="Times New Roman" w:hAnsi="Times New Roman" w:eastAsia="仿宋_GB2312"/>
          <w:spacing w:val="351"/>
          <w:sz w:val="28"/>
          <w:szCs w:val="28"/>
        </w:rPr>
        <w:t xml:space="preserve"> </w:t>
      </w:r>
      <w:r>
        <w:rPr>
          <w:rFonts w:hint="eastAsia" w:ascii="Times New Roman" w:hAnsi="Times New Roman" w:eastAsia="仿宋_GB2312"/>
          <w:sz w:val="28"/>
          <w:szCs w:val="28"/>
        </w:rPr>
        <w:t>日</w:t>
      </w:r>
    </w:p>
    <w:p w14:paraId="38B7B6EE">
      <w:pPr>
        <w:ind w:firstLine="1420" w:firstLineChars="500"/>
        <w:rPr>
          <w:rFonts w:ascii="Times New Roman" w:hAnsi="Times New Roman" w:eastAsia="仿宋_GB2312"/>
          <w:sz w:val="28"/>
          <w:szCs w:val="28"/>
        </w:rPr>
      </w:pPr>
    </w:p>
    <w:p w14:paraId="090CC040">
      <w:pPr>
        <w:rPr>
          <w:rFonts w:ascii="Times New Roman" w:hAnsi="Times New Roman" w:eastAsia="仿宋_GB2312"/>
          <w:spacing w:val="-1"/>
          <w:sz w:val="28"/>
          <w:szCs w:val="28"/>
        </w:rPr>
      </w:pPr>
      <w:r>
        <w:rPr>
          <w:rFonts w:hint="eastAsia" w:ascii="Times New Roman" w:hAnsi="Times New Roman" w:eastAsia="仿宋_GB2312"/>
          <w:sz w:val="28"/>
          <w:szCs w:val="28"/>
        </w:rPr>
        <w:br w:type="page"/>
      </w:r>
      <w:r>
        <w:rPr>
          <w:rFonts w:hint="eastAsia" w:ascii="Times New Roman" w:hAnsi="Times New Roman" w:eastAsia="仿宋_GB2312"/>
          <w:sz w:val="28"/>
          <w:szCs w:val="28"/>
        </w:rPr>
        <w:t>附件1</w:t>
      </w:r>
      <w:r>
        <w:rPr>
          <w:rFonts w:hint="eastAsia" w:ascii="Times New Roman" w:hAnsi="Times New Roman" w:eastAsia="仿宋_GB2312"/>
          <w:spacing w:val="-1"/>
          <w:sz w:val="28"/>
          <w:szCs w:val="28"/>
        </w:rPr>
        <w:t xml:space="preserve"> </w:t>
      </w:r>
    </w:p>
    <w:p w14:paraId="61417F68">
      <w:pPr>
        <w:spacing w:line="360" w:lineRule="auto"/>
        <w:jc w:val="center"/>
        <w:rPr>
          <w:rFonts w:ascii="Times New Roman" w:hAnsi="Times New Roman" w:eastAsia="仿宋_GB2312"/>
          <w:b/>
          <w:spacing w:val="1"/>
          <w:sz w:val="28"/>
          <w:szCs w:val="28"/>
        </w:rPr>
      </w:pPr>
      <w:r>
        <w:rPr>
          <w:rFonts w:hint="eastAsia" w:ascii="Times New Roman" w:hAnsi="Times New Roman" w:eastAsia="仿宋_GB2312"/>
          <w:b/>
          <w:spacing w:val="1"/>
          <w:sz w:val="28"/>
          <w:szCs w:val="28"/>
        </w:rPr>
        <w:t>付款承诺函</w:t>
      </w:r>
    </w:p>
    <w:p w14:paraId="12694C57">
      <w:pPr>
        <w:spacing w:line="360" w:lineRule="auto"/>
        <w:ind w:right="968"/>
        <w:jc w:val="right"/>
        <w:rPr>
          <w:rFonts w:ascii="Times New Roman" w:hAnsi="Times New Roman" w:eastAsia="仿宋_GB2312"/>
          <w:sz w:val="28"/>
          <w:szCs w:val="28"/>
        </w:rPr>
      </w:pPr>
      <w:r>
        <w:rPr>
          <w:rFonts w:hint="eastAsia" w:ascii="Times New Roman" w:hAnsi="Times New Roman" w:eastAsia="仿宋_GB2312"/>
          <w:sz w:val="28"/>
          <w:szCs w:val="28"/>
        </w:rPr>
        <w:t>编号：</w:t>
      </w:r>
    </w:p>
    <w:p w14:paraId="3CC9999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因</w:t>
      </w:r>
      <w:r>
        <w:rPr>
          <w:rFonts w:hint="eastAsia" w:ascii="Times New Roman" w:hAnsi="Times New Roman" w:eastAsia="仿宋_GB2312"/>
          <w:spacing w:val="1749"/>
          <w:sz w:val="28"/>
          <w:szCs w:val="28"/>
          <w:u w:val="single"/>
        </w:rPr>
        <w:t xml:space="preserve"> </w:t>
      </w:r>
      <w:r>
        <w:rPr>
          <w:rFonts w:hint="eastAsia" w:ascii="Times New Roman" w:hAnsi="Times New Roman" w:eastAsia="仿宋_GB2312"/>
          <w:sz w:val="28"/>
          <w:szCs w:val="28"/>
        </w:rPr>
        <w:t>（“卖方”）向我司提供货物、服务或设施，我司承担相应付款责任，我司保证将总计人民币（大写）</w:t>
      </w:r>
      <w:r>
        <w:rPr>
          <w:rFonts w:hint="eastAsia" w:ascii="Times New Roman" w:hAnsi="Times New Roman" w:eastAsia="仿宋_GB2312"/>
          <w:sz w:val="28"/>
          <w:szCs w:val="28"/>
          <w:u w:val="single"/>
        </w:rPr>
        <w:t xml:space="preserve"> </w:t>
      </w:r>
      <w:r>
        <w:rPr>
          <w:rFonts w:hint="eastAsia" w:ascii="Times New Roman" w:hAnsi="Times New Roman" w:eastAsia="仿宋_GB2312"/>
          <w:spacing w:val="-1"/>
          <w:sz w:val="28"/>
          <w:szCs w:val="28"/>
          <w:u w:val="single"/>
        </w:rPr>
        <w:t xml:space="preserve">         </w:t>
      </w:r>
      <w:r>
        <w:rPr>
          <w:rFonts w:hint="eastAsia" w:ascii="Times New Roman" w:hAnsi="Times New Roman" w:eastAsia="仿宋_GB2312" w:cs="ULOKOB+·½Õý·ÂËÎ_GBK"/>
          <w:spacing w:val="-1"/>
          <w:sz w:val="28"/>
          <w:szCs w:val="28"/>
          <w:u w:val="single"/>
        </w:rPr>
        <w:t xml:space="preserve">     </w:t>
      </w:r>
      <w:r>
        <w:rPr>
          <w:rFonts w:hint="eastAsia" w:ascii="Times New Roman" w:hAnsi="Times New Roman" w:eastAsia="仿宋_GB2312"/>
          <w:spacing w:val="-1"/>
          <w:sz w:val="28"/>
          <w:szCs w:val="28"/>
        </w:rPr>
        <w:t>元的应付账款在</w:t>
      </w:r>
      <w:r>
        <w:rPr>
          <w:rFonts w:hint="eastAsia" w:ascii="Times New Roman" w:hAnsi="Times New Roman" w:eastAsia="仿宋_GB2312"/>
          <w:spacing w:val="632"/>
          <w:sz w:val="28"/>
          <w:szCs w:val="28"/>
          <w:u w:val="single"/>
        </w:rPr>
        <w:t xml:space="preserve"> </w:t>
      </w:r>
      <w:r>
        <w:rPr>
          <w:rFonts w:hint="eastAsia" w:ascii="Times New Roman" w:hAnsi="Times New Roman" w:eastAsia="仿宋_GB2312"/>
          <w:sz w:val="28"/>
          <w:szCs w:val="28"/>
        </w:rPr>
        <w:t>年</w:t>
      </w:r>
      <w:r>
        <w:rPr>
          <w:rFonts w:hint="eastAsia" w:ascii="Times New Roman" w:hAnsi="Times New Roman" w:eastAsia="仿宋_GB2312"/>
          <w:sz w:val="28"/>
          <w:szCs w:val="28"/>
          <w:u w:val="single"/>
        </w:rPr>
        <w:t xml:space="preserve">     </w:t>
      </w:r>
      <w:r>
        <w:rPr>
          <w:rFonts w:hint="eastAsia" w:ascii="Times New Roman" w:hAnsi="Times New Roman" w:eastAsia="仿宋_GB2312"/>
          <w:sz w:val="28"/>
          <w:szCs w:val="28"/>
        </w:rPr>
        <w:t>月</w:t>
      </w:r>
      <w:r>
        <w:rPr>
          <w:rFonts w:hint="eastAsia" w:ascii="Times New Roman" w:hAnsi="Times New Roman" w:eastAsia="仿宋_GB2312"/>
          <w:spacing w:val="630"/>
          <w:sz w:val="28"/>
          <w:szCs w:val="28"/>
          <w:u w:val="single"/>
        </w:rPr>
        <w:t xml:space="preserve"> </w:t>
      </w:r>
      <w:r>
        <w:rPr>
          <w:rFonts w:hint="eastAsia" w:ascii="Times New Roman" w:hAnsi="Times New Roman" w:eastAsia="仿宋_GB2312"/>
          <w:sz w:val="28"/>
          <w:szCs w:val="28"/>
        </w:rPr>
        <w:t>日（“承诺付款日”）前，按照我司在中企云链股份有限公司运营的互联网平台（网址：www.yljr.com，以下简称“云链平台”）接收到的《最终还款明细表》所列明的收款方的收款信息付款。</w:t>
      </w:r>
    </w:p>
    <w:p w14:paraId="327DCFA5">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我司确认并同意：</w:t>
      </w:r>
    </w:p>
    <w:p w14:paraId="242AF635">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1、我司基于本承诺函开立云信，保证在接到本承诺函，含代表本承诺函的全部和部分流转的云信时，即无条件按照《最终还款明细表》的信息付款。</w:t>
      </w:r>
    </w:p>
    <w:p w14:paraId="19226BAB">
      <w:pPr>
        <w:spacing w:line="360" w:lineRule="auto"/>
        <w:ind w:firstLine="552" w:firstLineChars="196"/>
        <w:rPr>
          <w:rFonts w:ascii="Times New Roman" w:hAnsi="Times New Roman" w:eastAsia="仿宋_GB2312"/>
          <w:sz w:val="28"/>
          <w:szCs w:val="28"/>
        </w:rPr>
      </w:pPr>
      <w:r>
        <w:rPr>
          <w:rFonts w:hint="eastAsia" w:ascii="Times New Roman" w:hAnsi="Times New Roman" w:eastAsia="仿宋_GB2312"/>
          <w:spacing w:val="1"/>
          <w:sz w:val="28"/>
          <w:szCs w:val="28"/>
        </w:rPr>
        <w:t>2</w:t>
      </w:r>
      <w:r>
        <w:rPr>
          <w:rFonts w:hint="eastAsia" w:ascii="Times New Roman" w:hAnsi="Times New Roman" w:eastAsia="仿宋_GB2312"/>
          <w:sz w:val="28"/>
          <w:szCs w:val="28"/>
        </w:rPr>
        <w:t>、我司同意《云信使用协议》的相关约定，同意卖方在取得我司开立的云信后，将云信项下我司应付款项全部或部分流转给其自身的债权人，通过云信全部或部分流转，卖方的债权人（简称“新债权人”）有权要求我司依据《最终还款明细表》所列信息履行付</w:t>
      </w:r>
      <w:r>
        <w:rPr>
          <w:rFonts w:hint="eastAsia" w:ascii="Times New Roman" w:hAnsi="Times New Roman" w:eastAsia="仿宋_GB2312"/>
          <w:spacing w:val="6"/>
          <w:sz w:val="28"/>
          <w:szCs w:val="28"/>
        </w:rPr>
        <w:t>款责任，同时卖方不再享有向我司追索已流转云信项下款项的权利。</w:t>
      </w:r>
      <w:r>
        <w:rPr>
          <w:rFonts w:hint="eastAsia" w:ascii="Times New Roman" w:hAnsi="Times New Roman" w:eastAsia="仿宋_GB2312"/>
          <w:sz w:val="28"/>
          <w:szCs w:val="28"/>
        </w:rPr>
        <w:t>我司同意新债权人继续转让云信，我司将依据云链平台发送的《最终还款明细表》所列明的信息付款，该付款责任的履行不受云信流转相关方之间、我司与卖方或我司与第三方之间任何商业纠纷的影响，我司不就该付款责任主张抵消或者进行抗辩。</w:t>
      </w:r>
    </w:p>
    <w:p w14:paraId="7948A15C">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3、我司与卖方签署的商务合同或订单约定的收款账户、承诺付</w:t>
      </w:r>
      <w:r>
        <w:rPr>
          <w:rFonts w:hint="eastAsia" w:ascii="Times New Roman" w:hAnsi="Times New Roman" w:eastAsia="仿宋_GB2312"/>
          <w:spacing w:val="6"/>
          <w:sz w:val="28"/>
          <w:szCs w:val="28"/>
        </w:rPr>
        <w:t>款日、付款金额等与《最终还款明细表》中所列明的信息不一致时，</w:t>
      </w:r>
      <w:r>
        <w:rPr>
          <w:rFonts w:hint="eastAsia" w:ascii="Times New Roman" w:hAnsi="Times New Roman" w:eastAsia="仿宋_GB2312"/>
          <w:sz w:val="28"/>
          <w:szCs w:val="28"/>
        </w:rPr>
        <w:t>以我司在云链平台收到的《最终还款明细表》所列明的信息为准。</w:t>
      </w:r>
    </w:p>
    <w:p w14:paraId="47B80FF7">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4、如因我司未按《最终还款明细表》所列明的信息，在上述约定的承诺付款日前付款而给收款方造成损失的，我司愿就相关方损</w:t>
      </w:r>
      <w:r>
        <w:rPr>
          <w:rFonts w:hint="eastAsia" w:ascii="Times New Roman" w:hAnsi="Times New Roman" w:eastAsia="仿宋_GB2312"/>
          <w:spacing w:val="-1"/>
          <w:sz w:val="28"/>
          <w:szCs w:val="28"/>
        </w:rPr>
        <w:t>失承担全部赔偿责任。</w:t>
      </w:r>
    </w:p>
    <w:p w14:paraId="7DAB68AB">
      <w:pPr>
        <w:spacing w:line="360" w:lineRule="auto"/>
        <w:ind w:firstLine="568" w:firstLineChars="200"/>
        <w:rPr>
          <w:rFonts w:ascii="Times New Roman" w:hAnsi="Times New Roman" w:eastAsia="仿宋_GB2312"/>
          <w:spacing w:val="-1"/>
          <w:sz w:val="28"/>
          <w:szCs w:val="28"/>
        </w:rPr>
      </w:pPr>
      <w:r>
        <w:rPr>
          <w:rFonts w:hint="eastAsia" w:ascii="Times New Roman" w:hAnsi="Times New Roman" w:eastAsia="仿宋_GB2312"/>
          <w:sz w:val="28"/>
          <w:szCs w:val="28"/>
        </w:rPr>
        <w:t>本承诺函经签章后生效，生效后所附云信自动生效，不得</w:t>
      </w:r>
      <w:r>
        <w:rPr>
          <w:rFonts w:hint="eastAsia" w:ascii="Times New Roman" w:hAnsi="Times New Roman" w:eastAsia="仿宋_GB2312"/>
          <w:spacing w:val="-1"/>
          <w:sz w:val="28"/>
          <w:szCs w:val="28"/>
        </w:rPr>
        <w:t>撤销或更改。</w:t>
      </w:r>
    </w:p>
    <w:p w14:paraId="026DC411">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附件：云信</w:t>
      </w:r>
    </w:p>
    <w:p w14:paraId="064E4F81">
      <w:pPr>
        <w:spacing w:line="360" w:lineRule="auto"/>
        <w:ind w:firstLine="568" w:firstLineChars="200"/>
        <w:rPr>
          <w:rFonts w:ascii="Times New Roman" w:hAnsi="Times New Roman" w:eastAsia="仿宋_GB2312"/>
          <w:sz w:val="28"/>
          <w:szCs w:val="28"/>
        </w:rPr>
      </w:pPr>
      <w:r>
        <w:rPr>
          <w:rFonts w:hint="eastAsia" w:ascii="Times New Roman" w:hAnsi="Times New Roman" w:eastAsia="仿宋_GB2312"/>
          <w:sz w:val="28"/>
          <w:szCs w:val="28"/>
        </w:rPr>
        <w:t xml:space="preserve">         </w:t>
      </w:r>
    </w:p>
    <w:p w14:paraId="5BA53A77">
      <w:pPr>
        <w:spacing w:line="360" w:lineRule="auto"/>
        <w:jc w:val="right"/>
        <w:rPr>
          <w:rFonts w:ascii="Times New Roman" w:hAnsi="Times New Roman" w:eastAsia="仿宋_GB2312"/>
          <w:sz w:val="28"/>
          <w:szCs w:val="28"/>
        </w:rPr>
      </w:pPr>
      <w:r>
        <w:rPr>
          <w:rFonts w:hint="eastAsia" w:ascii="Times New Roman" w:hAnsi="Times New Roman" w:eastAsia="仿宋_GB2312"/>
          <w:spacing w:val="-1"/>
          <w:sz w:val="28"/>
          <w:szCs w:val="28"/>
        </w:rPr>
        <w:t>承诺方：（电子签章）</w:t>
      </w:r>
    </w:p>
    <w:p w14:paraId="64A26E75">
      <w:pPr>
        <w:spacing w:line="360" w:lineRule="auto"/>
        <w:jc w:val="right"/>
        <w:rPr>
          <w:rFonts w:ascii="Times New Roman" w:hAnsi="Times New Roman" w:eastAsia="仿宋_GB2312"/>
          <w:sz w:val="28"/>
          <w:szCs w:val="28"/>
        </w:rPr>
      </w:pPr>
      <w:r>
        <w:rPr>
          <w:rFonts w:hint="eastAsia" w:ascii="Times New Roman" w:hAnsi="Times New Roman" w:eastAsia="仿宋_GB2312"/>
          <w:sz w:val="28"/>
          <w:szCs w:val="28"/>
        </w:rPr>
        <w:t>年</w:t>
      </w:r>
      <w:r>
        <w:rPr>
          <w:rFonts w:hint="eastAsia" w:ascii="Times New Roman" w:hAnsi="Times New Roman" w:eastAsia="仿宋_GB2312"/>
          <w:spacing w:val="346"/>
          <w:sz w:val="28"/>
          <w:szCs w:val="28"/>
        </w:rPr>
        <w:t xml:space="preserve"> </w:t>
      </w:r>
      <w:r>
        <w:rPr>
          <w:rFonts w:hint="eastAsia" w:ascii="Times New Roman" w:hAnsi="Times New Roman" w:eastAsia="仿宋_GB2312"/>
          <w:sz w:val="28"/>
          <w:szCs w:val="28"/>
        </w:rPr>
        <w:t>月</w:t>
      </w:r>
      <w:r>
        <w:rPr>
          <w:rFonts w:hint="eastAsia" w:ascii="Times New Roman" w:hAnsi="Times New Roman" w:eastAsia="仿宋_GB2312"/>
          <w:spacing w:val="490"/>
          <w:sz w:val="28"/>
          <w:szCs w:val="28"/>
        </w:rPr>
        <w:t xml:space="preserve"> </w:t>
      </w:r>
      <w:r>
        <w:rPr>
          <w:rFonts w:hint="eastAsia" w:ascii="Times New Roman" w:hAnsi="Times New Roman" w:eastAsia="仿宋_GB2312"/>
          <w:sz w:val="28"/>
          <w:szCs w:val="28"/>
        </w:rPr>
        <w:t>日</w:t>
      </w:r>
    </w:p>
    <w:p w14:paraId="18E14D16">
      <w:pPr>
        <w:rPr>
          <w:rFonts w:ascii="Times New Roman" w:hAnsi="Times New Roman" w:eastAsia="仿宋_GB2312"/>
          <w:sz w:val="28"/>
          <w:szCs w:val="28"/>
        </w:rPr>
      </w:pPr>
      <w:r>
        <w:rPr>
          <w:rFonts w:ascii="Times New Roman" w:hAnsi="Times New Roman" w:eastAsia="仿宋_GB2312"/>
          <w:sz w:val="28"/>
          <w:szCs w:val="28"/>
        </w:rPr>
        <w:br w:type="page"/>
      </w:r>
    </w:p>
    <w:p w14:paraId="5BE53631">
      <w:pPr>
        <w:jc w:val="center"/>
        <w:rPr>
          <w:rFonts w:ascii="Times New Roman" w:hAnsi="Times New Roman" w:eastAsia="仿宋_GB2312"/>
          <w:b/>
          <w:sz w:val="28"/>
          <w:szCs w:val="28"/>
        </w:rPr>
      </w:pPr>
      <w:r>
        <w:rPr>
          <w:rFonts w:hint="eastAsia" w:ascii="Times New Roman" w:hAnsi="Times New Roman" w:eastAsia="仿宋_GB2312"/>
          <w:b/>
          <w:sz w:val="28"/>
          <w:szCs w:val="28"/>
        </w:rPr>
        <w:t>云</w:t>
      </w:r>
      <w:r>
        <w:rPr>
          <w:rFonts w:hint="eastAsia" w:ascii="Times New Roman" w:hAnsi="Times New Roman" w:eastAsia="仿宋_GB2312"/>
          <w:b/>
          <w:spacing w:val="216"/>
          <w:sz w:val="28"/>
          <w:szCs w:val="28"/>
        </w:rPr>
        <w:t xml:space="preserve"> </w:t>
      </w:r>
      <w:r>
        <w:rPr>
          <w:rFonts w:hint="eastAsia" w:ascii="Times New Roman" w:hAnsi="Times New Roman" w:eastAsia="仿宋_GB2312"/>
          <w:b/>
          <w:sz w:val="28"/>
          <w:szCs w:val="28"/>
        </w:rPr>
        <w:t>信</w:t>
      </w:r>
    </w:p>
    <w:p w14:paraId="43C719CC">
      <w:pPr>
        <w:jc w:val="center"/>
        <w:rPr>
          <w:rFonts w:ascii="Times New Roman" w:hAnsi="Times New Roman" w:eastAsia="仿宋_GB2312"/>
          <w:b/>
          <w:sz w:val="21"/>
          <w:szCs w:val="21"/>
        </w:rPr>
      </w:pPr>
    </w:p>
    <w:p w14:paraId="5AF421F7">
      <w:pPr>
        <w:jc w:val="center"/>
        <w:rPr>
          <w:rFonts w:ascii="Times New Roman" w:hAnsi="Times New Roman" w:eastAsia="仿宋_GB2312"/>
          <w:spacing w:val="1"/>
          <w:sz w:val="21"/>
          <w:szCs w:val="21"/>
        </w:rPr>
      </w:pPr>
      <w:r>
        <w:rPr>
          <w:rFonts w:hint="eastAsia" w:ascii="Times New Roman" w:hAnsi="Times New Roman" w:eastAsia="仿宋_GB2312"/>
          <w:sz w:val="21"/>
          <w:szCs w:val="21"/>
        </w:rPr>
        <w:t>流转日期：</w:t>
      </w:r>
      <w:r>
        <w:rPr>
          <w:rFonts w:hint="eastAsia" w:ascii="Times New Roman" w:hAnsi="Times New Roman" w:eastAsia="仿宋_GB2312"/>
          <w:spacing w:val="909"/>
          <w:sz w:val="21"/>
          <w:szCs w:val="21"/>
        </w:rPr>
        <w:t xml:space="preserve">   </w:t>
      </w:r>
      <w:r>
        <w:rPr>
          <w:rFonts w:hint="eastAsia" w:ascii="Times New Roman" w:hAnsi="Times New Roman" w:eastAsia="仿宋_GB2312"/>
          <w:spacing w:val="1"/>
          <w:sz w:val="21"/>
          <w:szCs w:val="21"/>
        </w:rPr>
        <w:t>编号：</w:t>
      </w:r>
    </w:p>
    <w:p w14:paraId="4956E4C3">
      <w:pPr>
        <w:rPr>
          <w:rFonts w:ascii="Times New Roman" w:hAnsi="Times New Roman" w:eastAsia="仿宋_GB2312"/>
          <w:spacing w:val="1"/>
          <w:sz w:val="21"/>
          <w:szCs w:val="21"/>
        </w:rPr>
      </w:pPr>
    </w:p>
    <w:tbl>
      <w:tblPr>
        <w:tblStyle w:val="12"/>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gridCol w:w="1619"/>
        <w:gridCol w:w="428"/>
        <w:gridCol w:w="428"/>
        <w:gridCol w:w="428"/>
        <w:gridCol w:w="428"/>
        <w:gridCol w:w="428"/>
        <w:gridCol w:w="428"/>
        <w:gridCol w:w="428"/>
        <w:gridCol w:w="428"/>
        <w:gridCol w:w="428"/>
        <w:gridCol w:w="428"/>
        <w:gridCol w:w="428"/>
      </w:tblGrid>
      <w:tr w14:paraId="7534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006" w:type="dxa"/>
            <w:noWrap w:val="0"/>
            <w:vAlign w:val="top"/>
          </w:tcPr>
          <w:p w14:paraId="78C15051">
            <w:pPr>
              <w:rPr>
                <w:rFonts w:ascii="Times New Roman" w:hAnsi="Times New Roman" w:eastAsia="仿宋_GB2312"/>
                <w:spacing w:val="1"/>
                <w:sz w:val="21"/>
                <w:szCs w:val="21"/>
              </w:rPr>
            </w:pPr>
            <w:r>
              <w:rPr>
                <w:rFonts w:hint="eastAsia" w:ascii="Times New Roman" w:hAnsi="Times New Roman" w:eastAsia="仿宋_GB2312"/>
                <w:spacing w:val="1"/>
                <w:sz w:val="21"/>
                <w:szCs w:val="21"/>
              </w:rPr>
              <w:t>云信开立方</w:t>
            </w:r>
          </w:p>
        </w:tc>
        <w:tc>
          <w:tcPr>
            <w:tcW w:w="1619" w:type="dxa"/>
            <w:noWrap w:val="0"/>
            <w:vAlign w:val="top"/>
          </w:tcPr>
          <w:p w14:paraId="7FDEC81D">
            <w:pPr>
              <w:rPr>
                <w:rFonts w:ascii="Times New Roman" w:hAnsi="Times New Roman" w:eastAsia="仿宋_GB2312"/>
                <w:spacing w:val="1"/>
                <w:sz w:val="21"/>
                <w:szCs w:val="21"/>
              </w:rPr>
            </w:pPr>
          </w:p>
        </w:tc>
        <w:tc>
          <w:tcPr>
            <w:tcW w:w="2568" w:type="dxa"/>
            <w:gridSpan w:val="6"/>
            <w:noWrap w:val="0"/>
            <w:vAlign w:val="top"/>
          </w:tcPr>
          <w:p w14:paraId="43D5914B">
            <w:pPr>
              <w:jc w:val="center"/>
              <w:rPr>
                <w:rFonts w:ascii="Times New Roman" w:hAnsi="Times New Roman" w:eastAsia="仿宋_GB2312"/>
                <w:spacing w:val="1"/>
                <w:sz w:val="21"/>
                <w:szCs w:val="21"/>
              </w:rPr>
            </w:pPr>
            <w:r>
              <w:rPr>
                <w:rFonts w:hint="eastAsia" w:ascii="Times New Roman" w:hAnsi="Times New Roman" w:eastAsia="仿宋_GB2312"/>
                <w:spacing w:val="1"/>
                <w:sz w:val="21"/>
                <w:szCs w:val="21"/>
              </w:rPr>
              <w:t>税务登记证号</w:t>
            </w:r>
          </w:p>
        </w:tc>
        <w:tc>
          <w:tcPr>
            <w:tcW w:w="2140" w:type="dxa"/>
            <w:gridSpan w:val="5"/>
            <w:noWrap w:val="0"/>
            <w:vAlign w:val="top"/>
          </w:tcPr>
          <w:p w14:paraId="09B593D2">
            <w:pPr>
              <w:rPr>
                <w:rFonts w:ascii="Times New Roman" w:hAnsi="Times New Roman" w:eastAsia="仿宋_GB2312"/>
                <w:spacing w:val="1"/>
                <w:sz w:val="21"/>
                <w:szCs w:val="21"/>
              </w:rPr>
            </w:pPr>
          </w:p>
        </w:tc>
      </w:tr>
      <w:tr w14:paraId="4F4F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06" w:type="dxa"/>
            <w:noWrap w:val="0"/>
            <w:vAlign w:val="top"/>
          </w:tcPr>
          <w:p w14:paraId="197DB80C">
            <w:pPr>
              <w:jc w:val="center"/>
              <w:rPr>
                <w:rFonts w:ascii="Times New Roman" w:hAnsi="Times New Roman" w:eastAsia="仿宋_GB2312"/>
                <w:spacing w:val="1"/>
                <w:sz w:val="21"/>
                <w:szCs w:val="21"/>
              </w:rPr>
            </w:pPr>
            <w:r>
              <w:rPr>
                <w:rFonts w:hint="eastAsia" w:ascii="Times New Roman" w:hAnsi="Times New Roman" w:eastAsia="仿宋_GB2312"/>
                <w:spacing w:val="1"/>
                <w:sz w:val="21"/>
                <w:szCs w:val="21"/>
              </w:rPr>
              <w:t>云信接收方</w:t>
            </w:r>
          </w:p>
        </w:tc>
        <w:tc>
          <w:tcPr>
            <w:tcW w:w="1619" w:type="dxa"/>
            <w:noWrap w:val="0"/>
            <w:vAlign w:val="top"/>
          </w:tcPr>
          <w:p w14:paraId="37B8BFF2">
            <w:pPr>
              <w:rPr>
                <w:rFonts w:ascii="Times New Roman" w:hAnsi="Times New Roman" w:eastAsia="仿宋_GB2312"/>
                <w:spacing w:val="1"/>
                <w:sz w:val="21"/>
                <w:szCs w:val="21"/>
              </w:rPr>
            </w:pPr>
          </w:p>
        </w:tc>
        <w:tc>
          <w:tcPr>
            <w:tcW w:w="2568" w:type="dxa"/>
            <w:gridSpan w:val="6"/>
            <w:noWrap w:val="0"/>
            <w:vAlign w:val="top"/>
          </w:tcPr>
          <w:p w14:paraId="49111B58">
            <w:pPr>
              <w:jc w:val="center"/>
              <w:rPr>
                <w:rFonts w:ascii="Times New Roman" w:hAnsi="Times New Roman" w:eastAsia="仿宋_GB2312"/>
                <w:spacing w:val="1"/>
                <w:sz w:val="21"/>
                <w:szCs w:val="21"/>
              </w:rPr>
            </w:pPr>
            <w:r>
              <w:rPr>
                <w:rFonts w:hint="eastAsia" w:ascii="Times New Roman" w:hAnsi="Times New Roman" w:eastAsia="仿宋_GB2312"/>
                <w:spacing w:val="1"/>
                <w:sz w:val="21"/>
                <w:szCs w:val="21"/>
              </w:rPr>
              <w:t>税务登记证号</w:t>
            </w:r>
          </w:p>
        </w:tc>
        <w:tc>
          <w:tcPr>
            <w:tcW w:w="2140" w:type="dxa"/>
            <w:gridSpan w:val="5"/>
            <w:noWrap w:val="0"/>
            <w:vAlign w:val="top"/>
          </w:tcPr>
          <w:p w14:paraId="5419014A">
            <w:pPr>
              <w:rPr>
                <w:rFonts w:ascii="Times New Roman" w:hAnsi="Times New Roman" w:eastAsia="仿宋_GB2312"/>
                <w:spacing w:val="1"/>
                <w:sz w:val="21"/>
                <w:szCs w:val="21"/>
              </w:rPr>
            </w:pPr>
          </w:p>
        </w:tc>
      </w:tr>
      <w:tr w14:paraId="6983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2006" w:type="dxa"/>
            <w:vMerge w:val="restart"/>
            <w:noWrap w:val="0"/>
            <w:vAlign w:val="top"/>
          </w:tcPr>
          <w:p w14:paraId="68E2A6BB">
            <w:pPr>
              <w:jc w:val="center"/>
              <w:rPr>
                <w:rFonts w:ascii="Times New Roman" w:hAnsi="Times New Roman" w:eastAsia="仿宋_GB2312"/>
                <w:spacing w:val="1"/>
                <w:sz w:val="21"/>
                <w:szCs w:val="21"/>
              </w:rPr>
            </w:pPr>
          </w:p>
          <w:p w14:paraId="7F6C17A7">
            <w:pPr>
              <w:rPr>
                <w:rFonts w:ascii="Times New Roman" w:hAnsi="Times New Roman" w:eastAsia="仿宋_GB2312"/>
                <w:spacing w:val="1"/>
                <w:sz w:val="21"/>
                <w:szCs w:val="21"/>
              </w:rPr>
            </w:pPr>
            <w:r>
              <w:rPr>
                <w:rFonts w:hint="eastAsia" w:ascii="Times New Roman" w:hAnsi="Times New Roman" w:eastAsia="仿宋_GB2312"/>
                <w:spacing w:val="1"/>
                <w:sz w:val="21"/>
                <w:szCs w:val="21"/>
              </w:rPr>
              <w:t>云信金额(元)</w:t>
            </w:r>
          </w:p>
          <w:p w14:paraId="4E72DDAD">
            <w:pPr>
              <w:jc w:val="center"/>
              <w:rPr>
                <w:rFonts w:ascii="Times New Roman" w:hAnsi="Times New Roman" w:eastAsia="仿宋_GB2312"/>
                <w:spacing w:val="1"/>
                <w:sz w:val="21"/>
                <w:szCs w:val="21"/>
              </w:rPr>
            </w:pPr>
          </w:p>
          <w:p w14:paraId="295E172C">
            <w:pPr>
              <w:rPr>
                <w:rFonts w:ascii="Times New Roman" w:hAnsi="Times New Roman" w:eastAsia="仿宋_GB2312"/>
                <w:spacing w:val="1"/>
                <w:sz w:val="21"/>
                <w:szCs w:val="21"/>
              </w:rPr>
            </w:pPr>
          </w:p>
        </w:tc>
        <w:tc>
          <w:tcPr>
            <w:tcW w:w="1619" w:type="dxa"/>
            <w:vMerge w:val="restart"/>
            <w:noWrap w:val="0"/>
            <w:vAlign w:val="top"/>
          </w:tcPr>
          <w:p w14:paraId="6888297E">
            <w:pPr>
              <w:jc w:val="center"/>
              <w:rPr>
                <w:rFonts w:ascii="Times New Roman" w:hAnsi="Times New Roman" w:eastAsia="仿宋_GB2312"/>
                <w:spacing w:val="1"/>
                <w:sz w:val="21"/>
                <w:szCs w:val="21"/>
              </w:rPr>
            </w:pPr>
          </w:p>
          <w:p w14:paraId="41576E9C">
            <w:pPr>
              <w:jc w:val="center"/>
              <w:rPr>
                <w:rFonts w:ascii="Times New Roman" w:hAnsi="Times New Roman" w:eastAsia="仿宋_GB2312"/>
                <w:spacing w:val="1"/>
                <w:sz w:val="21"/>
                <w:szCs w:val="21"/>
              </w:rPr>
            </w:pPr>
          </w:p>
          <w:p w14:paraId="1FC97F1C">
            <w:pPr>
              <w:jc w:val="center"/>
              <w:rPr>
                <w:rFonts w:ascii="Times New Roman" w:hAnsi="Times New Roman" w:eastAsia="仿宋_GB2312"/>
                <w:spacing w:val="1"/>
                <w:sz w:val="21"/>
                <w:szCs w:val="21"/>
              </w:rPr>
            </w:pPr>
          </w:p>
          <w:p w14:paraId="69C290DF">
            <w:pPr>
              <w:rPr>
                <w:rFonts w:ascii="Times New Roman" w:hAnsi="Times New Roman" w:eastAsia="仿宋_GB2312"/>
                <w:spacing w:val="1"/>
                <w:sz w:val="21"/>
                <w:szCs w:val="21"/>
              </w:rPr>
            </w:pPr>
            <w:r>
              <w:rPr>
                <w:rFonts w:hint="eastAsia" w:ascii="Times New Roman" w:hAnsi="Times New Roman" w:eastAsia="仿宋_GB2312"/>
                <w:spacing w:val="1"/>
                <w:sz w:val="21"/>
                <w:szCs w:val="21"/>
              </w:rPr>
              <w:t>（大写人民币）</w:t>
            </w:r>
          </w:p>
        </w:tc>
        <w:tc>
          <w:tcPr>
            <w:tcW w:w="428" w:type="dxa"/>
            <w:noWrap w:val="0"/>
            <w:vAlign w:val="top"/>
          </w:tcPr>
          <w:p w14:paraId="75836F82">
            <w:pPr>
              <w:rPr>
                <w:rFonts w:ascii="Times New Roman" w:hAnsi="Times New Roman" w:eastAsia="仿宋_GB2312"/>
                <w:spacing w:val="1"/>
                <w:sz w:val="21"/>
                <w:szCs w:val="21"/>
              </w:rPr>
            </w:pPr>
            <w:r>
              <w:rPr>
                <w:rFonts w:hint="eastAsia" w:ascii="Times New Roman" w:hAnsi="Times New Roman" w:eastAsia="仿宋_GB2312"/>
                <w:spacing w:val="1"/>
                <w:sz w:val="21"/>
                <w:szCs w:val="21"/>
              </w:rPr>
              <w:t>亿</w:t>
            </w:r>
          </w:p>
        </w:tc>
        <w:tc>
          <w:tcPr>
            <w:tcW w:w="428" w:type="dxa"/>
            <w:noWrap w:val="0"/>
            <w:vAlign w:val="top"/>
          </w:tcPr>
          <w:p w14:paraId="4F3DE555">
            <w:pPr>
              <w:rPr>
                <w:rFonts w:ascii="Times New Roman" w:hAnsi="Times New Roman" w:eastAsia="仿宋_GB2312"/>
                <w:spacing w:val="1"/>
                <w:sz w:val="21"/>
                <w:szCs w:val="21"/>
              </w:rPr>
            </w:pPr>
            <w:r>
              <w:rPr>
                <w:rFonts w:hint="eastAsia" w:ascii="Times New Roman" w:hAnsi="Times New Roman" w:eastAsia="仿宋_GB2312"/>
                <w:spacing w:val="1"/>
                <w:sz w:val="21"/>
                <w:szCs w:val="21"/>
              </w:rPr>
              <w:t>千</w:t>
            </w:r>
          </w:p>
        </w:tc>
        <w:tc>
          <w:tcPr>
            <w:tcW w:w="428" w:type="dxa"/>
            <w:noWrap w:val="0"/>
            <w:vAlign w:val="top"/>
          </w:tcPr>
          <w:p w14:paraId="2B4F87D3">
            <w:pPr>
              <w:rPr>
                <w:rFonts w:ascii="Times New Roman" w:hAnsi="Times New Roman" w:eastAsia="仿宋_GB2312"/>
                <w:spacing w:val="1"/>
                <w:sz w:val="21"/>
                <w:szCs w:val="21"/>
              </w:rPr>
            </w:pPr>
            <w:r>
              <w:rPr>
                <w:rFonts w:hint="eastAsia" w:ascii="Times New Roman" w:hAnsi="Times New Roman" w:eastAsia="仿宋_GB2312"/>
                <w:spacing w:val="1"/>
                <w:sz w:val="21"/>
                <w:szCs w:val="21"/>
              </w:rPr>
              <w:t>百</w:t>
            </w:r>
          </w:p>
        </w:tc>
        <w:tc>
          <w:tcPr>
            <w:tcW w:w="428" w:type="dxa"/>
            <w:noWrap w:val="0"/>
            <w:vAlign w:val="top"/>
          </w:tcPr>
          <w:p w14:paraId="4FEA0621">
            <w:pPr>
              <w:rPr>
                <w:rFonts w:ascii="Times New Roman" w:hAnsi="Times New Roman" w:eastAsia="仿宋_GB2312"/>
                <w:spacing w:val="1"/>
                <w:sz w:val="21"/>
                <w:szCs w:val="21"/>
              </w:rPr>
            </w:pPr>
            <w:r>
              <w:rPr>
                <w:rFonts w:hint="eastAsia" w:ascii="Times New Roman" w:hAnsi="Times New Roman" w:eastAsia="仿宋_GB2312"/>
                <w:spacing w:val="1"/>
                <w:sz w:val="21"/>
                <w:szCs w:val="21"/>
              </w:rPr>
              <w:t>十</w:t>
            </w:r>
          </w:p>
        </w:tc>
        <w:tc>
          <w:tcPr>
            <w:tcW w:w="428" w:type="dxa"/>
            <w:noWrap w:val="0"/>
            <w:vAlign w:val="top"/>
          </w:tcPr>
          <w:p w14:paraId="1E02CAC8">
            <w:pPr>
              <w:rPr>
                <w:rFonts w:ascii="Times New Roman" w:hAnsi="Times New Roman" w:eastAsia="仿宋_GB2312"/>
                <w:spacing w:val="1"/>
                <w:sz w:val="21"/>
                <w:szCs w:val="21"/>
              </w:rPr>
            </w:pPr>
            <w:r>
              <w:rPr>
                <w:rFonts w:hint="eastAsia" w:ascii="Times New Roman" w:hAnsi="Times New Roman" w:eastAsia="仿宋_GB2312"/>
                <w:spacing w:val="1"/>
                <w:sz w:val="21"/>
                <w:szCs w:val="21"/>
              </w:rPr>
              <w:t>万</w:t>
            </w:r>
          </w:p>
        </w:tc>
        <w:tc>
          <w:tcPr>
            <w:tcW w:w="428" w:type="dxa"/>
            <w:noWrap w:val="0"/>
            <w:vAlign w:val="top"/>
          </w:tcPr>
          <w:p w14:paraId="20241910">
            <w:pPr>
              <w:rPr>
                <w:rFonts w:ascii="Times New Roman" w:hAnsi="Times New Roman" w:eastAsia="仿宋_GB2312"/>
                <w:spacing w:val="1"/>
                <w:sz w:val="21"/>
                <w:szCs w:val="21"/>
              </w:rPr>
            </w:pPr>
            <w:r>
              <w:rPr>
                <w:rFonts w:hint="eastAsia" w:ascii="Times New Roman" w:hAnsi="Times New Roman" w:eastAsia="仿宋_GB2312"/>
                <w:spacing w:val="1"/>
                <w:sz w:val="21"/>
                <w:szCs w:val="21"/>
              </w:rPr>
              <w:t>千</w:t>
            </w:r>
          </w:p>
        </w:tc>
        <w:tc>
          <w:tcPr>
            <w:tcW w:w="428" w:type="dxa"/>
            <w:noWrap w:val="0"/>
            <w:vAlign w:val="top"/>
          </w:tcPr>
          <w:p w14:paraId="15F4A053">
            <w:pPr>
              <w:rPr>
                <w:rFonts w:ascii="Times New Roman" w:hAnsi="Times New Roman" w:eastAsia="仿宋_GB2312"/>
                <w:spacing w:val="1"/>
                <w:sz w:val="21"/>
                <w:szCs w:val="21"/>
              </w:rPr>
            </w:pPr>
            <w:r>
              <w:rPr>
                <w:rFonts w:hint="eastAsia" w:ascii="Times New Roman" w:hAnsi="Times New Roman" w:eastAsia="仿宋_GB2312"/>
                <w:spacing w:val="1"/>
                <w:sz w:val="21"/>
                <w:szCs w:val="21"/>
              </w:rPr>
              <w:t>百</w:t>
            </w:r>
          </w:p>
        </w:tc>
        <w:tc>
          <w:tcPr>
            <w:tcW w:w="428" w:type="dxa"/>
            <w:noWrap w:val="0"/>
            <w:vAlign w:val="top"/>
          </w:tcPr>
          <w:p w14:paraId="5AD67E1D">
            <w:pPr>
              <w:rPr>
                <w:rFonts w:ascii="Times New Roman" w:hAnsi="Times New Roman" w:eastAsia="仿宋_GB2312"/>
                <w:spacing w:val="1"/>
                <w:sz w:val="21"/>
                <w:szCs w:val="21"/>
              </w:rPr>
            </w:pPr>
            <w:r>
              <w:rPr>
                <w:rFonts w:hint="eastAsia" w:ascii="Times New Roman" w:hAnsi="Times New Roman" w:eastAsia="仿宋_GB2312"/>
                <w:spacing w:val="1"/>
                <w:sz w:val="21"/>
                <w:szCs w:val="21"/>
              </w:rPr>
              <w:t>十</w:t>
            </w:r>
          </w:p>
        </w:tc>
        <w:tc>
          <w:tcPr>
            <w:tcW w:w="428" w:type="dxa"/>
            <w:noWrap w:val="0"/>
            <w:vAlign w:val="top"/>
          </w:tcPr>
          <w:p w14:paraId="3E309031">
            <w:pPr>
              <w:rPr>
                <w:rFonts w:ascii="Times New Roman" w:hAnsi="Times New Roman" w:eastAsia="仿宋_GB2312"/>
                <w:spacing w:val="1"/>
                <w:sz w:val="21"/>
                <w:szCs w:val="21"/>
              </w:rPr>
            </w:pPr>
            <w:r>
              <w:rPr>
                <w:rFonts w:hint="eastAsia" w:ascii="Times New Roman" w:hAnsi="Times New Roman" w:eastAsia="仿宋_GB2312"/>
                <w:spacing w:val="1"/>
                <w:sz w:val="21"/>
                <w:szCs w:val="21"/>
              </w:rPr>
              <w:t>元</w:t>
            </w:r>
          </w:p>
        </w:tc>
        <w:tc>
          <w:tcPr>
            <w:tcW w:w="428" w:type="dxa"/>
            <w:noWrap w:val="0"/>
            <w:vAlign w:val="top"/>
          </w:tcPr>
          <w:p w14:paraId="120733B7">
            <w:pPr>
              <w:rPr>
                <w:rFonts w:ascii="Times New Roman" w:hAnsi="Times New Roman" w:eastAsia="仿宋_GB2312"/>
                <w:spacing w:val="1"/>
                <w:sz w:val="21"/>
                <w:szCs w:val="21"/>
              </w:rPr>
            </w:pPr>
            <w:r>
              <w:rPr>
                <w:rFonts w:hint="eastAsia" w:ascii="Times New Roman" w:hAnsi="Times New Roman" w:eastAsia="仿宋_GB2312"/>
                <w:spacing w:val="1"/>
                <w:sz w:val="21"/>
                <w:szCs w:val="21"/>
              </w:rPr>
              <w:t>角</w:t>
            </w:r>
          </w:p>
        </w:tc>
        <w:tc>
          <w:tcPr>
            <w:tcW w:w="428" w:type="dxa"/>
            <w:noWrap w:val="0"/>
            <w:vAlign w:val="top"/>
          </w:tcPr>
          <w:p w14:paraId="38214DFA">
            <w:pPr>
              <w:rPr>
                <w:rFonts w:ascii="Times New Roman" w:hAnsi="Times New Roman" w:eastAsia="仿宋_GB2312"/>
                <w:spacing w:val="1"/>
                <w:sz w:val="21"/>
                <w:szCs w:val="21"/>
              </w:rPr>
            </w:pPr>
            <w:r>
              <w:rPr>
                <w:rFonts w:hint="eastAsia" w:ascii="Times New Roman" w:hAnsi="Times New Roman" w:eastAsia="仿宋_GB2312"/>
                <w:spacing w:val="1"/>
                <w:sz w:val="21"/>
                <w:szCs w:val="21"/>
              </w:rPr>
              <w:t>分</w:t>
            </w:r>
          </w:p>
        </w:tc>
      </w:tr>
      <w:tr w14:paraId="0A2C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006" w:type="dxa"/>
            <w:vMerge w:val="continue"/>
            <w:noWrap w:val="0"/>
            <w:vAlign w:val="top"/>
          </w:tcPr>
          <w:p w14:paraId="371F557B">
            <w:pPr>
              <w:jc w:val="center"/>
              <w:rPr>
                <w:rFonts w:ascii="Times New Roman" w:hAnsi="Times New Roman" w:eastAsia="仿宋_GB2312"/>
                <w:spacing w:val="1"/>
                <w:sz w:val="21"/>
                <w:szCs w:val="21"/>
              </w:rPr>
            </w:pPr>
          </w:p>
        </w:tc>
        <w:tc>
          <w:tcPr>
            <w:tcW w:w="1619" w:type="dxa"/>
            <w:vMerge w:val="continue"/>
            <w:noWrap w:val="0"/>
            <w:vAlign w:val="top"/>
          </w:tcPr>
          <w:p w14:paraId="2ED668D9">
            <w:pPr>
              <w:jc w:val="center"/>
              <w:rPr>
                <w:rFonts w:ascii="Times New Roman" w:hAnsi="Times New Roman" w:eastAsia="仿宋_GB2312"/>
                <w:spacing w:val="1"/>
                <w:sz w:val="21"/>
                <w:szCs w:val="21"/>
              </w:rPr>
            </w:pPr>
          </w:p>
        </w:tc>
        <w:tc>
          <w:tcPr>
            <w:tcW w:w="428" w:type="dxa"/>
            <w:noWrap w:val="0"/>
            <w:vAlign w:val="top"/>
          </w:tcPr>
          <w:p w14:paraId="4BF822C8">
            <w:pPr>
              <w:rPr>
                <w:rFonts w:ascii="Times New Roman" w:hAnsi="Times New Roman" w:eastAsia="仿宋_GB2312"/>
                <w:spacing w:val="1"/>
                <w:sz w:val="21"/>
                <w:szCs w:val="21"/>
              </w:rPr>
            </w:pPr>
          </w:p>
        </w:tc>
        <w:tc>
          <w:tcPr>
            <w:tcW w:w="428" w:type="dxa"/>
            <w:noWrap w:val="0"/>
            <w:vAlign w:val="top"/>
          </w:tcPr>
          <w:p w14:paraId="50C6DFE0">
            <w:pPr>
              <w:rPr>
                <w:rFonts w:ascii="Times New Roman" w:hAnsi="Times New Roman" w:eastAsia="仿宋_GB2312"/>
                <w:spacing w:val="1"/>
                <w:sz w:val="21"/>
                <w:szCs w:val="21"/>
              </w:rPr>
            </w:pPr>
          </w:p>
        </w:tc>
        <w:tc>
          <w:tcPr>
            <w:tcW w:w="428" w:type="dxa"/>
            <w:noWrap w:val="0"/>
            <w:vAlign w:val="top"/>
          </w:tcPr>
          <w:p w14:paraId="170E9D3C">
            <w:pPr>
              <w:rPr>
                <w:rFonts w:ascii="Times New Roman" w:hAnsi="Times New Roman" w:eastAsia="仿宋_GB2312"/>
                <w:spacing w:val="1"/>
                <w:sz w:val="21"/>
                <w:szCs w:val="21"/>
              </w:rPr>
            </w:pPr>
          </w:p>
        </w:tc>
        <w:tc>
          <w:tcPr>
            <w:tcW w:w="428" w:type="dxa"/>
            <w:noWrap w:val="0"/>
            <w:vAlign w:val="top"/>
          </w:tcPr>
          <w:p w14:paraId="508CCEF2">
            <w:pPr>
              <w:rPr>
                <w:rFonts w:ascii="Times New Roman" w:hAnsi="Times New Roman" w:eastAsia="仿宋_GB2312"/>
                <w:spacing w:val="1"/>
                <w:sz w:val="21"/>
                <w:szCs w:val="21"/>
              </w:rPr>
            </w:pPr>
          </w:p>
        </w:tc>
        <w:tc>
          <w:tcPr>
            <w:tcW w:w="428" w:type="dxa"/>
            <w:noWrap w:val="0"/>
            <w:vAlign w:val="top"/>
          </w:tcPr>
          <w:p w14:paraId="03866AF7">
            <w:pPr>
              <w:rPr>
                <w:rFonts w:ascii="Times New Roman" w:hAnsi="Times New Roman" w:eastAsia="仿宋_GB2312"/>
                <w:spacing w:val="1"/>
                <w:sz w:val="21"/>
                <w:szCs w:val="21"/>
              </w:rPr>
            </w:pPr>
          </w:p>
        </w:tc>
        <w:tc>
          <w:tcPr>
            <w:tcW w:w="428" w:type="dxa"/>
            <w:noWrap w:val="0"/>
            <w:vAlign w:val="top"/>
          </w:tcPr>
          <w:p w14:paraId="653104B5">
            <w:pPr>
              <w:rPr>
                <w:rFonts w:ascii="Times New Roman" w:hAnsi="Times New Roman" w:eastAsia="仿宋_GB2312"/>
                <w:spacing w:val="1"/>
                <w:sz w:val="21"/>
                <w:szCs w:val="21"/>
              </w:rPr>
            </w:pPr>
          </w:p>
        </w:tc>
        <w:tc>
          <w:tcPr>
            <w:tcW w:w="428" w:type="dxa"/>
            <w:noWrap w:val="0"/>
            <w:vAlign w:val="top"/>
          </w:tcPr>
          <w:p w14:paraId="3F3962CD">
            <w:pPr>
              <w:rPr>
                <w:rFonts w:ascii="Times New Roman" w:hAnsi="Times New Roman" w:eastAsia="仿宋_GB2312"/>
                <w:spacing w:val="1"/>
                <w:sz w:val="21"/>
                <w:szCs w:val="21"/>
              </w:rPr>
            </w:pPr>
          </w:p>
        </w:tc>
        <w:tc>
          <w:tcPr>
            <w:tcW w:w="428" w:type="dxa"/>
            <w:noWrap w:val="0"/>
            <w:vAlign w:val="top"/>
          </w:tcPr>
          <w:p w14:paraId="3AC88447">
            <w:pPr>
              <w:rPr>
                <w:rFonts w:ascii="Times New Roman" w:hAnsi="Times New Roman" w:eastAsia="仿宋_GB2312"/>
                <w:spacing w:val="1"/>
                <w:sz w:val="21"/>
                <w:szCs w:val="21"/>
              </w:rPr>
            </w:pPr>
          </w:p>
        </w:tc>
        <w:tc>
          <w:tcPr>
            <w:tcW w:w="428" w:type="dxa"/>
            <w:noWrap w:val="0"/>
            <w:vAlign w:val="top"/>
          </w:tcPr>
          <w:p w14:paraId="410C7B08">
            <w:pPr>
              <w:rPr>
                <w:rFonts w:ascii="Times New Roman" w:hAnsi="Times New Roman" w:eastAsia="仿宋_GB2312"/>
                <w:spacing w:val="1"/>
                <w:sz w:val="21"/>
                <w:szCs w:val="21"/>
              </w:rPr>
            </w:pPr>
          </w:p>
        </w:tc>
        <w:tc>
          <w:tcPr>
            <w:tcW w:w="428" w:type="dxa"/>
            <w:noWrap w:val="0"/>
            <w:vAlign w:val="top"/>
          </w:tcPr>
          <w:p w14:paraId="23061379">
            <w:pPr>
              <w:rPr>
                <w:rFonts w:ascii="Times New Roman" w:hAnsi="Times New Roman" w:eastAsia="仿宋_GB2312"/>
                <w:spacing w:val="1"/>
                <w:sz w:val="21"/>
                <w:szCs w:val="21"/>
              </w:rPr>
            </w:pPr>
          </w:p>
        </w:tc>
        <w:tc>
          <w:tcPr>
            <w:tcW w:w="428" w:type="dxa"/>
            <w:noWrap w:val="0"/>
            <w:vAlign w:val="top"/>
          </w:tcPr>
          <w:p w14:paraId="4B6EE746">
            <w:pPr>
              <w:rPr>
                <w:rFonts w:ascii="Times New Roman" w:hAnsi="Times New Roman" w:eastAsia="仿宋_GB2312"/>
                <w:spacing w:val="1"/>
                <w:sz w:val="21"/>
                <w:szCs w:val="21"/>
              </w:rPr>
            </w:pPr>
          </w:p>
        </w:tc>
      </w:tr>
      <w:tr w14:paraId="47C0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006" w:type="dxa"/>
            <w:noWrap w:val="0"/>
            <w:vAlign w:val="top"/>
          </w:tcPr>
          <w:p w14:paraId="5A525E6F">
            <w:pPr>
              <w:rPr>
                <w:rFonts w:ascii="Times New Roman" w:hAnsi="Times New Roman" w:eastAsia="仿宋_GB2312"/>
                <w:spacing w:val="1"/>
                <w:sz w:val="21"/>
                <w:szCs w:val="21"/>
              </w:rPr>
            </w:pPr>
            <w:r>
              <w:rPr>
                <w:rFonts w:hint="eastAsia" w:ascii="Times New Roman" w:hAnsi="Times New Roman" w:eastAsia="仿宋_GB2312"/>
                <w:spacing w:val="1"/>
                <w:sz w:val="21"/>
                <w:szCs w:val="21"/>
              </w:rPr>
              <w:t>付款承诺函编号</w:t>
            </w:r>
          </w:p>
        </w:tc>
        <w:tc>
          <w:tcPr>
            <w:tcW w:w="6327" w:type="dxa"/>
            <w:gridSpan w:val="12"/>
            <w:noWrap w:val="0"/>
            <w:vAlign w:val="top"/>
          </w:tcPr>
          <w:p w14:paraId="3AB09FF9">
            <w:pPr>
              <w:rPr>
                <w:rFonts w:ascii="Times New Roman" w:hAnsi="Times New Roman" w:eastAsia="仿宋_GB2312"/>
                <w:spacing w:val="1"/>
                <w:sz w:val="21"/>
                <w:szCs w:val="21"/>
              </w:rPr>
            </w:pPr>
          </w:p>
        </w:tc>
      </w:tr>
      <w:tr w14:paraId="129C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333" w:type="dxa"/>
            <w:gridSpan w:val="13"/>
            <w:noWrap w:val="0"/>
            <w:vAlign w:val="top"/>
          </w:tcPr>
          <w:p w14:paraId="76448506">
            <w:pPr>
              <w:rPr>
                <w:rFonts w:ascii="Times New Roman" w:hAnsi="Times New Roman" w:eastAsia="仿宋_GB2312"/>
                <w:spacing w:val="1"/>
                <w:sz w:val="21"/>
                <w:szCs w:val="21"/>
              </w:rPr>
            </w:pPr>
            <w:r>
              <w:rPr>
                <w:rFonts w:hint="eastAsia" w:ascii="Times New Roman" w:hAnsi="Times New Roman" w:eastAsia="仿宋_GB2312"/>
                <w:sz w:val="21"/>
                <w:szCs w:val="21"/>
              </w:rPr>
              <w:t>本云信已经我司承诺，到期无条件依据《最终还款明细表》付款。</w:t>
            </w:r>
          </w:p>
        </w:tc>
      </w:tr>
      <w:tr w14:paraId="58F3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9" w:hRule="atLeast"/>
        </w:trPr>
        <w:tc>
          <w:tcPr>
            <w:tcW w:w="8333" w:type="dxa"/>
            <w:gridSpan w:val="13"/>
            <w:noWrap w:val="0"/>
            <w:vAlign w:val="top"/>
          </w:tcPr>
          <w:p w14:paraId="056DBCE0">
            <w:pPr>
              <w:rPr>
                <w:rFonts w:ascii="Times New Roman" w:hAnsi="Times New Roman" w:eastAsia="仿宋_GB2312"/>
                <w:spacing w:val="1"/>
                <w:sz w:val="21"/>
                <w:szCs w:val="21"/>
              </w:rPr>
            </w:pPr>
            <w:r>
              <w:rPr>
                <w:rFonts w:hint="eastAsia" w:ascii="Times New Roman" w:hAnsi="Times New Roman" w:eastAsia="仿宋_GB2312"/>
                <w:spacing w:val="1"/>
                <w:sz w:val="21"/>
                <w:szCs w:val="21"/>
              </w:rPr>
              <w:t>开立方电子签章日期</w:t>
            </w:r>
          </w:p>
        </w:tc>
      </w:tr>
      <w:tr w14:paraId="1D08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4481" w:type="dxa"/>
            <w:gridSpan w:val="4"/>
            <w:noWrap w:val="0"/>
            <w:vAlign w:val="top"/>
          </w:tcPr>
          <w:p w14:paraId="65864A70">
            <w:pPr>
              <w:rPr>
                <w:rFonts w:ascii="Times New Roman" w:hAnsi="Times New Roman" w:eastAsia="仿宋_GB2312"/>
                <w:spacing w:val="1"/>
                <w:sz w:val="21"/>
                <w:szCs w:val="21"/>
              </w:rPr>
            </w:pPr>
            <w:r>
              <w:rPr>
                <w:rFonts w:hint="eastAsia" w:ascii="Times New Roman" w:hAnsi="Times New Roman" w:eastAsia="仿宋_GB2312"/>
                <w:sz w:val="21"/>
                <w:szCs w:val="21"/>
              </w:rPr>
              <w:t>开立方审批人：</w:t>
            </w:r>
          </w:p>
        </w:tc>
        <w:tc>
          <w:tcPr>
            <w:tcW w:w="3852" w:type="dxa"/>
            <w:gridSpan w:val="9"/>
            <w:noWrap w:val="0"/>
            <w:vAlign w:val="top"/>
          </w:tcPr>
          <w:p w14:paraId="073DC0E6">
            <w:pPr>
              <w:rPr>
                <w:rFonts w:ascii="Times New Roman" w:hAnsi="Times New Roman" w:eastAsia="仿宋_GB2312"/>
                <w:spacing w:val="1"/>
                <w:sz w:val="21"/>
                <w:szCs w:val="21"/>
              </w:rPr>
            </w:pPr>
            <w:r>
              <w:rPr>
                <w:rFonts w:hint="eastAsia" w:ascii="Times New Roman" w:hAnsi="Times New Roman" w:eastAsia="仿宋_GB2312"/>
                <w:sz w:val="21"/>
                <w:szCs w:val="21"/>
              </w:rPr>
              <w:t>开立方经办人：</w:t>
            </w:r>
          </w:p>
        </w:tc>
      </w:tr>
      <w:tr w14:paraId="5392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8333" w:type="dxa"/>
            <w:gridSpan w:val="13"/>
            <w:noWrap w:val="0"/>
            <w:vAlign w:val="top"/>
          </w:tcPr>
          <w:p w14:paraId="722CDE2B">
            <w:pPr>
              <w:spacing w:line="360" w:lineRule="auto"/>
              <w:rPr>
                <w:rFonts w:ascii="Times New Roman" w:hAnsi="Times New Roman" w:eastAsia="仿宋_GB2312"/>
                <w:sz w:val="21"/>
                <w:szCs w:val="21"/>
              </w:rPr>
            </w:pPr>
            <w:r>
              <w:rPr>
                <w:rFonts w:hint="eastAsia" w:ascii="Times New Roman" w:hAnsi="Times New Roman" w:eastAsia="仿宋_GB2312"/>
                <w:sz w:val="21"/>
                <w:szCs w:val="21"/>
              </w:rPr>
              <w:t>备注：本云信可以全部或部分流转支付，流转过程见云信流转记录。云信经支付方签章后即完成流转，该流转不可撤销和更改。</w:t>
            </w:r>
          </w:p>
          <w:p w14:paraId="09973176">
            <w:pPr>
              <w:jc w:val="center"/>
              <w:rPr>
                <w:rFonts w:ascii="Times New Roman" w:hAnsi="Times New Roman" w:eastAsia="仿宋_GB2312"/>
                <w:spacing w:val="1"/>
                <w:sz w:val="21"/>
                <w:szCs w:val="21"/>
              </w:rPr>
            </w:pPr>
          </w:p>
        </w:tc>
      </w:tr>
    </w:tbl>
    <w:p w14:paraId="2EFA41BF">
      <w:pPr>
        <w:rPr>
          <w:rFonts w:ascii="Times New Roman" w:hAnsi="Times New Roman" w:eastAsia="仿宋_GB2312"/>
          <w:sz w:val="21"/>
          <w:szCs w:val="21"/>
        </w:rPr>
      </w:pPr>
      <w:r>
        <w:rPr>
          <w:rFonts w:hint="eastAsia" w:ascii="Times New Roman" w:hAnsi="Times New Roman" w:eastAsia="仿宋_GB2312"/>
          <w:sz w:val="21"/>
          <w:szCs w:val="21"/>
        </w:rPr>
        <w:t>说明：因银行结算原因，资金到账可能会在承诺付款日后</w:t>
      </w:r>
      <w:r>
        <w:rPr>
          <w:rFonts w:hint="eastAsia" w:ascii="Times New Roman" w:hAnsi="Times New Roman" w:eastAsia="仿宋_GB2312"/>
          <w:spacing w:val="6"/>
          <w:sz w:val="21"/>
          <w:szCs w:val="21"/>
        </w:rPr>
        <w:t xml:space="preserve"> </w:t>
      </w:r>
      <w:r>
        <w:rPr>
          <w:rFonts w:hint="eastAsia" w:ascii="Times New Roman" w:hAnsi="Times New Roman" w:eastAsia="仿宋_GB2312"/>
          <w:spacing w:val="1"/>
          <w:sz w:val="21"/>
          <w:szCs w:val="21"/>
        </w:rPr>
        <w:t>1-2</w:t>
      </w:r>
      <w:r>
        <w:rPr>
          <w:rFonts w:hint="eastAsia" w:ascii="Times New Roman" w:hAnsi="Times New Roman" w:eastAsia="仿宋_GB2312"/>
          <w:sz w:val="21"/>
          <w:szCs w:val="21"/>
        </w:rPr>
        <w:t>工作日。</w:t>
      </w:r>
    </w:p>
    <w:p w14:paraId="6C627D01">
      <w:pPr>
        <w:rPr>
          <w:rFonts w:ascii="Times New Roman" w:hAnsi="Times New Roman" w:eastAsia="仿宋_GB2312"/>
          <w:sz w:val="28"/>
          <w:szCs w:val="28"/>
        </w:rPr>
      </w:pPr>
    </w:p>
    <w:p w14:paraId="1D36F536">
      <w:pPr>
        <w:rPr>
          <w:rFonts w:ascii="Times New Roman" w:hAnsi="Times New Roman" w:eastAsia="仿宋_GB2312"/>
          <w:sz w:val="28"/>
          <w:szCs w:val="28"/>
        </w:rPr>
      </w:pPr>
    </w:p>
    <w:p w14:paraId="29F87BAB">
      <w:pPr>
        <w:rPr>
          <w:rFonts w:ascii="Times New Roman" w:hAnsi="Times New Roman" w:eastAsia="仿宋_GB2312"/>
          <w:sz w:val="28"/>
          <w:szCs w:val="28"/>
        </w:rPr>
      </w:pPr>
    </w:p>
    <w:p w14:paraId="703C6584">
      <w:pPr>
        <w:rPr>
          <w:rFonts w:ascii="Times New Roman" w:hAnsi="Times New Roman" w:eastAsia="仿宋_GB2312"/>
          <w:sz w:val="28"/>
          <w:szCs w:val="28"/>
        </w:rPr>
      </w:pPr>
    </w:p>
    <w:p w14:paraId="7CA08300">
      <w:pPr>
        <w:rPr>
          <w:rFonts w:ascii="Times New Roman" w:hAnsi="Times New Roman" w:eastAsia="仿宋_GB2312"/>
          <w:sz w:val="28"/>
          <w:szCs w:val="28"/>
        </w:rPr>
      </w:pPr>
    </w:p>
    <w:p w14:paraId="54ED3CF1">
      <w:pPr>
        <w:rPr>
          <w:rFonts w:ascii="Times New Roman" w:hAnsi="Times New Roman" w:eastAsia="仿宋_GB2312"/>
          <w:sz w:val="28"/>
          <w:szCs w:val="28"/>
        </w:rPr>
      </w:pPr>
    </w:p>
    <w:p w14:paraId="20433F5E">
      <w:pPr>
        <w:rPr>
          <w:rFonts w:ascii="Times New Roman" w:hAnsi="Times New Roman" w:eastAsia="仿宋_GB2312"/>
          <w:sz w:val="28"/>
          <w:szCs w:val="28"/>
        </w:rPr>
      </w:pPr>
    </w:p>
    <w:p w14:paraId="206EF40F">
      <w:pPr>
        <w:jc w:val="center"/>
        <w:rPr>
          <w:rFonts w:ascii="Times New Roman" w:hAnsi="Times New Roman" w:eastAsia="仿宋_GB2312"/>
          <w:b/>
          <w:sz w:val="28"/>
          <w:szCs w:val="28"/>
        </w:rPr>
      </w:pPr>
      <w:r>
        <w:rPr>
          <w:rFonts w:hint="eastAsia" w:ascii="Times New Roman" w:hAnsi="Times New Roman" w:eastAsia="仿宋_GB2312"/>
          <w:b/>
          <w:sz w:val="28"/>
          <w:szCs w:val="28"/>
        </w:rPr>
        <w:t>云信流转记录及相关单据</w:t>
      </w:r>
    </w:p>
    <w:p w14:paraId="53ED366A">
      <w:pPr>
        <w:autoSpaceDE w:val="0"/>
        <w:autoSpaceDN w:val="0"/>
        <w:adjustRightInd w:val="0"/>
        <w:snapToGrid w:val="0"/>
        <w:spacing w:line="276" w:lineRule="auto"/>
        <w:rPr>
          <w:rFonts w:ascii="Times New Roman" w:hAnsi="Times New Roman" w:eastAsia="仿宋_GB2312"/>
          <w:sz w:val="28"/>
          <w:szCs w:val="28"/>
        </w:rPr>
      </w:pPr>
    </w:p>
    <w:p w14:paraId="2BFAD2B8">
      <w:pPr>
        <w:autoSpaceDE w:val="0"/>
        <w:autoSpaceDN w:val="0"/>
        <w:adjustRightInd w:val="0"/>
        <w:snapToGrid w:val="0"/>
        <w:spacing w:line="276" w:lineRule="auto"/>
        <w:jc w:val="center"/>
        <w:rPr>
          <w:rFonts w:ascii="Times New Roman" w:hAnsi="Times New Roman" w:eastAsia="仿宋_GB2312"/>
          <w:sz w:val="21"/>
          <w:szCs w:val="21"/>
        </w:rPr>
      </w:pPr>
      <w:r>
        <w:rPr>
          <w:rFonts w:hint="eastAsia" w:ascii="Times New Roman" w:hAnsi="Times New Roman" w:eastAsia="仿宋_GB2312"/>
          <w:sz w:val="21"/>
          <w:szCs w:val="21"/>
        </w:rPr>
        <w:t>云信流转记录</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2350"/>
        <w:gridCol w:w="1511"/>
        <w:gridCol w:w="3357"/>
      </w:tblGrid>
      <w:tr w14:paraId="1425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noWrap w:val="0"/>
            <w:vAlign w:val="top"/>
          </w:tcPr>
          <w:p w14:paraId="416C5AFF">
            <w:pPr>
              <w:autoSpaceDE w:val="0"/>
              <w:autoSpaceDN w:val="0"/>
              <w:adjustRightInd w:val="0"/>
              <w:snapToGrid w:val="0"/>
              <w:spacing w:line="276" w:lineRule="auto"/>
              <w:jc w:val="center"/>
              <w:rPr>
                <w:rFonts w:ascii="Times New Roman" w:hAnsi="Times New Roman" w:eastAsia="仿宋_GB2312"/>
                <w:sz w:val="21"/>
                <w:szCs w:val="21"/>
              </w:rPr>
            </w:pPr>
            <w:r>
              <w:rPr>
                <w:rFonts w:hint="eastAsia" w:ascii="Times New Roman" w:hAnsi="Times New Roman" w:eastAsia="仿宋_GB2312"/>
                <w:sz w:val="21"/>
                <w:szCs w:val="21"/>
              </w:rPr>
              <w:t>时间</w:t>
            </w:r>
          </w:p>
        </w:tc>
        <w:tc>
          <w:tcPr>
            <w:tcW w:w="2350" w:type="dxa"/>
            <w:noWrap w:val="0"/>
            <w:vAlign w:val="top"/>
          </w:tcPr>
          <w:p w14:paraId="1A37B30D">
            <w:pPr>
              <w:autoSpaceDE w:val="0"/>
              <w:autoSpaceDN w:val="0"/>
              <w:adjustRightInd w:val="0"/>
              <w:snapToGrid w:val="0"/>
              <w:spacing w:line="276" w:lineRule="auto"/>
              <w:jc w:val="center"/>
              <w:rPr>
                <w:rFonts w:ascii="Times New Roman" w:hAnsi="Times New Roman" w:eastAsia="仿宋_GB2312"/>
                <w:sz w:val="21"/>
                <w:szCs w:val="21"/>
              </w:rPr>
            </w:pPr>
            <w:r>
              <w:rPr>
                <w:rFonts w:hint="eastAsia" w:ascii="Times New Roman" w:hAnsi="Times New Roman" w:eastAsia="仿宋_GB2312"/>
                <w:sz w:val="21"/>
                <w:szCs w:val="21"/>
              </w:rPr>
              <w:t>开立方/支付方</w:t>
            </w:r>
          </w:p>
        </w:tc>
        <w:tc>
          <w:tcPr>
            <w:tcW w:w="1511" w:type="dxa"/>
            <w:noWrap w:val="0"/>
            <w:vAlign w:val="top"/>
          </w:tcPr>
          <w:p w14:paraId="66E5C7EF">
            <w:pPr>
              <w:autoSpaceDE w:val="0"/>
              <w:autoSpaceDN w:val="0"/>
              <w:adjustRightInd w:val="0"/>
              <w:snapToGrid w:val="0"/>
              <w:spacing w:line="276" w:lineRule="auto"/>
              <w:jc w:val="center"/>
              <w:rPr>
                <w:rFonts w:ascii="Times New Roman" w:hAnsi="Times New Roman" w:eastAsia="仿宋_GB2312"/>
                <w:sz w:val="21"/>
                <w:szCs w:val="21"/>
              </w:rPr>
            </w:pPr>
            <w:r>
              <w:rPr>
                <w:rFonts w:hint="eastAsia" w:ascii="Times New Roman" w:hAnsi="Times New Roman" w:eastAsia="仿宋_GB2312"/>
                <w:sz w:val="21"/>
                <w:szCs w:val="21"/>
              </w:rPr>
              <w:t>接收方</w:t>
            </w:r>
          </w:p>
        </w:tc>
        <w:tc>
          <w:tcPr>
            <w:tcW w:w="3357" w:type="dxa"/>
            <w:noWrap w:val="0"/>
            <w:vAlign w:val="top"/>
          </w:tcPr>
          <w:p w14:paraId="5DC4AEAB">
            <w:pPr>
              <w:autoSpaceDE w:val="0"/>
              <w:autoSpaceDN w:val="0"/>
              <w:adjustRightInd w:val="0"/>
              <w:snapToGrid w:val="0"/>
              <w:spacing w:line="276" w:lineRule="auto"/>
              <w:jc w:val="center"/>
              <w:rPr>
                <w:rFonts w:ascii="Times New Roman" w:hAnsi="Times New Roman" w:eastAsia="仿宋_GB2312"/>
                <w:sz w:val="21"/>
                <w:szCs w:val="21"/>
              </w:rPr>
            </w:pPr>
            <w:r>
              <w:rPr>
                <w:rFonts w:hint="eastAsia" w:ascii="Times New Roman" w:hAnsi="Times New Roman" w:eastAsia="仿宋_GB2312"/>
                <w:sz w:val="21"/>
                <w:szCs w:val="21"/>
              </w:rPr>
              <w:t>附件</w:t>
            </w:r>
          </w:p>
        </w:tc>
      </w:tr>
      <w:tr w14:paraId="16B2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noWrap w:val="0"/>
            <w:vAlign w:val="top"/>
          </w:tcPr>
          <w:p w14:paraId="0FA092DE">
            <w:pPr>
              <w:autoSpaceDE w:val="0"/>
              <w:autoSpaceDN w:val="0"/>
              <w:adjustRightInd w:val="0"/>
              <w:snapToGrid w:val="0"/>
              <w:spacing w:line="276" w:lineRule="auto"/>
              <w:rPr>
                <w:rFonts w:ascii="Times New Roman" w:hAnsi="Times New Roman" w:eastAsia="仿宋_GB2312"/>
                <w:sz w:val="21"/>
                <w:szCs w:val="21"/>
              </w:rPr>
            </w:pPr>
          </w:p>
        </w:tc>
        <w:tc>
          <w:tcPr>
            <w:tcW w:w="2350" w:type="dxa"/>
            <w:noWrap w:val="0"/>
            <w:vAlign w:val="top"/>
          </w:tcPr>
          <w:p w14:paraId="358EE94C">
            <w:pPr>
              <w:autoSpaceDE w:val="0"/>
              <w:autoSpaceDN w:val="0"/>
              <w:adjustRightInd w:val="0"/>
              <w:snapToGrid w:val="0"/>
              <w:spacing w:line="276" w:lineRule="auto"/>
              <w:rPr>
                <w:rFonts w:ascii="Times New Roman" w:hAnsi="Times New Roman" w:eastAsia="仿宋_GB2312"/>
                <w:sz w:val="21"/>
                <w:szCs w:val="21"/>
              </w:rPr>
            </w:pPr>
          </w:p>
        </w:tc>
        <w:tc>
          <w:tcPr>
            <w:tcW w:w="1511" w:type="dxa"/>
            <w:noWrap w:val="0"/>
            <w:vAlign w:val="top"/>
          </w:tcPr>
          <w:p w14:paraId="258C3B6C">
            <w:pPr>
              <w:autoSpaceDE w:val="0"/>
              <w:autoSpaceDN w:val="0"/>
              <w:adjustRightInd w:val="0"/>
              <w:snapToGrid w:val="0"/>
              <w:spacing w:line="276" w:lineRule="auto"/>
              <w:rPr>
                <w:rFonts w:ascii="Times New Roman" w:hAnsi="Times New Roman" w:eastAsia="仿宋_GB2312"/>
                <w:sz w:val="21"/>
                <w:szCs w:val="21"/>
              </w:rPr>
            </w:pPr>
          </w:p>
        </w:tc>
        <w:tc>
          <w:tcPr>
            <w:tcW w:w="3357" w:type="dxa"/>
            <w:noWrap w:val="0"/>
            <w:vAlign w:val="top"/>
          </w:tcPr>
          <w:p w14:paraId="5E420CCB">
            <w:pPr>
              <w:autoSpaceDE w:val="0"/>
              <w:autoSpaceDN w:val="0"/>
              <w:adjustRightInd w:val="0"/>
              <w:snapToGrid w:val="0"/>
              <w:spacing w:line="276" w:lineRule="auto"/>
              <w:ind w:firstLine="642" w:firstLineChars="300"/>
              <w:rPr>
                <w:rFonts w:ascii="Times New Roman" w:hAnsi="Times New Roman" w:eastAsia="仿宋_GB2312"/>
                <w:sz w:val="21"/>
                <w:szCs w:val="21"/>
              </w:rPr>
            </w:pPr>
            <w:r>
              <w:rPr>
                <w:rFonts w:hint="eastAsia" w:ascii="Times New Roman" w:hAnsi="Times New Roman" w:eastAsia="仿宋_GB2312"/>
                <w:sz w:val="21"/>
                <w:szCs w:val="21"/>
              </w:rPr>
              <w:t>云信流转单</w:t>
            </w:r>
          </w:p>
        </w:tc>
      </w:tr>
      <w:tr w14:paraId="2A0B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04" w:type="dxa"/>
            <w:noWrap w:val="0"/>
            <w:vAlign w:val="top"/>
          </w:tcPr>
          <w:p w14:paraId="13D1638E">
            <w:pPr>
              <w:autoSpaceDE w:val="0"/>
              <w:autoSpaceDN w:val="0"/>
              <w:adjustRightInd w:val="0"/>
              <w:snapToGrid w:val="0"/>
              <w:spacing w:line="276" w:lineRule="auto"/>
              <w:jc w:val="right"/>
              <w:rPr>
                <w:rFonts w:ascii="Times New Roman" w:hAnsi="Times New Roman" w:eastAsia="仿宋_GB2312"/>
                <w:sz w:val="21"/>
                <w:szCs w:val="21"/>
              </w:rPr>
            </w:pPr>
          </w:p>
        </w:tc>
        <w:tc>
          <w:tcPr>
            <w:tcW w:w="2350" w:type="dxa"/>
            <w:noWrap w:val="0"/>
            <w:vAlign w:val="top"/>
          </w:tcPr>
          <w:p w14:paraId="3DAB9DCD">
            <w:pPr>
              <w:autoSpaceDE w:val="0"/>
              <w:autoSpaceDN w:val="0"/>
              <w:adjustRightInd w:val="0"/>
              <w:snapToGrid w:val="0"/>
              <w:spacing w:line="276" w:lineRule="auto"/>
              <w:jc w:val="right"/>
              <w:rPr>
                <w:rFonts w:ascii="Times New Roman" w:hAnsi="Times New Roman" w:eastAsia="仿宋_GB2312"/>
                <w:sz w:val="21"/>
                <w:szCs w:val="21"/>
              </w:rPr>
            </w:pPr>
          </w:p>
        </w:tc>
        <w:tc>
          <w:tcPr>
            <w:tcW w:w="1511" w:type="dxa"/>
            <w:noWrap w:val="0"/>
            <w:vAlign w:val="top"/>
          </w:tcPr>
          <w:p w14:paraId="7280DC99">
            <w:pPr>
              <w:autoSpaceDE w:val="0"/>
              <w:autoSpaceDN w:val="0"/>
              <w:adjustRightInd w:val="0"/>
              <w:snapToGrid w:val="0"/>
              <w:spacing w:line="276" w:lineRule="auto"/>
              <w:jc w:val="right"/>
              <w:rPr>
                <w:rFonts w:ascii="Times New Roman" w:hAnsi="Times New Roman" w:eastAsia="仿宋_GB2312"/>
                <w:sz w:val="21"/>
                <w:szCs w:val="21"/>
              </w:rPr>
            </w:pPr>
          </w:p>
        </w:tc>
        <w:tc>
          <w:tcPr>
            <w:tcW w:w="3357" w:type="dxa"/>
            <w:noWrap w:val="0"/>
            <w:vAlign w:val="top"/>
          </w:tcPr>
          <w:p w14:paraId="71E90385">
            <w:pPr>
              <w:autoSpaceDE w:val="0"/>
              <w:autoSpaceDN w:val="0"/>
              <w:adjustRightInd w:val="0"/>
              <w:snapToGrid w:val="0"/>
              <w:spacing w:line="276" w:lineRule="auto"/>
              <w:jc w:val="right"/>
              <w:rPr>
                <w:rFonts w:ascii="Times New Roman" w:hAnsi="Times New Roman" w:eastAsia="仿宋_GB2312"/>
                <w:sz w:val="21"/>
                <w:szCs w:val="21"/>
              </w:rPr>
            </w:pPr>
          </w:p>
        </w:tc>
      </w:tr>
    </w:tbl>
    <w:p w14:paraId="708105BC">
      <w:pPr>
        <w:autoSpaceDE w:val="0"/>
        <w:autoSpaceDN w:val="0"/>
        <w:adjustRightInd w:val="0"/>
        <w:snapToGrid w:val="0"/>
        <w:spacing w:line="276" w:lineRule="auto"/>
        <w:jc w:val="center"/>
        <w:rPr>
          <w:rFonts w:ascii="Times New Roman" w:hAnsi="Times New Roman" w:eastAsia="仿宋_GB2312"/>
          <w:sz w:val="28"/>
          <w:szCs w:val="28"/>
        </w:rPr>
      </w:pPr>
    </w:p>
    <w:p w14:paraId="69CFDFDF">
      <w:pPr>
        <w:autoSpaceDE w:val="0"/>
        <w:autoSpaceDN w:val="0"/>
        <w:adjustRightInd w:val="0"/>
        <w:snapToGrid w:val="0"/>
        <w:spacing w:line="276" w:lineRule="auto"/>
        <w:jc w:val="center"/>
        <w:rPr>
          <w:rFonts w:ascii="Times New Roman" w:hAnsi="Times New Roman" w:eastAsia="仿宋_GB2312"/>
          <w:sz w:val="28"/>
          <w:szCs w:val="28"/>
        </w:rPr>
      </w:pPr>
      <w:r>
        <w:rPr>
          <w:rFonts w:hint="eastAsia" w:ascii="Times New Roman" w:hAnsi="Times New Roman" w:eastAsia="仿宋_GB2312"/>
          <w:sz w:val="28"/>
          <w:szCs w:val="28"/>
        </w:rPr>
        <w:t>云信流转单</w:t>
      </w:r>
    </w:p>
    <w:p w14:paraId="0F2AD371">
      <w:pPr>
        <w:autoSpaceDE w:val="0"/>
        <w:autoSpaceDN w:val="0"/>
        <w:adjustRightInd w:val="0"/>
        <w:snapToGrid w:val="0"/>
        <w:spacing w:line="276" w:lineRule="auto"/>
        <w:jc w:val="center"/>
        <w:rPr>
          <w:rFonts w:ascii="Times New Roman" w:hAnsi="Times New Roman" w:eastAsia="仿宋_GB2312"/>
          <w:sz w:val="28"/>
          <w:szCs w:val="28"/>
        </w:rPr>
      </w:pPr>
    </w:p>
    <w:tbl>
      <w:tblPr>
        <w:tblStyle w:val="12"/>
        <w:tblW w:w="0" w:type="auto"/>
        <w:tblInd w:w="0" w:type="dxa"/>
        <w:tblLayout w:type="fixed"/>
        <w:tblCellMar>
          <w:top w:w="0" w:type="dxa"/>
          <w:left w:w="108" w:type="dxa"/>
          <w:bottom w:w="0" w:type="dxa"/>
          <w:right w:w="108" w:type="dxa"/>
        </w:tblCellMar>
      </w:tblPr>
      <w:tblGrid>
        <w:gridCol w:w="3099"/>
        <w:gridCol w:w="1162"/>
        <w:gridCol w:w="608"/>
        <w:gridCol w:w="2361"/>
        <w:gridCol w:w="1292"/>
      </w:tblGrid>
      <w:tr w14:paraId="362BDE8A">
        <w:tblPrEx>
          <w:tblCellMar>
            <w:top w:w="0" w:type="dxa"/>
            <w:left w:w="108" w:type="dxa"/>
            <w:bottom w:w="0" w:type="dxa"/>
            <w:right w:w="108" w:type="dxa"/>
          </w:tblCellMar>
        </w:tblPrEx>
        <w:trPr>
          <w:trHeight w:val="556" w:hRule="atLeast"/>
        </w:trPr>
        <w:tc>
          <w:tcPr>
            <w:tcW w:w="3099" w:type="dxa"/>
            <w:tcBorders>
              <w:top w:val="nil"/>
              <w:left w:val="nil"/>
              <w:bottom w:val="single" w:color="000000" w:sz="8" w:space="0"/>
              <w:right w:val="nil"/>
            </w:tcBorders>
            <w:shd w:val="clear" w:color="000000" w:fill="auto"/>
            <w:noWrap w:val="0"/>
            <w:vAlign w:val="center"/>
          </w:tcPr>
          <w:p w14:paraId="60C7EE21">
            <w:pPr>
              <w:rPr>
                <w:rFonts w:ascii="Times New Roman" w:hAnsi="Times New Roman" w:eastAsia="仿宋_GB2312"/>
                <w:b/>
                <w:sz w:val="28"/>
                <w:szCs w:val="28"/>
              </w:rPr>
            </w:pPr>
            <w:r>
              <w:rPr>
                <w:rFonts w:hint="eastAsia" w:ascii="Times New Roman" w:hAnsi="Times New Roman" w:eastAsia="仿宋_GB2312"/>
                <w:b/>
                <w:sz w:val="28"/>
                <w:szCs w:val="28"/>
              </w:rPr>
              <w:t>云链金融logo</w:t>
            </w:r>
          </w:p>
        </w:tc>
        <w:tc>
          <w:tcPr>
            <w:tcW w:w="5423" w:type="dxa"/>
            <w:gridSpan w:val="4"/>
            <w:tcBorders>
              <w:top w:val="nil"/>
              <w:left w:val="nil"/>
              <w:bottom w:val="single" w:color="000000" w:sz="8" w:space="0"/>
              <w:right w:val="nil"/>
            </w:tcBorders>
            <w:noWrap w:val="0"/>
            <w:vAlign w:val="bottom"/>
          </w:tcPr>
          <w:p w14:paraId="7E51F694">
            <w:pPr>
              <w:rPr>
                <w:rFonts w:ascii="Times New Roman" w:hAnsi="Times New Roman" w:eastAsia="仿宋_GB2312"/>
                <w:b/>
                <w:sz w:val="28"/>
                <w:szCs w:val="28"/>
              </w:rPr>
            </w:pPr>
            <w:r>
              <w:rPr>
                <w:rFonts w:hint="eastAsia" w:ascii="Times New Roman" w:hAnsi="Times New Roman" w:eastAsia="仿宋_GB2312"/>
                <w:b/>
                <w:sz w:val="28"/>
                <w:szCs w:val="28"/>
              </w:rPr>
              <w:t>云  信  流  转  单</w:t>
            </w:r>
          </w:p>
        </w:tc>
      </w:tr>
      <w:tr w14:paraId="5904F5E5">
        <w:tblPrEx>
          <w:tblCellMar>
            <w:top w:w="0" w:type="dxa"/>
            <w:left w:w="108" w:type="dxa"/>
            <w:bottom w:w="0" w:type="dxa"/>
            <w:right w:w="108" w:type="dxa"/>
          </w:tblCellMar>
        </w:tblPrEx>
        <w:trPr>
          <w:trHeight w:val="270" w:hRule="atLeast"/>
        </w:trPr>
        <w:tc>
          <w:tcPr>
            <w:tcW w:w="8522" w:type="dxa"/>
            <w:gridSpan w:val="5"/>
            <w:tcBorders>
              <w:top w:val="single" w:color="000000" w:sz="8" w:space="0"/>
              <w:left w:val="nil"/>
              <w:bottom w:val="single" w:color="000000" w:sz="4" w:space="0"/>
              <w:right w:val="nil"/>
            </w:tcBorders>
            <w:noWrap w:val="0"/>
            <w:vAlign w:val="bottom"/>
          </w:tcPr>
          <w:p w14:paraId="6D520EAA">
            <w:pPr>
              <w:rPr>
                <w:rFonts w:ascii="Times New Roman" w:hAnsi="Times New Roman" w:eastAsia="仿宋_GB2312"/>
                <w:sz w:val="21"/>
                <w:szCs w:val="21"/>
              </w:rPr>
            </w:pPr>
            <w:r>
              <w:rPr>
                <w:rFonts w:hint="eastAsia" w:ascii="Times New Roman" w:hAnsi="Times New Roman" w:eastAsia="仿宋_GB2312"/>
                <w:sz w:val="21"/>
                <w:szCs w:val="21"/>
              </w:rPr>
              <w:t>流转日期：  年   月   日             流转单号：</w:t>
            </w:r>
          </w:p>
        </w:tc>
      </w:tr>
      <w:tr w14:paraId="16F1153C">
        <w:tblPrEx>
          <w:tblCellMar>
            <w:top w:w="0" w:type="dxa"/>
            <w:left w:w="108" w:type="dxa"/>
            <w:bottom w:w="0" w:type="dxa"/>
            <w:right w:w="108" w:type="dxa"/>
          </w:tblCellMar>
        </w:tblPrEx>
        <w:trPr>
          <w:trHeight w:val="165" w:hRule="atLeast"/>
        </w:trPr>
        <w:tc>
          <w:tcPr>
            <w:tcW w:w="3099" w:type="dxa"/>
            <w:tcBorders>
              <w:top w:val="nil"/>
              <w:left w:val="single" w:color="000000" w:sz="4" w:space="0"/>
              <w:bottom w:val="single" w:color="000000" w:sz="4" w:space="0"/>
              <w:right w:val="single" w:color="000000" w:sz="4" w:space="0"/>
            </w:tcBorders>
            <w:noWrap w:val="0"/>
            <w:vAlign w:val="center"/>
          </w:tcPr>
          <w:p w14:paraId="4EF8BEF4">
            <w:pPr>
              <w:rPr>
                <w:rFonts w:ascii="Times New Roman" w:hAnsi="Times New Roman" w:eastAsia="仿宋_GB2312"/>
                <w:sz w:val="21"/>
                <w:szCs w:val="21"/>
              </w:rPr>
            </w:pPr>
            <w:r>
              <w:rPr>
                <w:rFonts w:hint="eastAsia" w:ascii="Times New Roman" w:hAnsi="Times New Roman" w:eastAsia="仿宋_GB2312"/>
                <w:sz w:val="21"/>
                <w:szCs w:val="21"/>
              </w:rPr>
              <w:t>云信支付方</w:t>
            </w:r>
          </w:p>
        </w:tc>
        <w:tc>
          <w:tcPr>
            <w:tcW w:w="1770" w:type="dxa"/>
            <w:gridSpan w:val="2"/>
            <w:tcBorders>
              <w:top w:val="single" w:color="000000" w:sz="4" w:space="0"/>
              <w:left w:val="nil"/>
              <w:bottom w:val="single" w:color="000000" w:sz="4" w:space="0"/>
              <w:right w:val="single" w:color="000000" w:sz="4" w:space="0"/>
            </w:tcBorders>
            <w:noWrap w:val="0"/>
            <w:vAlign w:val="bottom"/>
          </w:tcPr>
          <w:p w14:paraId="5EAE3AE8">
            <w:pPr>
              <w:jc w:val="center"/>
              <w:rPr>
                <w:rFonts w:ascii="Times New Roman" w:hAnsi="Times New Roman" w:eastAsia="仿宋_GB2312"/>
                <w:sz w:val="21"/>
                <w:szCs w:val="21"/>
              </w:rPr>
            </w:pPr>
            <w:r>
              <w:rPr>
                <w:rFonts w:hint="eastAsia" w:ascii="Times New Roman" w:hAnsi="Times New Roman" w:eastAsia="仿宋_GB2312"/>
                <w:sz w:val="21"/>
                <w:szCs w:val="21"/>
              </w:rPr>
              <w:t>　</w:t>
            </w:r>
          </w:p>
        </w:tc>
        <w:tc>
          <w:tcPr>
            <w:tcW w:w="2361" w:type="dxa"/>
            <w:tcBorders>
              <w:top w:val="single" w:color="000000" w:sz="4" w:space="0"/>
              <w:left w:val="nil"/>
              <w:bottom w:val="single" w:color="000000" w:sz="4" w:space="0"/>
              <w:right w:val="single" w:color="000000" w:sz="4" w:space="0"/>
            </w:tcBorders>
            <w:noWrap w:val="0"/>
            <w:vAlign w:val="center"/>
          </w:tcPr>
          <w:p w14:paraId="1BC9F07F">
            <w:pPr>
              <w:jc w:val="center"/>
              <w:rPr>
                <w:rFonts w:ascii="Times New Roman" w:hAnsi="Times New Roman" w:eastAsia="仿宋_GB2312"/>
                <w:sz w:val="21"/>
                <w:szCs w:val="21"/>
              </w:rPr>
            </w:pPr>
            <w:r>
              <w:rPr>
                <w:rFonts w:hint="eastAsia" w:ascii="Times New Roman" w:hAnsi="Times New Roman" w:eastAsia="仿宋_GB2312"/>
                <w:sz w:val="21"/>
                <w:szCs w:val="21"/>
              </w:rPr>
              <w:t>税务登记证号码</w:t>
            </w:r>
          </w:p>
        </w:tc>
        <w:tc>
          <w:tcPr>
            <w:tcW w:w="1292" w:type="dxa"/>
            <w:tcBorders>
              <w:top w:val="single" w:color="000000" w:sz="4" w:space="0"/>
              <w:left w:val="nil"/>
              <w:bottom w:val="single" w:color="000000" w:sz="4" w:space="0"/>
              <w:right w:val="single" w:color="000000" w:sz="4" w:space="0"/>
            </w:tcBorders>
            <w:noWrap w:val="0"/>
            <w:vAlign w:val="bottom"/>
          </w:tcPr>
          <w:p w14:paraId="08582425">
            <w:pPr>
              <w:jc w:val="center"/>
              <w:rPr>
                <w:rFonts w:ascii="Times New Roman" w:hAnsi="Times New Roman" w:eastAsia="仿宋_GB2312"/>
                <w:sz w:val="21"/>
                <w:szCs w:val="21"/>
              </w:rPr>
            </w:pPr>
            <w:r>
              <w:rPr>
                <w:rFonts w:hint="eastAsia" w:ascii="Times New Roman" w:hAnsi="Times New Roman" w:eastAsia="仿宋_GB2312"/>
                <w:sz w:val="21"/>
                <w:szCs w:val="21"/>
              </w:rPr>
              <w:t>　</w:t>
            </w:r>
          </w:p>
        </w:tc>
      </w:tr>
      <w:tr w14:paraId="4072B032">
        <w:tblPrEx>
          <w:tblCellMar>
            <w:top w:w="0" w:type="dxa"/>
            <w:left w:w="108" w:type="dxa"/>
            <w:bottom w:w="0" w:type="dxa"/>
            <w:right w:w="108" w:type="dxa"/>
          </w:tblCellMar>
        </w:tblPrEx>
        <w:trPr>
          <w:trHeight w:val="325" w:hRule="exact"/>
        </w:trPr>
        <w:tc>
          <w:tcPr>
            <w:tcW w:w="3099" w:type="dxa"/>
            <w:tcBorders>
              <w:top w:val="nil"/>
              <w:left w:val="single" w:color="000000" w:sz="4" w:space="0"/>
              <w:bottom w:val="single" w:color="000000" w:sz="4" w:space="0"/>
              <w:right w:val="single" w:color="000000" w:sz="4" w:space="0"/>
            </w:tcBorders>
            <w:noWrap w:val="0"/>
            <w:vAlign w:val="center"/>
          </w:tcPr>
          <w:p w14:paraId="1A87169A">
            <w:pPr>
              <w:rPr>
                <w:rFonts w:ascii="Times New Roman" w:hAnsi="Times New Roman" w:eastAsia="仿宋_GB2312"/>
                <w:sz w:val="21"/>
                <w:szCs w:val="21"/>
              </w:rPr>
            </w:pPr>
            <w:r>
              <w:rPr>
                <w:rFonts w:hint="eastAsia" w:ascii="Times New Roman" w:hAnsi="Times New Roman" w:eastAsia="仿宋_GB2312"/>
                <w:sz w:val="21"/>
                <w:szCs w:val="21"/>
              </w:rPr>
              <w:t>云信接收方</w:t>
            </w:r>
          </w:p>
        </w:tc>
        <w:tc>
          <w:tcPr>
            <w:tcW w:w="1770" w:type="dxa"/>
            <w:gridSpan w:val="2"/>
            <w:tcBorders>
              <w:top w:val="nil"/>
              <w:left w:val="nil"/>
              <w:bottom w:val="single" w:color="000000" w:sz="4" w:space="0"/>
              <w:right w:val="single" w:color="000000" w:sz="4" w:space="0"/>
            </w:tcBorders>
            <w:noWrap w:val="0"/>
            <w:vAlign w:val="bottom"/>
          </w:tcPr>
          <w:p w14:paraId="72406441">
            <w:pPr>
              <w:jc w:val="center"/>
              <w:rPr>
                <w:rFonts w:ascii="Times New Roman" w:hAnsi="Times New Roman" w:eastAsia="仿宋_GB2312"/>
                <w:sz w:val="21"/>
                <w:szCs w:val="21"/>
              </w:rPr>
            </w:pPr>
            <w:r>
              <w:rPr>
                <w:rFonts w:hint="eastAsia" w:ascii="Times New Roman" w:hAnsi="Times New Roman" w:eastAsia="仿宋_GB2312"/>
                <w:sz w:val="21"/>
                <w:szCs w:val="21"/>
              </w:rPr>
              <w:t>　</w:t>
            </w:r>
          </w:p>
          <w:p w14:paraId="36F4EF02">
            <w:pPr>
              <w:jc w:val="center"/>
              <w:rPr>
                <w:rFonts w:ascii="Times New Roman" w:hAnsi="Times New Roman" w:eastAsia="仿宋_GB2312"/>
                <w:sz w:val="21"/>
                <w:szCs w:val="21"/>
              </w:rPr>
            </w:pPr>
            <w:r>
              <w:rPr>
                <w:rFonts w:hint="eastAsia" w:ascii="Times New Roman" w:hAnsi="Times New Roman" w:eastAsia="仿宋_GB2312"/>
                <w:sz w:val="21"/>
                <w:szCs w:val="21"/>
              </w:rPr>
              <w:t>　</w:t>
            </w:r>
          </w:p>
        </w:tc>
        <w:tc>
          <w:tcPr>
            <w:tcW w:w="2361" w:type="dxa"/>
            <w:tcBorders>
              <w:top w:val="single" w:color="000000" w:sz="4" w:space="0"/>
              <w:left w:val="nil"/>
              <w:bottom w:val="single" w:color="000000" w:sz="4" w:space="0"/>
              <w:right w:val="single" w:color="000000" w:sz="4" w:space="0"/>
            </w:tcBorders>
            <w:noWrap w:val="0"/>
            <w:vAlign w:val="center"/>
          </w:tcPr>
          <w:p w14:paraId="60EAADBA">
            <w:pPr>
              <w:jc w:val="center"/>
              <w:rPr>
                <w:rFonts w:ascii="Times New Roman" w:hAnsi="Times New Roman" w:eastAsia="仿宋_GB2312"/>
                <w:sz w:val="21"/>
                <w:szCs w:val="21"/>
              </w:rPr>
            </w:pPr>
            <w:r>
              <w:rPr>
                <w:rFonts w:hint="eastAsia" w:ascii="Times New Roman" w:hAnsi="Times New Roman" w:eastAsia="仿宋_GB2312"/>
                <w:sz w:val="21"/>
                <w:szCs w:val="21"/>
              </w:rPr>
              <w:t>税务登记证号码</w:t>
            </w:r>
          </w:p>
        </w:tc>
        <w:tc>
          <w:tcPr>
            <w:tcW w:w="1292" w:type="dxa"/>
            <w:tcBorders>
              <w:top w:val="single" w:color="000000" w:sz="4" w:space="0"/>
              <w:left w:val="nil"/>
              <w:bottom w:val="single" w:color="000000" w:sz="4" w:space="0"/>
              <w:right w:val="single" w:color="000000" w:sz="4" w:space="0"/>
            </w:tcBorders>
            <w:noWrap w:val="0"/>
            <w:vAlign w:val="bottom"/>
          </w:tcPr>
          <w:p w14:paraId="51E36ED8">
            <w:pPr>
              <w:jc w:val="center"/>
              <w:rPr>
                <w:rFonts w:ascii="Times New Roman" w:hAnsi="Times New Roman" w:eastAsia="仿宋_GB2312"/>
                <w:sz w:val="21"/>
                <w:szCs w:val="21"/>
              </w:rPr>
            </w:pPr>
            <w:r>
              <w:rPr>
                <w:rFonts w:hint="eastAsia" w:ascii="Times New Roman" w:hAnsi="Times New Roman" w:eastAsia="仿宋_GB2312"/>
                <w:sz w:val="21"/>
                <w:szCs w:val="21"/>
              </w:rPr>
              <w:t>　</w:t>
            </w:r>
          </w:p>
        </w:tc>
      </w:tr>
      <w:tr w14:paraId="58EEB724">
        <w:tblPrEx>
          <w:tblCellMar>
            <w:top w:w="0" w:type="dxa"/>
            <w:left w:w="108" w:type="dxa"/>
            <w:bottom w:w="0" w:type="dxa"/>
            <w:right w:w="108" w:type="dxa"/>
          </w:tblCellMar>
        </w:tblPrEx>
        <w:trPr>
          <w:trHeight w:val="345" w:hRule="exact"/>
        </w:trPr>
        <w:tc>
          <w:tcPr>
            <w:tcW w:w="3099" w:type="dxa"/>
            <w:tcBorders>
              <w:top w:val="nil"/>
              <w:left w:val="single" w:color="000000" w:sz="4" w:space="0"/>
              <w:bottom w:val="single" w:color="000000" w:sz="4" w:space="0"/>
              <w:right w:val="single" w:color="000000" w:sz="4" w:space="0"/>
            </w:tcBorders>
            <w:noWrap w:val="0"/>
            <w:vAlign w:val="center"/>
          </w:tcPr>
          <w:p w14:paraId="783D239C">
            <w:pPr>
              <w:rPr>
                <w:rFonts w:ascii="Times New Roman" w:hAnsi="Times New Roman" w:eastAsia="仿宋_GB2312"/>
                <w:sz w:val="21"/>
                <w:szCs w:val="21"/>
              </w:rPr>
            </w:pPr>
            <w:r>
              <w:rPr>
                <w:rFonts w:hint="eastAsia" w:ascii="Times New Roman" w:hAnsi="Times New Roman" w:eastAsia="仿宋_GB2312"/>
                <w:sz w:val="21"/>
                <w:szCs w:val="21"/>
              </w:rPr>
              <w:t>云信开立方</w:t>
            </w:r>
          </w:p>
        </w:tc>
        <w:tc>
          <w:tcPr>
            <w:tcW w:w="1770" w:type="dxa"/>
            <w:gridSpan w:val="2"/>
            <w:tcBorders>
              <w:top w:val="nil"/>
              <w:left w:val="nil"/>
              <w:bottom w:val="single" w:color="000000" w:sz="4" w:space="0"/>
              <w:right w:val="single" w:color="000000" w:sz="4" w:space="0"/>
            </w:tcBorders>
            <w:noWrap w:val="0"/>
            <w:vAlign w:val="bottom"/>
          </w:tcPr>
          <w:p w14:paraId="761B4384">
            <w:pPr>
              <w:jc w:val="center"/>
              <w:rPr>
                <w:rFonts w:ascii="Times New Roman" w:hAnsi="Times New Roman" w:eastAsia="仿宋_GB2312"/>
                <w:sz w:val="21"/>
                <w:szCs w:val="21"/>
              </w:rPr>
            </w:pPr>
            <w:r>
              <w:rPr>
                <w:rFonts w:hint="eastAsia" w:ascii="Times New Roman" w:hAnsi="Times New Roman" w:eastAsia="仿宋_GB2312"/>
                <w:sz w:val="21"/>
                <w:szCs w:val="21"/>
              </w:rPr>
              <w:t>　</w:t>
            </w:r>
          </w:p>
          <w:p w14:paraId="18A133D8">
            <w:pPr>
              <w:jc w:val="center"/>
              <w:rPr>
                <w:rFonts w:ascii="Times New Roman" w:hAnsi="Times New Roman" w:eastAsia="仿宋_GB2312"/>
                <w:sz w:val="21"/>
                <w:szCs w:val="21"/>
              </w:rPr>
            </w:pPr>
            <w:r>
              <w:rPr>
                <w:rFonts w:hint="eastAsia" w:ascii="Times New Roman" w:hAnsi="Times New Roman" w:eastAsia="仿宋_GB2312"/>
                <w:sz w:val="21"/>
                <w:szCs w:val="21"/>
              </w:rPr>
              <w:t>　</w:t>
            </w:r>
          </w:p>
        </w:tc>
        <w:tc>
          <w:tcPr>
            <w:tcW w:w="2361" w:type="dxa"/>
            <w:tcBorders>
              <w:top w:val="single" w:color="000000" w:sz="4" w:space="0"/>
              <w:left w:val="nil"/>
              <w:bottom w:val="single" w:color="000000" w:sz="4" w:space="0"/>
              <w:right w:val="single" w:color="000000" w:sz="4" w:space="0"/>
            </w:tcBorders>
            <w:noWrap w:val="0"/>
            <w:vAlign w:val="center"/>
          </w:tcPr>
          <w:p w14:paraId="0BB3F6D6">
            <w:pPr>
              <w:jc w:val="center"/>
              <w:rPr>
                <w:rFonts w:ascii="Times New Roman" w:hAnsi="Times New Roman" w:eastAsia="仿宋_GB2312"/>
                <w:sz w:val="21"/>
                <w:szCs w:val="21"/>
              </w:rPr>
            </w:pPr>
            <w:r>
              <w:rPr>
                <w:rFonts w:hint="eastAsia" w:ascii="Times New Roman" w:hAnsi="Times New Roman" w:eastAsia="仿宋_GB2312"/>
                <w:sz w:val="21"/>
                <w:szCs w:val="21"/>
              </w:rPr>
              <w:t>税务登记证号码</w:t>
            </w:r>
          </w:p>
        </w:tc>
        <w:tc>
          <w:tcPr>
            <w:tcW w:w="1292" w:type="dxa"/>
            <w:tcBorders>
              <w:top w:val="single" w:color="000000" w:sz="4" w:space="0"/>
              <w:left w:val="nil"/>
              <w:bottom w:val="single" w:color="000000" w:sz="4" w:space="0"/>
              <w:right w:val="single" w:color="000000" w:sz="4" w:space="0"/>
            </w:tcBorders>
            <w:noWrap w:val="0"/>
            <w:vAlign w:val="bottom"/>
          </w:tcPr>
          <w:p w14:paraId="75FCA1E3">
            <w:pPr>
              <w:jc w:val="center"/>
              <w:rPr>
                <w:rFonts w:ascii="Times New Roman" w:hAnsi="Times New Roman" w:eastAsia="仿宋_GB2312"/>
                <w:sz w:val="21"/>
                <w:szCs w:val="21"/>
              </w:rPr>
            </w:pPr>
            <w:r>
              <w:rPr>
                <w:rFonts w:hint="eastAsia" w:ascii="Times New Roman" w:hAnsi="Times New Roman" w:eastAsia="仿宋_GB2312"/>
                <w:sz w:val="21"/>
                <w:szCs w:val="21"/>
              </w:rPr>
              <w:t>　</w:t>
            </w:r>
          </w:p>
        </w:tc>
      </w:tr>
      <w:tr w14:paraId="4841BD0C">
        <w:tblPrEx>
          <w:tblCellMar>
            <w:top w:w="0" w:type="dxa"/>
            <w:left w:w="108" w:type="dxa"/>
            <w:bottom w:w="0" w:type="dxa"/>
            <w:right w:w="108" w:type="dxa"/>
          </w:tblCellMar>
        </w:tblPrEx>
        <w:trPr>
          <w:trHeight w:val="312" w:hRule="exact"/>
        </w:trPr>
        <w:tc>
          <w:tcPr>
            <w:tcW w:w="3099" w:type="dxa"/>
            <w:vMerge w:val="restart"/>
            <w:tcBorders>
              <w:top w:val="single" w:color="000000" w:sz="4" w:space="0"/>
              <w:left w:val="single" w:color="000000" w:sz="4" w:space="0"/>
              <w:bottom w:val="single" w:color="000000" w:sz="4" w:space="0"/>
              <w:right w:val="single" w:color="000000" w:sz="4" w:space="0"/>
            </w:tcBorders>
            <w:noWrap w:val="0"/>
            <w:vAlign w:val="center"/>
          </w:tcPr>
          <w:p w14:paraId="373CB73D">
            <w:pPr>
              <w:rPr>
                <w:rFonts w:ascii="Times New Roman" w:hAnsi="Times New Roman" w:eastAsia="仿宋_GB2312"/>
                <w:sz w:val="21"/>
                <w:szCs w:val="21"/>
              </w:rPr>
            </w:pPr>
            <w:r>
              <w:rPr>
                <w:rFonts w:hint="eastAsia" w:ascii="Times New Roman" w:hAnsi="Times New Roman" w:eastAsia="仿宋_GB2312"/>
                <w:sz w:val="21"/>
                <w:szCs w:val="21"/>
              </w:rPr>
              <w:t>人民币金额（元）</w:t>
            </w:r>
          </w:p>
        </w:tc>
        <w:tc>
          <w:tcPr>
            <w:tcW w:w="5423" w:type="dxa"/>
            <w:gridSpan w:val="4"/>
            <w:vMerge w:val="restart"/>
            <w:tcBorders>
              <w:top w:val="single" w:color="000000" w:sz="4" w:space="0"/>
              <w:left w:val="single" w:color="000000" w:sz="4" w:space="0"/>
              <w:bottom w:val="single" w:color="000000" w:sz="4" w:space="0"/>
              <w:right w:val="single" w:color="000000" w:sz="4" w:space="0"/>
            </w:tcBorders>
            <w:noWrap w:val="0"/>
            <w:vAlign w:val="bottom"/>
          </w:tcPr>
          <w:p w14:paraId="604E03D3">
            <w:pPr>
              <w:rPr>
                <w:rFonts w:ascii="Times New Roman" w:hAnsi="Times New Roman" w:eastAsia="仿宋_GB2312"/>
                <w:sz w:val="21"/>
                <w:szCs w:val="21"/>
              </w:rPr>
            </w:pPr>
            <w:r>
              <w:rPr>
                <w:rFonts w:hint="eastAsia" w:ascii="Times New Roman" w:hAnsi="Times New Roman" w:eastAsia="仿宋_GB2312"/>
                <w:sz w:val="21"/>
                <w:szCs w:val="21"/>
              </w:rPr>
              <w:t>（大写）            （小写）</w:t>
            </w:r>
          </w:p>
        </w:tc>
      </w:tr>
      <w:tr w14:paraId="0CDB0BD2">
        <w:tblPrEx>
          <w:tblCellMar>
            <w:top w:w="0" w:type="dxa"/>
            <w:left w:w="108" w:type="dxa"/>
            <w:bottom w:w="0" w:type="dxa"/>
            <w:right w:w="108" w:type="dxa"/>
          </w:tblCellMar>
        </w:tblPrEx>
        <w:trPr>
          <w:trHeight w:val="312" w:hRule="exact"/>
        </w:trPr>
        <w:tc>
          <w:tcPr>
            <w:tcW w:w="3099" w:type="dxa"/>
            <w:vMerge w:val="continue"/>
            <w:tcBorders>
              <w:top w:val="single" w:color="000000" w:sz="4" w:space="0"/>
              <w:left w:val="single" w:color="000000" w:sz="4" w:space="0"/>
              <w:bottom w:val="single" w:color="000000" w:sz="4" w:space="0"/>
              <w:right w:val="single" w:color="000000" w:sz="4" w:space="0"/>
            </w:tcBorders>
            <w:noWrap w:val="0"/>
            <w:vAlign w:val="center"/>
          </w:tcPr>
          <w:p w14:paraId="4C0B5837">
            <w:pPr>
              <w:rPr>
                <w:rFonts w:ascii="Times New Roman" w:hAnsi="Times New Roman" w:eastAsia="仿宋_GB2312"/>
                <w:sz w:val="21"/>
                <w:szCs w:val="21"/>
              </w:rPr>
            </w:pPr>
          </w:p>
        </w:tc>
        <w:tc>
          <w:tcPr>
            <w:tcW w:w="5423"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35FEDE44">
            <w:pPr>
              <w:rPr>
                <w:rFonts w:ascii="Times New Roman" w:hAnsi="Times New Roman" w:eastAsia="仿宋_GB2312"/>
                <w:sz w:val="21"/>
                <w:szCs w:val="21"/>
              </w:rPr>
            </w:pPr>
          </w:p>
        </w:tc>
      </w:tr>
      <w:tr w14:paraId="39AC6987">
        <w:tblPrEx>
          <w:tblCellMar>
            <w:top w:w="0" w:type="dxa"/>
            <w:left w:w="108" w:type="dxa"/>
            <w:bottom w:w="0" w:type="dxa"/>
            <w:right w:w="108" w:type="dxa"/>
          </w:tblCellMar>
        </w:tblPrEx>
        <w:trPr>
          <w:trHeight w:val="283" w:hRule="exact"/>
        </w:trPr>
        <w:tc>
          <w:tcPr>
            <w:tcW w:w="8522" w:type="dxa"/>
            <w:gridSpan w:val="5"/>
            <w:tcBorders>
              <w:top w:val="single" w:color="000000" w:sz="4" w:space="0"/>
              <w:left w:val="single" w:color="000000" w:sz="4" w:space="0"/>
              <w:bottom w:val="single" w:color="000000" w:sz="4" w:space="0"/>
              <w:right w:val="single" w:color="000000" w:sz="4" w:space="0"/>
            </w:tcBorders>
            <w:noWrap w:val="0"/>
            <w:vAlign w:val="top"/>
          </w:tcPr>
          <w:p w14:paraId="4764C03C">
            <w:pPr>
              <w:rPr>
                <w:rFonts w:ascii="Times New Roman" w:hAnsi="Times New Roman" w:eastAsia="仿宋_GB2312"/>
                <w:sz w:val="21"/>
                <w:szCs w:val="21"/>
              </w:rPr>
            </w:pPr>
            <w:r>
              <w:rPr>
                <w:rFonts w:hint="eastAsia" w:ascii="Times New Roman" w:hAnsi="Times New Roman" w:eastAsia="仿宋_GB2312"/>
                <w:sz w:val="21"/>
                <w:szCs w:val="21"/>
              </w:rPr>
              <w:t xml:space="preserve">开立方已同意编号为xxxx《付款承诺函》，承诺付款日期为***  </w:t>
            </w:r>
          </w:p>
        </w:tc>
      </w:tr>
      <w:tr w14:paraId="29C93DB6">
        <w:tblPrEx>
          <w:tblCellMar>
            <w:top w:w="0" w:type="dxa"/>
            <w:left w:w="108" w:type="dxa"/>
            <w:bottom w:w="0" w:type="dxa"/>
            <w:right w:w="108" w:type="dxa"/>
          </w:tblCellMar>
        </w:tblPrEx>
        <w:trPr>
          <w:trHeight w:val="1608" w:hRule="exact"/>
        </w:trPr>
        <w:tc>
          <w:tcPr>
            <w:tcW w:w="8522" w:type="dxa"/>
            <w:gridSpan w:val="5"/>
            <w:tcBorders>
              <w:top w:val="single" w:color="000000" w:sz="4" w:space="0"/>
              <w:left w:val="single" w:color="000000" w:sz="4" w:space="0"/>
              <w:bottom w:val="single" w:color="000000" w:sz="4" w:space="0"/>
              <w:right w:val="single" w:color="000000" w:sz="4" w:space="0"/>
            </w:tcBorders>
            <w:noWrap w:val="0"/>
            <w:vAlign w:val="top"/>
          </w:tcPr>
          <w:p w14:paraId="34B4273A">
            <w:pPr>
              <w:ind w:firstLine="642" w:firstLineChars="300"/>
              <w:rPr>
                <w:rFonts w:ascii="Times New Roman" w:hAnsi="Times New Roman" w:eastAsia="仿宋_GB2312"/>
                <w:sz w:val="21"/>
                <w:szCs w:val="21"/>
              </w:rPr>
            </w:pPr>
            <w:r>
              <w:rPr>
                <w:rFonts w:hint="eastAsia" w:ascii="Times New Roman" w:hAnsi="Times New Roman" w:eastAsia="仿宋_GB2312"/>
                <w:sz w:val="21"/>
                <w:szCs w:val="21"/>
              </w:rPr>
              <w:t xml:space="preserve">（支付方电子印章）       </w:t>
            </w:r>
          </w:p>
          <w:p w14:paraId="3E96B402">
            <w:pPr>
              <w:jc w:val="right"/>
              <w:rPr>
                <w:rFonts w:ascii="Times New Roman" w:hAnsi="Times New Roman" w:eastAsia="仿宋_GB2312"/>
                <w:sz w:val="21"/>
                <w:szCs w:val="21"/>
              </w:rPr>
            </w:pPr>
          </w:p>
          <w:p w14:paraId="369CFC56">
            <w:pPr>
              <w:jc w:val="right"/>
              <w:rPr>
                <w:rFonts w:ascii="Times New Roman" w:hAnsi="Times New Roman" w:eastAsia="仿宋_GB2312"/>
                <w:sz w:val="21"/>
                <w:szCs w:val="21"/>
              </w:rPr>
            </w:pPr>
          </w:p>
          <w:p w14:paraId="40BAECB5">
            <w:pPr>
              <w:jc w:val="right"/>
              <w:rPr>
                <w:rFonts w:ascii="Times New Roman" w:hAnsi="Times New Roman" w:eastAsia="仿宋_GB2312"/>
                <w:sz w:val="21"/>
                <w:szCs w:val="21"/>
              </w:rPr>
            </w:pPr>
          </w:p>
          <w:p w14:paraId="3F5131E6">
            <w:pPr>
              <w:jc w:val="right"/>
              <w:rPr>
                <w:rFonts w:ascii="Times New Roman" w:hAnsi="Times New Roman" w:eastAsia="仿宋_GB2312"/>
                <w:sz w:val="21"/>
                <w:szCs w:val="21"/>
              </w:rPr>
            </w:pPr>
            <w:r>
              <w:rPr>
                <w:rFonts w:hint="eastAsia" w:ascii="Times New Roman" w:hAnsi="Times New Roman" w:eastAsia="仿宋_GB2312"/>
                <w:sz w:val="21"/>
                <w:szCs w:val="21"/>
              </w:rPr>
              <w:t>电子印章签章日期 （时分秒）</w:t>
            </w:r>
          </w:p>
        </w:tc>
      </w:tr>
      <w:tr w14:paraId="37CE8E93">
        <w:tblPrEx>
          <w:tblCellMar>
            <w:top w:w="0" w:type="dxa"/>
            <w:left w:w="108" w:type="dxa"/>
            <w:bottom w:w="0" w:type="dxa"/>
            <w:right w:w="108" w:type="dxa"/>
          </w:tblCellMar>
        </w:tblPrEx>
        <w:trPr>
          <w:trHeight w:val="283" w:hRule="exact"/>
        </w:trPr>
        <w:tc>
          <w:tcPr>
            <w:tcW w:w="4261" w:type="dxa"/>
            <w:gridSpan w:val="2"/>
            <w:tcBorders>
              <w:top w:val="single" w:color="auto" w:sz="4" w:space="0"/>
              <w:left w:val="single" w:color="auto" w:sz="4" w:space="0"/>
              <w:bottom w:val="single" w:color="auto" w:sz="4" w:space="0"/>
              <w:right w:val="single" w:color="auto" w:sz="4" w:space="0"/>
            </w:tcBorders>
            <w:noWrap w:val="0"/>
            <w:vAlign w:val="top"/>
          </w:tcPr>
          <w:p w14:paraId="236394A4">
            <w:pPr>
              <w:rPr>
                <w:rFonts w:ascii="Times New Roman" w:hAnsi="Times New Roman" w:eastAsia="仿宋_GB2312"/>
                <w:sz w:val="21"/>
                <w:szCs w:val="21"/>
              </w:rPr>
            </w:pPr>
            <w:r>
              <w:rPr>
                <w:rFonts w:hint="eastAsia" w:ascii="Times New Roman" w:hAnsi="Times New Roman" w:eastAsia="仿宋_GB2312"/>
                <w:sz w:val="21"/>
                <w:szCs w:val="21"/>
              </w:rPr>
              <w:t xml:space="preserve">支付方审批人：     </w:t>
            </w:r>
          </w:p>
        </w:tc>
        <w:tc>
          <w:tcPr>
            <w:tcW w:w="4261" w:type="dxa"/>
            <w:gridSpan w:val="3"/>
            <w:tcBorders>
              <w:top w:val="single" w:color="auto" w:sz="4" w:space="0"/>
              <w:left w:val="single" w:color="auto" w:sz="4" w:space="0"/>
              <w:bottom w:val="single" w:color="auto" w:sz="4" w:space="0"/>
              <w:right w:val="single" w:color="auto" w:sz="4" w:space="0"/>
            </w:tcBorders>
            <w:noWrap w:val="0"/>
            <w:vAlign w:val="top"/>
          </w:tcPr>
          <w:p w14:paraId="2DB31436">
            <w:pPr>
              <w:rPr>
                <w:rFonts w:ascii="Times New Roman" w:hAnsi="Times New Roman" w:eastAsia="仿宋_GB2312"/>
                <w:sz w:val="21"/>
                <w:szCs w:val="21"/>
              </w:rPr>
            </w:pPr>
            <w:r>
              <w:rPr>
                <w:rFonts w:hint="eastAsia" w:ascii="Times New Roman" w:hAnsi="Times New Roman" w:eastAsia="仿宋_GB2312"/>
                <w:sz w:val="21"/>
                <w:szCs w:val="21"/>
              </w:rPr>
              <w:t>支付方经办人：</w:t>
            </w:r>
          </w:p>
        </w:tc>
      </w:tr>
      <w:tr w14:paraId="33EB00C2">
        <w:tblPrEx>
          <w:tblCellMar>
            <w:top w:w="0" w:type="dxa"/>
            <w:left w:w="108" w:type="dxa"/>
            <w:bottom w:w="0" w:type="dxa"/>
            <w:right w:w="108" w:type="dxa"/>
          </w:tblCellMar>
        </w:tblPrEx>
        <w:trPr>
          <w:trHeight w:val="1369" w:hRule="exact"/>
        </w:trPr>
        <w:tc>
          <w:tcPr>
            <w:tcW w:w="8522" w:type="dxa"/>
            <w:gridSpan w:val="5"/>
            <w:tcBorders>
              <w:top w:val="single" w:color="auto" w:sz="4" w:space="0"/>
              <w:left w:val="single" w:color="auto" w:sz="4" w:space="0"/>
              <w:bottom w:val="single" w:color="auto" w:sz="4" w:space="0"/>
              <w:right w:val="single" w:color="auto" w:sz="4" w:space="0"/>
            </w:tcBorders>
            <w:noWrap w:val="0"/>
            <w:vAlign w:val="top"/>
          </w:tcPr>
          <w:p w14:paraId="04166179">
            <w:pPr>
              <w:autoSpaceDE w:val="0"/>
              <w:autoSpaceDN w:val="0"/>
              <w:adjustRightInd w:val="0"/>
              <w:snapToGrid w:val="0"/>
              <w:spacing w:line="276" w:lineRule="auto"/>
              <w:ind w:firstLine="428" w:firstLineChars="200"/>
              <w:rPr>
                <w:rFonts w:ascii="Times New Roman" w:hAnsi="Times New Roman" w:eastAsia="仿宋_GB2312"/>
                <w:sz w:val="21"/>
                <w:szCs w:val="21"/>
              </w:rPr>
            </w:pPr>
            <w:r>
              <w:rPr>
                <w:rFonts w:hint="eastAsia" w:ascii="Times New Roman" w:hAnsi="Times New Roman" w:eastAsia="仿宋_GB2312"/>
                <w:sz w:val="21"/>
                <w:szCs w:val="21"/>
              </w:rPr>
              <w:t>支付方在此声明并承诺：在本流转单出具之前，支付方对其享有的本云信项下的应收债权未进行其他任何形式的处置，亦未设定质押或其他形式的第三方权利；在本流转单出具之后，支付方亦不会实施前述行为，否则由此引起的一切法律后果由支付方自行承担。</w:t>
            </w:r>
          </w:p>
        </w:tc>
      </w:tr>
      <w:tr w14:paraId="5EA8D611">
        <w:tblPrEx>
          <w:tblCellMar>
            <w:top w:w="0" w:type="dxa"/>
            <w:left w:w="108" w:type="dxa"/>
            <w:bottom w:w="0" w:type="dxa"/>
            <w:right w:w="108" w:type="dxa"/>
          </w:tblCellMar>
        </w:tblPrEx>
        <w:trPr>
          <w:trHeight w:val="70" w:hRule="atLeast"/>
        </w:trPr>
        <w:tc>
          <w:tcPr>
            <w:tcW w:w="8522" w:type="dxa"/>
            <w:gridSpan w:val="5"/>
            <w:tcBorders>
              <w:top w:val="nil"/>
              <w:left w:val="nil"/>
              <w:bottom w:val="nil"/>
            </w:tcBorders>
            <w:noWrap w:val="0"/>
            <w:vAlign w:val="center"/>
          </w:tcPr>
          <w:p w14:paraId="7CDC9399">
            <w:pPr>
              <w:rPr>
                <w:rFonts w:ascii="Times New Roman" w:hAnsi="Times New Roman" w:eastAsia="仿宋_GB2312"/>
                <w:sz w:val="21"/>
                <w:szCs w:val="21"/>
              </w:rPr>
            </w:pPr>
            <w:r>
              <w:rPr>
                <w:rFonts w:hint="eastAsia" w:ascii="Times New Roman" w:hAnsi="Times New Roman" w:eastAsia="仿宋_GB2312"/>
                <w:sz w:val="21"/>
                <w:szCs w:val="21"/>
              </w:rPr>
              <w:t>备注：本云信可以全部或部分流转支付，流转过程见云信流转记录。云信经支付方签章后即完成流转，该流转不可撤销和更改。</w:t>
            </w:r>
          </w:p>
          <w:p w14:paraId="1E566791">
            <w:pPr>
              <w:rPr>
                <w:rFonts w:ascii="Times New Roman" w:hAnsi="Times New Roman" w:eastAsia="仿宋_GB2312"/>
                <w:sz w:val="21"/>
                <w:szCs w:val="21"/>
              </w:rPr>
            </w:pPr>
          </w:p>
        </w:tc>
      </w:tr>
    </w:tbl>
    <w:p w14:paraId="72345165">
      <w:pPr>
        <w:rPr>
          <w:rFonts w:ascii="Times New Roman" w:hAnsi="Times New Roman" w:eastAsia="仿宋_GB2312"/>
          <w:sz w:val="28"/>
          <w:szCs w:val="28"/>
        </w:rPr>
      </w:pPr>
    </w:p>
    <w:p w14:paraId="61EEF055">
      <w:pPr>
        <w:rPr>
          <w:rFonts w:ascii="Times New Roman" w:hAnsi="Times New Roman" w:eastAsia="仿宋_GB2312"/>
          <w:sz w:val="28"/>
          <w:szCs w:val="28"/>
        </w:rPr>
      </w:pPr>
    </w:p>
    <w:p w14:paraId="74E7B707">
      <w:pPr>
        <w:rPr>
          <w:rFonts w:ascii="Times New Roman" w:hAnsi="Times New Roman" w:eastAsia="仿宋_GB2312"/>
          <w:sz w:val="28"/>
          <w:szCs w:val="28"/>
        </w:rPr>
      </w:pPr>
    </w:p>
    <w:p w14:paraId="6DD8C433">
      <w:pPr>
        <w:rPr>
          <w:rFonts w:ascii="Times New Roman" w:hAnsi="Times New Roman" w:eastAsia="仿宋_GB2312"/>
          <w:sz w:val="28"/>
          <w:szCs w:val="28"/>
        </w:rPr>
      </w:pPr>
    </w:p>
    <w:p w14:paraId="14646D28">
      <w:pPr>
        <w:autoSpaceDE w:val="0"/>
        <w:autoSpaceDN w:val="0"/>
        <w:adjustRightInd w:val="0"/>
        <w:snapToGrid w:val="0"/>
        <w:spacing w:line="600" w:lineRule="exact"/>
        <w:rPr>
          <w:rFonts w:ascii="Times New Roman" w:hAnsi="Times New Roman" w:eastAsia="仿宋_GB2312"/>
          <w:sz w:val="28"/>
          <w:szCs w:val="28"/>
        </w:rPr>
      </w:pPr>
      <w:r>
        <w:rPr>
          <w:rFonts w:hint="eastAsia" w:ascii="Times New Roman" w:hAnsi="Times New Roman" w:eastAsia="仿宋_GB2312"/>
          <w:sz w:val="28"/>
          <w:szCs w:val="28"/>
        </w:rPr>
        <w:t xml:space="preserve">附件2 </w:t>
      </w:r>
    </w:p>
    <w:p w14:paraId="00B7E0EF">
      <w:pPr>
        <w:jc w:val="center"/>
        <w:rPr>
          <w:rFonts w:ascii="Times New Roman" w:hAnsi="Times New Roman" w:eastAsia="仿宋_GB2312"/>
          <w:b/>
          <w:sz w:val="28"/>
          <w:szCs w:val="28"/>
        </w:rPr>
      </w:pPr>
      <w:r>
        <w:rPr>
          <w:rFonts w:hint="eastAsia" w:ascii="Times New Roman" w:hAnsi="Times New Roman" w:eastAsia="仿宋_GB2312"/>
          <w:b/>
          <w:sz w:val="28"/>
          <w:szCs w:val="28"/>
        </w:rPr>
        <w:t>应收账款债权转让通知</w:t>
      </w:r>
    </w:p>
    <w:p w14:paraId="0423D0EE">
      <w:pPr>
        <w:jc w:val="center"/>
        <w:rPr>
          <w:rFonts w:ascii="Times New Roman" w:hAnsi="Times New Roman" w:eastAsia="仿宋_GB2312"/>
          <w:b/>
          <w:sz w:val="28"/>
          <w:szCs w:val="28"/>
        </w:rPr>
      </w:pPr>
      <w:r>
        <w:rPr>
          <w:rFonts w:hint="eastAsia" w:ascii="Times New Roman" w:hAnsi="Times New Roman" w:eastAsia="仿宋_GB2312"/>
          <w:b/>
          <w:sz w:val="28"/>
          <w:szCs w:val="28"/>
        </w:rPr>
        <w:t>（适用于买方）</w:t>
      </w:r>
    </w:p>
    <w:p w14:paraId="32069391">
      <w:pPr>
        <w:spacing w:line="360" w:lineRule="auto"/>
        <w:rPr>
          <w:rFonts w:ascii="Times New Roman" w:hAnsi="Times New Roman" w:eastAsia="仿宋_GB2312"/>
          <w:bCs/>
          <w:sz w:val="28"/>
          <w:szCs w:val="28"/>
        </w:rPr>
      </w:pPr>
    </w:p>
    <w:p w14:paraId="53BED89C">
      <w:pPr>
        <w:spacing w:line="360" w:lineRule="auto"/>
        <w:rPr>
          <w:rFonts w:ascii="Times New Roman" w:hAnsi="Times New Roman" w:eastAsia="仿宋_GB2312"/>
          <w:sz w:val="21"/>
          <w:szCs w:val="21"/>
          <w:u w:val="single"/>
        </w:rPr>
      </w:pPr>
      <w:r>
        <w:rPr>
          <w:rFonts w:hint="eastAsia" w:ascii="Times New Roman" w:hAnsi="Times New Roman" w:eastAsia="仿宋_GB2312"/>
          <w:sz w:val="28"/>
          <w:szCs w:val="28"/>
        </w:rPr>
        <w:t xml:space="preserve">                      </w:t>
      </w:r>
      <w:r>
        <w:rPr>
          <w:rFonts w:hint="eastAsia" w:ascii="Times New Roman" w:hAnsi="Times New Roman" w:eastAsia="仿宋_GB2312"/>
          <w:sz w:val="21"/>
          <w:szCs w:val="21"/>
        </w:rPr>
        <w:t xml:space="preserve">                         </w:t>
      </w:r>
    </w:p>
    <w:p w14:paraId="33205275">
      <w:pPr>
        <w:spacing w:line="360" w:lineRule="auto"/>
        <w:rPr>
          <w:rFonts w:ascii="Times New Roman" w:hAnsi="Times New Roman" w:eastAsia="仿宋_GB2312"/>
          <w:sz w:val="23"/>
          <w:szCs w:val="21"/>
        </w:rPr>
      </w:pPr>
      <w:r>
        <w:rPr>
          <w:rFonts w:hint="eastAsia" w:ascii="Times New Roman" w:hAnsi="Times New Roman" w:eastAsia="仿宋_GB2312"/>
          <w:sz w:val="23"/>
          <w:szCs w:val="21"/>
        </w:rPr>
        <w:t>致：</w:t>
      </w:r>
      <w:r>
        <w:rPr>
          <w:rFonts w:hint="eastAsia" w:ascii="Times New Roman" w:hAnsi="Times New Roman" w:eastAsia="仿宋_GB2312"/>
          <w:sz w:val="23"/>
          <w:szCs w:val="21"/>
          <w:u w:val="single"/>
        </w:rPr>
        <w:t xml:space="preserve">                   </w:t>
      </w:r>
      <w:r>
        <w:rPr>
          <w:rFonts w:hint="eastAsia" w:ascii="Times New Roman" w:hAnsi="Times New Roman" w:eastAsia="仿宋_GB2312"/>
          <w:sz w:val="23"/>
          <w:szCs w:val="21"/>
        </w:rPr>
        <w:t>（买方名称）</w:t>
      </w:r>
    </w:p>
    <w:p w14:paraId="22089DBF">
      <w:pPr>
        <w:spacing w:after="312" w:afterLines="100" w:line="360" w:lineRule="auto"/>
        <w:ind w:firstLine="468" w:firstLineChars="200"/>
        <w:rPr>
          <w:rFonts w:ascii="Times New Roman" w:hAnsi="Times New Roman" w:eastAsia="仿宋_GB2312"/>
          <w:sz w:val="23"/>
          <w:szCs w:val="21"/>
        </w:rPr>
      </w:pPr>
      <w:r>
        <w:rPr>
          <w:rFonts w:hint="eastAsia" w:ascii="Times New Roman" w:hAnsi="Times New Roman" w:eastAsia="仿宋_GB2312"/>
          <w:sz w:val="23"/>
          <w:szCs w:val="21"/>
        </w:rPr>
        <w:t>根据交通银行股份有限公司</w:t>
      </w:r>
      <w:r>
        <w:rPr>
          <w:rFonts w:hint="eastAsia" w:ascii="Times New Roman" w:hAnsi="Times New Roman" w:eastAsia="仿宋_GB2312"/>
          <w:sz w:val="23"/>
          <w:szCs w:val="21"/>
          <w:u w:val="single"/>
        </w:rPr>
        <w:t xml:space="preserve">          </w:t>
      </w:r>
      <w:r>
        <w:rPr>
          <w:rFonts w:hint="eastAsia" w:ascii="Times New Roman" w:hAnsi="Times New Roman" w:eastAsia="仿宋_GB2312"/>
          <w:sz w:val="23"/>
          <w:szCs w:val="21"/>
        </w:rPr>
        <w:t>分行（保理银行名称，下称“保理银行”）与我方签订《无追索权快易付合同》（编号：</w:t>
      </w:r>
      <w:r>
        <w:rPr>
          <w:rFonts w:hint="eastAsia" w:ascii="Times New Roman" w:hAnsi="Times New Roman" w:eastAsia="仿宋_GB2312"/>
          <w:sz w:val="23"/>
          <w:szCs w:val="21"/>
          <w:u w:val="single"/>
        </w:rPr>
        <w:t xml:space="preserve">              ）</w:t>
      </w:r>
      <w:r>
        <w:rPr>
          <w:rFonts w:hint="eastAsia" w:ascii="Times New Roman" w:hAnsi="Times New Roman" w:eastAsia="仿宋_GB2312"/>
          <w:sz w:val="23"/>
          <w:szCs w:val="21"/>
        </w:rPr>
        <w:t>的约定，我方已将下表所列对贵方的应收账款转让给保理银行，现通知贵方。</w:t>
      </w:r>
    </w:p>
    <w:tbl>
      <w:tblPr>
        <w:tblStyle w:val="12"/>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260"/>
        <w:gridCol w:w="1228"/>
        <w:gridCol w:w="1021"/>
        <w:gridCol w:w="1638"/>
        <w:gridCol w:w="973"/>
      </w:tblGrid>
      <w:tr w14:paraId="5063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60" w:type="dxa"/>
            <w:tcBorders>
              <w:top w:val="single" w:color="auto" w:sz="4" w:space="0"/>
              <w:left w:val="single" w:color="auto" w:sz="4" w:space="0"/>
              <w:bottom w:val="single" w:color="auto" w:sz="4" w:space="0"/>
              <w:right w:val="single" w:color="auto" w:sz="4" w:space="0"/>
            </w:tcBorders>
            <w:noWrap w:val="0"/>
            <w:vAlign w:val="top"/>
          </w:tcPr>
          <w:p w14:paraId="124AA8CE">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序号</w:t>
            </w:r>
          </w:p>
        </w:tc>
        <w:tc>
          <w:tcPr>
            <w:tcW w:w="1260" w:type="dxa"/>
            <w:tcBorders>
              <w:top w:val="single" w:color="auto" w:sz="4" w:space="0"/>
              <w:left w:val="single" w:color="auto" w:sz="4" w:space="0"/>
              <w:bottom w:val="single" w:color="auto" w:sz="4" w:space="0"/>
              <w:right w:val="single" w:color="auto" w:sz="4" w:space="0"/>
            </w:tcBorders>
            <w:noWrap w:val="0"/>
            <w:vAlign w:val="top"/>
          </w:tcPr>
          <w:p w14:paraId="41CC65C0">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应收账款金额（元）</w:t>
            </w:r>
          </w:p>
        </w:tc>
        <w:tc>
          <w:tcPr>
            <w:tcW w:w="1228" w:type="dxa"/>
            <w:tcBorders>
              <w:top w:val="single" w:color="auto" w:sz="4" w:space="0"/>
              <w:left w:val="single" w:color="auto" w:sz="4" w:space="0"/>
              <w:bottom w:val="single" w:color="auto" w:sz="4" w:space="0"/>
              <w:right w:val="single" w:color="auto" w:sz="4" w:space="0"/>
            </w:tcBorders>
            <w:noWrap w:val="0"/>
            <w:vAlign w:val="top"/>
          </w:tcPr>
          <w:p w14:paraId="0972835A">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应收账款到期日</w:t>
            </w:r>
          </w:p>
        </w:tc>
        <w:tc>
          <w:tcPr>
            <w:tcW w:w="1021" w:type="dxa"/>
            <w:tcBorders>
              <w:top w:val="single" w:color="auto" w:sz="4" w:space="0"/>
              <w:left w:val="single" w:color="auto" w:sz="4" w:space="0"/>
              <w:bottom w:val="single" w:color="auto" w:sz="4" w:space="0"/>
              <w:right w:val="single" w:color="auto" w:sz="4" w:space="0"/>
            </w:tcBorders>
            <w:noWrap w:val="0"/>
            <w:vAlign w:val="top"/>
          </w:tcPr>
          <w:p w14:paraId="57569F77">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交易合同编号</w:t>
            </w:r>
          </w:p>
        </w:tc>
        <w:tc>
          <w:tcPr>
            <w:tcW w:w="1638" w:type="dxa"/>
            <w:tcBorders>
              <w:top w:val="single" w:color="auto" w:sz="4" w:space="0"/>
              <w:left w:val="single" w:color="auto" w:sz="4" w:space="0"/>
              <w:bottom w:val="single" w:color="auto" w:sz="4" w:space="0"/>
              <w:right w:val="single" w:color="auto" w:sz="4" w:space="0"/>
            </w:tcBorders>
            <w:noWrap w:val="0"/>
            <w:vAlign w:val="top"/>
          </w:tcPr>
          <w:p w14:paraId="23840FEF">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发票编号</w:t>
            </w:r>
          </w:p>
        </w:tc>
        <w:tc>
          <w:tcPr>
            <w:tcW w:w="973" w:type="dxa"/>
            <w:tcBorders>
              <w:top w:val="single" w:color="auto" w:sz="4" w:space="0"/>
              <w:left w:val="single" w:color="auto" w:sz="4" w:space="0"/>
              <w:bottom w:val="single" w:color="auto" w:sz="4" w:space="0"/>
              <w:right w:val="single" w:color="auto" w:sz="4" w:space="0"/>
            </w:tcBorders>
            <w:noWrap w:val="0"/>
            <w:vAlign w:val="top"/>
          </w:tcPr>
          <w:p w14:paraId="56EE3EA7">
            <w:pPr>
              <w:pStyle w:val="5"/>
              <w:spacing w:line="400" w:lineRule="exact"/>
              <w:jc w:val="center"/>
              <w:rPr>
                <w:rFonts w:ascii="Times New Roman" w:hAnsi="Times New Roman" w:eastAsia="仿宋_GB2312"/>
                <w:sz w:val="23"/>
                <w:szCs w:val="21"/>
              </w:rPr>
            </w:pPr>
            <w:r>
              <w:rPr>
                <w:rFonts w:hint="eastAsia" w:ascii="Times New Roman" w:hAnsi="Times New Roman" w:eastAsia="仿宋_GB2312"/>
                <w:sz w:val="23"/>
                <w:szCs w:val="21"/>
              </w:rPr>
              <w:t>发票金额（元）</w:t>
            </w:r>
          </w:p>
        </w:tc>
      </w:tr>
      <w:tr w14:paraId="4C95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60" w:type="dxa"/>
            <w:tcBorders>
              <w:top w:val="single" w:color="auto" w:sz="4" w:space="0"/>
              <w:left w:val="single" w:color="auto" w:sz="4" w:space="0"/>
              <w:bottom w:val="single" w:color="auto" w:sz="4" w:space="0"/>
              <w:right w:val="single" w:color="auto" w:sz="4" w:space="0"/>
            </w:tcBorders>
            <w:noWrap w:val="0"/>
            <w:vAlign w:val="top"/>
          </w:tcPr>
          <w:p w14:paraId="5605219A">
            <w:pPr>
              <w:pStyle w:val="5"/>
              <w:spacing w:line="400" w:lineRule="exact"/>
              <w:jc w:val="center"/>
              <w:rPr>
                <w:rFonts w:ascii="Times New Roman" w:hAnsi="Times New Roman" w:eastAsia="仿宋_GB2312"/>
                <w:sz w:val="23"/>
                <w:szCs w:val="21"/>
              </w:rPr>
            </w:pPr>
          </w:p>
        </w:tc>
        <w:tc>
          <w:tcPr>
            <w:tcW w:w="1260" w:type="dxa"/>
            <w:tcBorders>
              <w:top w:val="single" w:color="auto" w:sz="4" w:space="0"/>
              <w:left w:val="single" w:color="auto" w:sz="4" w:space="0"/>
              <w:bottom w:val="single" w:color="auto" w:sz="4" w:space="0"/>
              <w:right w:val="single" w:color="auto" w:sz="4" w:space="0"/>
            </w:tcBorders>
            <w:noWrap w:val="0"/>
            <w:vAlign w:val="top"/>
          </w:tcPr>
          <w:p w14:paraId="08874BE3">
            <w:pPr>
              <w:pStyle w:val="5"/>
              <w:spacing w:line="400" w:lineRule="exact"/>
              <w:jc w:val="center"/>
              <w:rPr>
                <w:rFonts w:ascii="Times New Roman" w:hAnsi="Times New Roman" w:eastAsia="仿宋_GB2312"/>
                <w:sz w:val="23"/>
                <w:szCs w:val="21"/>
              </w:rPr>
            </w:pPr>
          </w:p>
        </w:tc>
        <w:tc>
          <w:tcPr>
            <w:tcW w:w="1228" w:type="dxa"/>
            <w:tcBorders>
              <w:top w:val="single" w:color="auto" w:sz="4" w:space="0"/>
              <w:left w:val="single" w:color="auto" w:sz="4" w:space="0"/>
              <w:bottom w:val="single" w:color="auto" w:sz="4" w:space="0"/>
              <w:right w:val="single" w:color="auto" w:sz="4" w:space="0"/>
            </w:tcBorders>
            <w:noWrap w:val="0"/>
            <w:vAlign w:val="top"/>
          </w:tcPr>
          <w:p w14:paraId="584CB552">
            <w:pPr>
              <w:pStyle w:val="5"/>
              <w:spacing w:line="400" w:lineRule="exact"/>
              <w:jc w:val="center"/>
              <w:rPr>
                <w:rFonts w:ascii="Times New Roman" w:hAnsi="Times New Roman" w:eastAsia="仿宋_GB2312"/>
                <w:sz w:val="23"/>
                <w:szCs w:val="21"/>
              </w:rPr>
            </w:pPr>
          </w:p>
        </w:tc>
        <w:tc>
          <w:tcPr>
            <w:tcW w:w="1021" w:type="dxa"/>
            <w:tcBorders>
              <w:top w:val="single" w:color="auto" w:sz="4" w:space="0"/>
              <w:left w:val="single" w:color="auto" w:sz="4" w:space="0"/>
              <w:bottom w:val="single" w:color="auto" w:sz="4" w:space="0"/>
              <w:right w:val="single" w:color="auto" w:sz="4" w:space="0"/>
            </w:tcBorders>
            <w:noWrap w:val="0"/>
            <w:vAlign w:val="top"/>
          </w:tcPr>
          <w:p w14:paraId="0C9F37EC">
            <w:pPr>
              <w:pStyle w:val="5"/>
              <w:spacing w:line="400" w:lineRule="exact"/>
              <w:jc w:val="center"/>
              <w:rPr>
                <w:rFonts w:ascii="Times New Roman" w:hAnsi="Times New Roman" w:eastAsia="仿宋_GB2312"/>
                <w:sz w:val="23"/>
                <w:szCs w:val="21"/>
              </w:rPr>
            </w:pPr>
          </w:p>
        </w:tc>
        <w:tc>
          <w:tcPr>
            <w:tcW w:w="1638" w:type="dxa"/>
            <w:tcBorders>
              <w:top w:val="single" w:color="auto" w:sz="4" w:space="0"/>
              <w:left w:val="single" w:color="auto" w:sz="4" w:space="0"/>
              <w:bottom w:val="single" w:color="auto" w:sz="4" w:space="0"/>
              <w:right w:val="single" w:color="auto" w:sz="4" w:space="0"/>
            </w:tcBorders>
            <w:noWrap w:val="0"/>
            <w:vAlign w:val="top"/>
          </w:tcPr>
          <w:p w14:paraId="02B005EA">
            <w:pPr>
              <w:pStyle w:val="5"/>
              <w:spacing w:line="400" w:lineRule="exact"/>
              <w:jc w:val="center"/>
              <w:rPr>
                <w:rFonts w:ascii="Times New Roman" w:hAnsi="Times New Roman" w:eastAsia="仿宋_GB2312"/>
                <w:sz w:val="23"/>
                <w:szCs w:val="21"/>
              </w:rPr>
            </w:pPr>
          </w:p>
        </w:tc>
        <w:tc>
          <w:tcPr>
            <w:tcW w:w="973" w:type="dxa"/>
            <w:tcBorders>
              <w:top w:val="single" w:color="auto" w:sz="4" w:space="0"/>
              <w:left w:val="single" w:color="auto" w:sz="4" w:space="0"/>
              <w:bottom w:val="single" w:color="auto" w:sz="4" w:space="0"/>
              <w:right w:val="single" w:color="auto" w:sz="4" w:space="0"/>
            </w:tcBorders>
            <w:noWrap w:val="0"/>
            <w:vAlign w:val="top"/>
          </w:tcPr>
          <w:p w14:paraId="3B194521">
            <w:pPr>
              <w:pStyle w:val="5"/>
              <w:spacing w:line="400" w:lineRule="exact"/>
              <w:jc w:val="center"/>
              <w:rPr>
                <w:rFonts w:ascii="Times New Roman" w:hAnsi="Times New Roman" w:eastAsia="仿宋_GB2312"/>
                <w:sz w:val="23"/>
                <w:szCs w:val="21"/>
              </w:rPr>
            </w:pPr>
          </w:p>
        </w:tc>
      </w:tr>
      <w:tr w14:paraId="191B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60" w:type="dxa"/>
            <w:tcBorders>
              <w:top w:val="single" w:color="auto" w:sz="4" w:space="0"/>
              <w:left w:val="single" w:color="auto" w:sz="4" w:space="0"/>
              <w:bottom w:val="single" w:color="auto" w:sz="4" w:space="0"/>
              <w:right w:val="single" w:color="auto" w:sz="4" w:space="0"/>
            </w:tcBorders>
            <w:noWrap w:val="0"/>
            <w:vAlign w:val="top"/>
          </w:tcPr>
          <w:p w14:paraId="05C2275F">
            <w:pPr>
              <w:pStyle w:val="5"/>
              <w:spacing w:line="400" w:lineRule="exact"/>
              <w:jc w:val="center"/>
              <w:rPr>
                <w:rFonts w:ascii="Times New Roman" w:hAnsi="Times New Roman" w:eastAsia="仿宋_GB2312"/>
                <w:sz w:val="23"/>
                <w:szCs w:val="21"/>
              </w:rPr>
            </w:pPr>
          </w:p>
        </w:tc>
        <w:tc>
          <w:tcPr>
            <w:tcW w:w="1260" w:type="dxa"/>
            <w:tcBorders>
              <w:top w:val="single" w:color="auto" w:sz="4" w:space="0"/>
              <w:left w:val="single" w:color="auto" w:sz="4" w:space="0"/>
              <w:bottom w:val="single" w:color="auto" w:sz="4" w:space="0"/>
              <w:right w:val="single" w:color="auto" w:sz="4" w:space="0"/>
            </w:tcBorders>
            <w:noWrap w:val="0"/>
            <w:vAlign w:val="top"/>
          </w:tcPr>
          <w:p w14:paraId="262279C7">
            <w:pPr>
              <w:pStyle w:val="5"/>
              <w:spacing w:line="400" w:lineRule="exact"/>
              <w:jc w:val="center"/>
              <w:rPr>
                <w:rFonts w:ascii="Times New Roman" w:hAnsi="Times New Roman" w:eastAsia="仿宋_GB2312"/>
                <w:sz w:val="23"/>
                <w:szCs w:val="21"/>
              </w:rPr>
            </w:pPr>
          </w:p>
        </w:tc>
        <w:tc>
          <w:tcPr>
            <w:tcW w:w="1228" w:type="dxa"/>
            <w:tcBorders>
              <w:top w:val="single" w:color="auto" w:sz="4" w:space="0"/>
              <w:left w:val="single" w:color="auto" w:sz="4" w:space="0"/>
              <w:bottom w:val="single" w:color="auto" w:sz="4" w:space="0"/>
              <w:right w:val="single" w:color="auto" w:sz="4" w:space="0"/>
            </w:tcBorders>
            <w:noWrap w:val="0"/>
            <w:vAlign w:val="top"/>
          </w:tcPr>
          <w:p w14:paraId="41741844">
            <w:pPr>
              <w:pStyle w:val="5"/>
              <w:spacing w:line="400" w:lineRule="exact"/>
              <w:jc w:val="center"/>
              <w:rPr>
                <w:rFonts w:ascii="Times New Roman" w:hAnsi="Times New Roman" w:eastAsia="仿宋_GB2312"/>
                <w:sz w:val="23"/>
                <w:szCs w:val="21"/>
              </w:rPr>
            </w:pPr>
          </w:p>
        </w:tc>
        <w:tc>
          <w:tcPr>
            <w:tcW w:w="1021" w:type="dxa"/>
            <w:tcBorders>
              <w:top w:val="single" w:color="auto" w:sz="4" w:space="0"/>
              <w:left w:val="single" w:color="auto" w:sz="4" w:space="0"/>
              <w:bottom w:val="single" w:color="auto" w:sz="4" w:space="0"/>
              <w:right w:val="single" w:color="auto" w:sz="4" w:space="0"/>
            </w:tcBorders>
            <w:noWrap w:val="0"/>
            <w:vAlign w:val="top"/>
          </w:tcPr>
          <w:p w14:paraId="4059F9E0">
            <w:pPr>
              <w:pStyle w:val="5"/>
              <w:spacing w:line="400" w:lineRule="exact"/>
              <w:jc w:val="center"/>
              <w:rPr>
                <w:rFonts w:ascii="Times New Roman" w:hAnsi="Times New Roman" w:eastAsia="仿宋_GB2312"/>
                <w:sz w:val="23"/>
                <w:szCs w:val="21"/>
              </w:rPr>
            </w:pPr>
          </w:p>
        </w:tc>
        <w:tc>
          <w:tcPr>
            <w:tcW w:w="1638" w:type="dxa"/>
            <w:tcBorders>
              <w:top w:val="single" w:color="auto" w:sz="4" w:space="0"/>
              <w:left w:val="single" w:color="auto" w:sz="4" w:space="0"/>
              <w:bottom w:val="single" w:color="auto" w:sz="4" w:space="0"/>
              <w:right w:val="single" w:color="auto" w:sz="4" w:space="0"/>
            </w:tcBorders>
            <w:noWrap w:val="0"/>
            <w:vAlign w:val="top"/>
          </w:tcPr>
          <w:p w14:paraId="28965AB3">
            <w:pPr>
              <w:pStyle w:val="5"/>
              <w:spacing w:line="400" w:lineRule="exact"/>
              <w:jc w:val="center"/>
              <w:rPr>
                <w:rFonts w:ascii="Times New Roman" w:hAnsi="Times New Roman" w:eastAsia="仿宋_GB2312"/>
                <w:sz w:val="23"/>
                <w:szCs w:val="21"/>
              </w:rPr>
            </w:pPr>
          </w:p>
        </w:tc>
        <w:tc>
          <w:tcPr>
            <w:tcW w:w="973" w:type="dxa"/>
            <w:tcBorders>
              <w:top w:val="single" w:color="auto" w:sz="4" w:space="0"/>
              <w:left w:val="single" w:color="auto" w:sz="4" w:space="0"/>
              <w:bottom w:val="single" w:color="auto" w:sz="4" w:space="0"/>
              <w:right w:val="single" w:color="auto" w:sz="4" w:space="0"/>
            </w:tcBorders>
            <w:noWrap w:val="0"/>
            <w:vAlign w:val="top"/>
          </w:tcPr>
          <w:p w14:paraId="67D1319A">
            <w:pPr>
              <w:pStyle w:val="5"/>
              <w:spacing w:line="400" w:lineRule="exact"/>
              <w:jc w:val="center"/>
              <w:rPr>
                <w:rFonts w:ascii="Times New Roman" w:hAnsi="Times New Roman" w:eastAsia="仿宋_GB2312"/>
                <w:sz w:val="23"/>
                <w:szCs w:val="21"/>
              </w:rPr>
            </w:pPr>
          </w:p>
        </w:tc>
      </w:tr>
      <w:tr w14:paraId="1A04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60" w:type="dxa"/>
            <w:tcBorders>
              <w:top w:val="single" w:color="auto" w:sz="4" w:space="0"/>
              <w:left w:val="single" w:color="auto" w:sz="4" w:space="0"/>
              <w:bottom w:val="single" w:color="auto" w:sz="4" w:space="0"/>
              <w:right w:val="single" w:color="auto" w:sz="4" w:space="0"/>
            </w:tcBorders>
            <w:noWrap w:val="0"/>
            <w:vAlign w:val="top"/>
          </w:tcPr>
          <w:p w14:paraId="47C504D2">
            <w:pPr>
              <w:pStyle w:val="5"/>
              <w:spacing w:line="400" w:lineRule="exact"/>
              <w:jc w:val="center"/>
              <w:rPr>
                <w:rFonts w:ascii="Times New Roman" w:hAnsi="Times New Roman" w:eastAsia="仿宋_GB2312"/>
                <w:sz w:val="23"/>
                <w:szCs w:val="21"/>
              </w:rPr>
            </w:pPr>
          </w:p>
        </w:tc>
        <w:tc>
          <w:tcPr>
            <w:tcW w:w="1260" w:type="dxa"/>
            <w:tcBorders>
              <w:top w:val="single" w:color="auto" w:sz="4" w:space="0"/>
              <w:left w:val="single" w:color="auto" w:sz="4" w:space="0"/>
              <w:bottom w:val="single" w:color="auto" w:sz="4" w:space="0"/>
              <w:right w:val="single" w:color="auto" w:sz="4" w:space="0"/>
            </w:tcBorders>
            <w:noWrap w:val="0"/>
            <w:vAlign w:val="top"/>
          </w:tcPr>
          <w:p w14:paraId="0801857D">
            <w:pPr>
              <w:pStyle w:val="5"/>
              <w:spacing w:line="400" w:lineRule="exact"/>
              <w:jc w:val="center"/>
              <w:rPr>
                <w:rFonts w:ascii="Times New Roman" w:hAnsi="Times New Roman" w:eastAsia="仿宋_GB2312"/>
                <w:sz w:val="23"/>
                <w:szCs w:val="21"/>
              </w:rPr>
            </w:pPr>
          </w:p>
        </w:tc>
        <w:tc>
          <w:tcPr>
            <w:tcW w:w="1228" w:type="dxa"/>
            <w:tcBorders>
              <w:top w:val="single" w:color="auto" w:sz="4" w:space="0"/>
              <w:left w:val="single" w:color="auto" w:sz="4" w:space="0"/>
              <w:bottom w:val="single" w:color="auto" w:sz="4" w:space="0"/>
              <w:right w:val="single" w:color="auto" w:sz="4" w:space="0"/>
            </w:tcBorders>
            <w:noWrap w:val="0"/>
            <w:vAlign w:val="top"/>
          </w:tcPr>
          <w:p w14:paraId="66EEC875">
            <w:pPr>
              <w:pStyle w:val="5"/>
              <w:spacing w:line="400" w:lineRule="exact"/>
              <w:jc w:val="center"/>
              <w:rPr>
                <w:rFonts w:ascii="Times New Roman" w:hAnsi="Times New Roman" w:eastAsia="仿宋_GB2312"/>
                <w:sz w:val="23"/>
                <w:szCs w:val="21"/>
              </w:rPr>
            </w:pPr>
          </w:p>
        </w:tc>
        <w:tc>
          <w:tcPr>
            <w:tcW w:w="1021" w:type="dxa"/>
            <w:tcBorders>
              <w:top w:val="single" w:color="auto" w:sz="4" w:space="0"/>
              <w:left w:val="single" w:color="auto" w:sz="4" w:space="0"/>
              <w:bottom w:val="single" w:color="auto" w:sz="4" w:space="0"/>
              <w:right w:val="single" w:color="auto" w:sz="4" w:space="0"/>
            </w:tcBorders>
            <w:noWrap w:val="0"/>
            <w:vAlign w:val="top"/>
          </w:tcPr>
          <w:p w14:paraId="6A6E7CBE">
            <w:pPr>
              <w:pStyle w:val="5"/>
              <w:spacing w:line="400" w:lineRule="exact"/>
              <w:jc w:val="center"/>
              <w:rPr>
                <w:rFonts w:ascii="Times New Roman" w:hAnsi="Times New Roman" w:eastAsia="仿宋_GB2312"/>
                <w:sz w:val="23"/>
                <w:szCs w:val="21"/>
              </w:rPr>
            </w:pPr>
          </w:p>
        </w:tc>
        <w:tc>
          <w:tcPr>
            <w:tcW w:w="1638" w:type="dxa"/>
            <w:tcBorders>
              <w:top w:val="single" w:color="auto" w:sz="4" w:space="0"/>
              <w:left w:val="single" w:color="auto" w:sz="4" w:space="0"/>
              <w:bottom w:val="single" w:color="auto" w:sz="4" w:space="0"/>
              <w:right w:val="single" w:color="auto" w:sz="4" w:space="0"/>
            </w:tcBorders>
            <w:noWrap w:val="0"/>
            <w:vAlign w:val="top"/>
          </w:tcPr>
          <w:p w14:paraId="49E4CCAD">
            <w:pPr>
              <w:pStyle w:val="5"/>
              <w:spacing w:line="400" w:lineRule="exact"/>
              <w:jc w:val="center"/>
              <w:rPr>
                <w:rFonts w:ascii="Times New Roman" w:hAnsi="Times New Roman" w:eastAsia="仿宋_GB2312"/>
                <w:sz w:val="23"/>
                <w:szCs w:val="21"/>
              </w:rPr>
            </w:pPr>
          </w:p>
        </w:tc>
        <w:tc>
          <w:tcPr>
            <w:tcW w:w="973" w:type="dxa"/>
            <w:tcBorders>
              <w:top w:val="single" w:color="auto" w:sz="4" w:space="0"/>
              <w:left w:val="single" w:color="auto" w:sz="4" w:space="0"/>
              <w:bottom w:val="single" w:color="auto" w:sz="4" w:space="0"/>
              <w:right w:val="single" w:color="auto" w:sz="4" w:space="0"/>
            </w:tcBorders>
            <w:noWrap w:val="0"/>
            <w:vAlign w:val="top"/>
          </w:tcPr>
          <w:p w14:paraId="6C7BE35B">
            <w:pPr>
              <w:pStyle w:val="5"/>
              <w:spacing w:line="400" w:lineRule="exact"/>
              <w:jc w:val="center"/>
              <w:rPr>
                <w:rFonts w:ascii="Times New Roman" w:hAnsi="Times New Roman" w:eastAsia="仿宋_GB2312"/>
                <w:sz w:val="23"/>
                <w:szCs w:val="21"/>
              </w:rPr>
            </w:pPr>
          </w:p>
        </w:tc>
      </w:tr>
    </w:tbl>
    <w:p w14:paraId="3A9E9E84">
      <w:pPr>
        <w:pStyle w:val="2"/>
        <w:tabs>
          <w:tab w:val="left" w:pos="1095"/>
        </w:tabs>
        <w:ind w:firstLine="460" w:firstLineChars="200"/>
        <w:rPr>
          <w:rFonts w:ascii="Times New Roman" w:hAnsi="Times New Roman"/>
          <w:kern w:val="0"/>
          <w:sz w:val="23"/>
          <w:szCs w:val="21"/>
        </w:rPr>
      </w:pPr>
      <w:r>
        <w:rPr>
          <w:rFonts w:hint="eastAsia" w:ascii="Times New Roman" w:hAnsi="Times New Roman"/>
          <w:kern w:val="0"/>
          <w:sz w:val="23"/>
          <w:szCs w:val="21"/>
        </w:rPr>
        <w:t>根据前述《无追索权快易付合同》，所有交易合同项下的义务仍由我方承担，并未转让给保理银行，所有与我方承担义务有关的诉讼、反诉或反索赔或者抵销，不论是否基于交易合同，均只能向我方提起，不得向保理银行提起，但在向本公司提出相关争议的同时，应通知保理银行有关争议事项。</w:t>
      </w:r>
    </w:p>
    <w:p w14:paraId="1049613F">
      <w:pPr>
        <w:tabs>
          <w:tab w:val="left" w:pos="360"/>
          <w:tab w:val="left" w:pos="1372"/>
        </w:tabs>
        <w:ind w:left="417" w:leftChars="171"/>
        <w:rPr>
          <w:rFonts w:ascii="Times New Roman" w:hAnsi="Times New Roman" w:eastAsia="仿宋_GB2312"/>
          <w:sz w:val="23"/>
          <w:szCs w:val="21"/>
        </w:rPr>
      </w:pPr>
    </w:p>
    <w:p w14:paraId="5A2852D7">
      <w:pPr>
        <w:tabs>
          <w:tab w:val="right" w:pos="8312"/>
        </w:tabs>
        <w:spacing w:line="400" w:lineRule="exact"/>
        <w:ind w:firstLine="4511" w:firstLineChars="1928"/>
        <w:rPr>
          <w:rFonts w:ascii="Times New Roman" w:hAnsi="Times New Roman" w:eastAsia="仿宋_GB2312"/>
          <w:sz w:val="23"/>
          <w:szCs w:val="21"/>
        </w:rPr>
      </w:pPr>
      <w:r>
        <w:rPr>
          <w:rFonts w:hint="eastAsia" w:ascii="Times New Roman" w:hAnsi="Times New Roman" w:eastAsia="仿宋_GB2312"/>
          <w:sz w:val="23"/>
          <w:szCs w:val="21"/>
        </w:rPr>
        <w:t>中企云链电子签章</w:t>
      </w:r>
    </w:p>
    <w:p w14:paraId="208EA3C3">
      <w:pPr>
        <w:tabs>
          <w:tab w:val="right" w:pos="8312"/>
        </w:tabs>
        <w:spacing w:line="400" w:lineRule="exact"/>
        <w:ind w:firstLine="4434" w:firstLineChars="1928"/>
        <w:rPr>
          <w:rFonts w:ascii="Times New Roman" w:hAnsi="Times New Roman" w:eastAsia="仿宋_GB2312"/>
          <w:spacing w:val="0"/>
          <w:sz w:val="23"/>
          <w:szCs w:val="21"/>
        </w:rPr>
      </w:pPr>
    </w:p>
    <w:p w14:paraId="2D87E44A">
      <w:pPr>
        <w:spacing w:after="312" w:afterLines="100" w:line="360" w:lineRule="auto"/>
        <w:ind w:firstLine="839"/>
        <w:rPr>
          <w:rFonts w:ascii="Times New Roman" w:hAnsi="Times New Roman" w:eastAsia="仿宋_GB2312"/>
          <w:sz w:val="21"/>
          <w:szCs w:val="21"/>
        </w:rPr>
      </w:pPr>
    </w:p>
    <w:p w14:paraId="0EA264C5">
      <w:pPr>
        <w:rPr>
          <w:rFonts w:ascii="Times New Roman" w:hAnsi="Times New Roman" w:eastAsia="仿宋_GB2312" w:cs="仿宋_GB2312"/>
          <w:spacing w:val="0"/>
          <w:sz w:val="25"/>
          <w:szCs w:val="21"/>
        </w:rPr>
      </w:pPr>
      <w:r>
        <w:rPr>
          <w:rFonts w:hint="eastAsia" w:ascii="Times New Roman" w:hAnsi="Times New Roman" w:eastAsia="仿宋_GB2312" w:cs="仿宋_GB2312"/>
          <w:sz w:val="21"/>
          <w:szCs w:val="21"/>
        </w:rPr>
        <w:br w:type="page"/>
      </w:r>
      <w:r>
        <w:rPr>
          <w:rFonts w:hint="eastAsia" w:ascii="Times New Roman" w:hAnsi="Times New Roman" w:eastAsia="仿宋_GB2312" w:cs="Times New Roman"/>
          <w:sz w:val="28"/>
          <w:szCs w:val="28"/>
        </w:rPr>
        <w:t>附件3</w:t>
      </w:r>
      <w:r>
        <w:rPr>
          <w:rFonts w:hint="eastAsia" w:ascii="Times New Roman" w:hAnsi="Times New Roman" w:eastAsia="仿宋_GB2312" w:cs="仿宋_GB2312"/>
          <w:sz w:val="25"/>
          <w:szCs w:val="21"/>
        </w:rPr>
        <w:t xml:space="preserve"> </w:t>
      </w:r>
    </w:p>
    <w:p w14:paraId="13420D40">
      <w:pPr>
        <w:autoSpaceDE w:val="0"/>
        <w:autoSpaceDN w:val="0"/>
        <w:adjustRightInd w:val="0"/>
        <w:snapToGrid w:val="0"/>
        <w:spacing w:line="600" w:lineRule="exact"/>
        <w:jc w:val="center"/>
        <w:rPr>
          <w:rFonts w:ascii="Times New Roman" w:hAnsi="Times New Roman" w:eastAsia="仿宋_GB2312" w:cs="华文中宋"/>
          <w:b/>
          <w:sz w:val="25"/>
          <w:szCs w:val="21"/>
        </w:rPr>
      </w:pPr>
      <w:r>
        <w:rPr>
          <w:rFonts w:hint="eastAsia" w:ascii="Times New Roman" w:hAnsi="Times New Roman" w:eastAsia="仿宋_GB2312" w:cs="华文中宋"/>
          <w:b/>
          <w:sz w:val="25"/>
          <w:szCs w:val="21"/>
        </w:rPr>
        <w:t>应收账款债权转让通知</w:t>
      </w:r>
    </w:p>
    <w:p w14:paraId="1E6C3DEF">
      <w:pPr>
        <w:autoSpaceDE w:val="0"/>
        <w:autoSpaceDN w:val="0"/>
        <w:adjustRightInd w:val="0"/>
        <w:snapToGrid w:val="0"/>
        <w:spacing w:line="600" w:lineRule="exact"/>
        <w:jc w:val="center"/>
        <w:rPr>
          <w:rFonts w:ascii="Times New Roman" w:hAnsi="Times New Roman" w:eastAsia="仿宋_GB2312" w:cs="华文中宋"/>
          <w:sz w:val="25"/>
          <w:szCs w:val="21"/>
        </w:rPr>
      </w:pPr>
      <w:r>
        <w:rPr>
          <w:rFonts w:hint="eastAsia" w:ascii="Times New Roman" w:hAnsi="Times New Roman" w:eastAsia="仿宋_GB2312" w:cs="华文中宋"/>
          <w:sz w:val="25"/>
          <w:szCs w:val="21"/>
        </w:rPr>
        <w:t>（适用于核心企业）</w:t>
      </w:r>
    </w:p>
    <w:p w14:paraId="398EE9AD">
      <w:pPr>
        <w:rPr>
          <w:rFonts w:ascii="Times New Roman" w:hAnsi="Times New Roman" w:eastAsia="方正黑体_GBK" w:cs="方正黑体_GBK"/>
          <w:b/>
          <w:sz w:val="32"/>
          <w:szCs w:val="32"/>
        </w:rPr>
      </w:pPr>
    </w:p>
    <w:p w14:paraId="6EC5C172">
      <w:pPr>
        <w:ind w:firstLine="624"/>
        <w:rPr>
          <w:rFonts w:ascii="Times New Roman" w:hAnsi="Times New Roman" w:eastAsia="方正仿宋_GBK" w:cs="方正仿宋_GBK"/>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996"/>
        <w:gridCol w:w="839"/>
        <w:gridCol w:w="1833"/>
        <w:gridCol w:w="1022"/>
        <w:gridCol w:w="2151"/>
      </w:tblGrid>
      <w:tr w14:paraId="0A2B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7" w:hRule="atLeast"/>
        </w:trPr>
        <w:tc>
          <w:tcPr>
            <w:tcW w:w="8516" w:type="dxa"/>
            <w:gridSpan w:val="6"/>
            <w:noWrap w:val="0"/>
            <w:vAlign w:val="top"/>
          </w:tcPr>
          <w:p w14:paraId="1B0AC85C">
            <w:pPr>
              <w:tabs>
                <w:tab w:val="center" w:pos="4153"/>
                <w:tab w:val="right" w:pos="8306"/>
              </w:tabs>
              <w:snapToGrid w:val="0"/>
              <w:ind w:firstLine="560"/>
              <w:jc w:val="center"/>
              <w:rPr>
                <w:rFonts w:ascii="Times New Roman" w:hAnsi="Times New Roman" w:eastAsia="仿宋_GB2312"/>
                <w:sz w:val="21"/>
                <w:szCs w:val="21"/>
              </w:rPr>
            </w:pPr>
            <w:r>
              <w:rPr>
                <w:rFonts w:hint="eastAsia" w:ascii="Times New Roman" w:hAnsi="Times New Roman" w:eastAsia="仿宋_GB2312"/>
                <w:sz w:val="21"/>
                <w:szCs w:val="21"/>
              </w:rPr>
              <w:t>应收账款债权转让通知-最终付款方</w:t>
            </w:r>
          </w:p>
        </w:tc>
      </w:tr>
      <w:tr w14:paraId="66E7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675F93E4">
            <w:pPr>
              <w:tabs>
                <w:tab w:val="center" w:pos="4153"/>
                <w:tab w:val="right" w:pos="8306"/>
              </w:tabs>
              <w:snapToGrid w:val="0"/>
              <w:rPr>
                <w:rFonts w:ascii="Times New Roman" w:hAnsi="Times New Roman" w:eastAsia="仿宋_GB2312"/>
                <w:sz w:val="21"/>
                <w:szCs w:val="21"/>
              </w:rPr>
            </w:pPr>
            <w:r>
              <w:rPr>
                <w:rFonts w:hint="eastAsia" w:ascii="Times New Roman" w:hAnsi="Times New Roman" w:eastAsia="仿宋_GB2312"/>
                <w:sz w:val="21"/>
                <w:szCs w:val="21"/>
              </w:rPr>
              <w:t>发送方：</w:t>
            </w:r>
          </w:p>
        </w:tc>
        <w:tc>
          <w:tcPr>
            <w:tcW w:w="1996" w:type="dxa"/>
            <w:noWrap w:val="0"/>
            <w:vAlign w:val="top"/>
          </w:tcPr>
          <w:p w14:paraId="254FAF53">
            <w:pPr>
              <w:tabs>
                <w:tab w:val="center" w:pos="4153"/>
                <w:tab w:val="right" w:pos="8306"/>
              </w:tabs>
              <w:snapToGrid w:val="0"/>
              <w:rPr>
                <w:rFonts w:hint="eastAsia" w:ascii="Times New Roman" w:hAnsi="Times New Roman" w:eastAsia="仿宋_GB2312"/>
                <w:sz w:val="21"/>
                <w:szCs w:val="21"/>
              </w:rPr>
            </w:pPr>
            <w:r>
              <w:rPr>
                <w:rFonts w:hint="eastAsia" w:ascii="Times New Roman" w:hAnsi="Times New Roman" w:eastAsia="仿宋_GB2312"/>
                <w:sz w:val="21"/>
                <w:szCs w:val="21"/>
                <w:u w:val="none"/>
              </w:rPr>
              <w:t>中企云链股份有限公司</w:t>
            </w:r>
          </w:p>
        </w:tc>
        <w:tc>
          <w:tcPr>
            <w:tcW w:w="839" w:type="dxa"/>
            <w:noWrap w:val="0"/>
            <w:vAlign w:val="top"/>
          </w:tcPr>
          <w:p w14:paraId="1C2B66B8">
            <w:pPr>
              <w:tabs>
                <w:tab w:val="center" w:pos="4153"/>
                <w:tab w:val="right" w:pos="8306"/>
              </w:tabs>
              <w:snapToGrid w:val="0"/>
              <w:rPr>
                <w:rFonts w:ascii="Times New Roman" w:hAnsi="Times New Roman" w:eastAsia="仿宋_GB2312"/>
                <w:sz w:val="21"/>
                <w:szCs w:val="21"/>
              </w:rPr>
            </w:pPr>
            <w:r>
              <w:rPr>
                <w:rFonts w:hint="eastAsia" w:ascii="Times New Roman" w:hAnsi="Times New Roman" w:eastAsia="仿宋_GB2312"/>
                <w:sz w:val="21"/>
                <w:szCs w:val="21"/>
              </w:rPr>
              <w:t>接收方：</w:t>
            </w:r>
          </w:p>
        </w:tc>
        <w:tc>
          <w:tcPr>
            <w:tcW w:w="1833" w:type="dxa"/>
            <w:noWrap w:val="0"/>
            <w:vAlign w:val="top"/>
          </w:tcPr>
          <w:p w14:paraId="69D168B4">
            <w:pPr>
              <w:tabs>
                <w:tab w:val="center" w:pos="4153"/>
                <w:tab w:val="right" w:pos="8306"/>
              </w:tabs>
              <w:snapToGrid w:val="0"/>
              <w:rPr>
                <w:rFonts w:ascii="Times New Roman" w:hAnsi="Times New Roman" w:eastAsia="仿宋_GB2312"/>
                <w:sz w:val="21"/>
                <w:szCs w:val="21"/>
              </w:rPr>
            </w:pPr>
            <w:r>
              <w:rPr>
                <w:rFonts w:hint="eastAsia" w:ascii="Times New Roman" w:hAnsi="Times New Roman" w:eastAsia="仿宋_GB2312"/>
                <w:sz w:val="21"/>
                <w:szCs w:val="21"/>
              </w:rPr>
              <w:t>（开立方）</w:t>
            </w:r>
          </w:p>
        </w:tc>
        <w:tc>
          <w:tcPr>
            <w:tcW w:w="1022" w:type="dxa"/>
            <w:noWrap w:val="0"/>
            <w:vAlign w:val="top"/>
          </w:tcPr>
          <w:p w14:paraId="512A241F">
            <w:pPr>
              <w:tabs>
                <w:tab w:val="center" w:pos="4153"/>
                <w:tab w:val="right" w:pos="8306"/>
              </w:tabs>
              <w:snapToGrid w:val="0"/>
              <w:rPr>
                <w:rFonts w:ascii="Times New Roman" w:hAnsi="Times New Roman" w:eastAsia="仿宋_GB2312"/>
                <w:sz w:val="21"/>
                <w:szCs w:val="21"/>
              </w:rPr>
            </w:pPr>
            <w:r>
              <w:rPr>
                <w:rFonts w:hint="eastAsia" w:ascii="Times New Roman" w:hAnsi="Times New Roman" w:eastAsia="仿宋_GB2312"/>
                <w:sz w:val="21"/>
                <w:szCs w:val="21"/>
              </w:rPr>
              <w:t>发送日期：</w:t>
            </w:r>
          </w:p>
        </w:tc>
        <w:tc>
          <w:tcPr>
            <w:tcW w:w="2151" w:type="dxa"/>
            <w:noWrap w:val="0"/>
            <w:vAlign w:val="top"/>
          </w:tcPr>
          <w:p w14:paraId="36D619DC">
            <w:pPr>
              <w:ind w:firstLine="107" w:firstLineChars="50"/>
              <w:rPr>
                <w:rFonts w:ascii="Times New Roman" w:hAnsi="Times New Roman" w:eastAsia="仿宋_GB2312"/>
                <w:sz w:val="21"/>
                <w:szCs w:val="21"/>
              </w:rPr>
            </w:pPr>
          </w:p>
        </w:tc>
      </w:tr>
      <w:tr w14:paraId="5BD5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atLeast"/>
        </w:trPr>
        <w:tc>
          <w:tcPr>
            <w:tcW w:w="8516" w:type="dxa"/>
            <w:gridSpan w:val="6"/>
            <w:noWrap w:val="0"/>
            <w:vAlign w:val="top"/>
          </w:tcPr>
          <w:p w14:paraId="64802B7F">
            <w:pPr>
              <w:ind w:firstLine="560"/>
              <w:rPr>
                <w:rFonts w:ascii="Times New Roman" w:hAnsi="Times New Roman" w:eastAsia="仿宋_GB2312"/>
                <w:sz w:val="21"/>
                <w:szCs w:val="21"/>
              </w:rPr>
            </w:pPr>
            <w:r>
              <w:rPr>
                <w:rFonts w:hint="eastAsia" w:ascii="Times New Roman" w:hAnsi="Times New Roman" w:eastAsia="仿宋_GB2312"/>
                <w:sz w:val="21"/>
                <w:szCs w:val="21"/>
              </w:rPr>
              <w:t>贵公司开立的云信编号（母云信编号）（付款承诺函编号为（付款承诺函编号）），承诺付款日为（承诺付款日）。现（融资申请人）已向（投资人）申请了人民币（融资金额）元的保理，请及时关注贵公司债权人的变化；并请贵司在承诺付款日按照《最终还款明细表》中的明细信息按时还款。</w:t>
            </w:r>
          </w:p>
        </w:tc>
      </w:tr>
    </w:tbl>
    <w:p w14:paraId="7C90812E">
      <w:pPr>
        <w:wordWrap w:val="0"/>
        <w:jc w:val="right"/>
        <w:rPr>
          <w:rFonts w:ascii="Times New Roman" w:hAnsi="Times New Roman"/>
        </w:rPr>
      </w:pPr>
    </w:p>
    <w:p w14:paraId="373D681F">
      <w:pPr>
        <w:jc w:val="right"/>
        <w:rPr>
          <w:rFonts w:ascii="Times New Roman" w:hAnsi="Times New Roman"/>
        </w:rPr>
      </w:pPr>
      <w:r>
        <w:rPr>
          <w:rFonts w:hint="eastAsia" w:ascii="Times New Roman" w:hAnsi="Times New Roman"/>
        </w:rPr>
        <w:t xml:space="preserve">中企云链签章：     </w:t>
      </w:r>
    </w:p>
    <w:p w14:paraId="3C2FB871">
      <w:pPr>
        <w:ind w:firstLine="624"/>
        <w:rPr>
          <w:rFonts w:ascii="Times New Roman" w:hAnsi="Times New Roman" w:eastAsia="方正仿宋_GBK" w:cs="方正仿宋_GBK"/>
          <w:sz w:val="32"/>
          <w:szCs w:val="32"/>
        </w:rPr>
      </w:pPr>
    </w:p>
    <w:p w14:paraId="1E641043">
      <w:pPr>
        <w:autoSpaceDE w:val="0"/>
        <w:autoSpaceDN w:val="0"/>
        <w:adjustRightInd w:val="0"/>
        <w:snapToGrid w:val="0"/>
        <w:spacing w:line="600" w:lineRule="exact"/>
        <w:ind w:firstLine="508" w:firstLineChars="200"/>
        <w:jc w:val="right"/>
        <w:rPr>
          <w:rFonts w:ascii="Times New Roman" w:hAnsi="Times New Roman" w:eastAsia="仿宋_GB2312" w:cs="华文中宋"/>
          <w:color w:val="000000"/>
          <w:sz w:val="25"/>
          <w:szCs w:val="21"/>
        </w:rPr>
      </w:pPr>
    </w:p>
    <w:p w14:paraId="232D101E">
      <w:pPr>
        <w:autoSpaceDE w:val="0"/>
        <w:autoSpaceDN w:val="0"/>
        <w:adjustRightInd w:val="0"/>
        <w:snapToGrid w:val="0"/>
        <w:spacing w:line="600" w:lineRule="exact"/>
        <w:ind w:firstLine="428" w:firstLineChars="200"/>
        <w:rPr>
          <w:rFonts w:ascii="Times New Roman" w:hAnsi="Times New Roman" w:eastAsia="仿宋_GB2312" w:cs="华文中宋"/>
          <w:color w:val="000000"/>
          <w:sz w:val="21"/>
          <w:szCs w:val="21"/>
        </w:rPr>
      </w:pPr>
    </w:p>
    <w:p w14:paraId="174DFD33">
      <w:pPr>
        <w:rPr>
          <w:rFonts w:ascii="Times New Roman" w:hAnsi="Times New Roman" w:eastAsia="仿宋_GB2312"/>
          <w:sz w:val="21"/>
          <w:szCs w:val="21"/>
        </w:rPr>
      </w:pPr>
      <w:r>
        <w:rPr>
          <w:rFonts w:hint="eastAsia" w:ascii="Times New Roman" w:hAnsi="Times New Roman" w:eastAsia="仿宋_GB2312"/>
          <w:color w:val="000000"/>
          <w:sz w:val="21"/>
          <w:szCs w:val="21"/>
        </w:rPr>
        <w:br w:type="page"/>
      </w:r>
      <w:r>
        <w:rPr>
          <w:rFonts w:hint="eastAsia" w:ascii="Times New Roman" w:hAnsi="Times New Roman" w:eastAsia="仿宋_GB2312" w:cs="Times New Roman"/>
          <w:spacing w:val="2"/>
          <w:sz w:val="28"/>
          <w:szCs w:val="28"/>
        </w:rPr>
        <w:t>附件</w:t>
      </w:r>
      <w:r>
        <w:rPr>
          <w:rFonts w:hint="eastAsia" w:ascii="Times New Roman" w:hAnsi="Times New Roman" w:eastAsia="仿宋_GB2312" w:cs="Times New Roman"/>
          <w:sz w:val="28"/>
          <w:szCs w:val="28"/>
        </w:rPr>
        <w:t>4</w:t>
      </w:r>
      <w:r>
        <w:rPr>
          <w:rFonts w:hint="eastAsia" w:ascii="Times New Roman" w:hAnsi="Times New Roman" w:eastAsia="仿宋_GB2312" w:cs="Times New Roman"/>
          <w:spacing w:val="2"/>
          <w:sz w:val="28"/>
          <w:szCs w:val="28"/>
        </w:rPr>
        <w:t xml:space="preserve"> </w:t>
      </w:r>
    </w:p>
    <w:p w14:paraId="7757C7E4">
      <w:pPr>
        <w:rPr>
          <w:rFonts w:ascii="Times New Roman" w:hAnsi="Times New Roman" w:eastAsia="仿宋_GB2312"/>
          <w:sz w:val="21"/>
          <w:szCs w:val="21"/>
        </w:rPr>
      </w:pPr>
    </w:p>
    <w:p w14:paraId="33CDD667">
      <w:pPr>
        <w:jc w:val="center"/>
        <w:rPr>
          <w:rFonts w:ascii="Times New Roman" w:hAnsi="Times New Roman" w:eastAsia="仿宋_GB2312"/>
          <w:b/>
          <w:spacing w:val="1"/>
          <w:sz w:val="21"/>
          <w:szCs w:val="21"/>
        </w:rPr>
      </w:pPr>
      <w:r>
        <w:rPr>
          <w:rFonts w:hint="eastAsia" w:ascii="Times New Roman" w:hAnsi="Times New Roman" w:eastAsia="仿宋_GB2312"/>
          <w:b/>
          <w:spacing w:val="1"/>
          <w:sz w:val="21"/>
          <w:szCs w:val="21"/>
        </w:rPr>
        <w:t>最终还款明细表</w:t>
      </w:r>
    </w:p>
    <w:p w14:paraId="6DBB332C">
      <w:pPr>
        <w:rPr>
          <w:rFonts w:ascii="Times New Roman" w:hAnsi="Times New Roman" w:eastAsia="仿宋_GB2312"/>
          <w:sz w:val="21"/>
          <w:szCs w:val="21"/>
        </w:rPr>
      </w:pPr>
    </w:p>
    <w:p w14:paraId="49BBAA46">
      <w:pPr>
        <w:rPr>
          <w:rFonts w:ascii="Times New Roman" w:hAnsi="Times New Roman" w:eastAsia="仿宋_GB2312"/>
          <w:sz w:val="21"/>
          <w:szCs w:val="21"/>
        </w:rPr>
      </w:pPr>
      <w:r>
        <w:rPr>
          <w:rFonts w:hint="eastAsia" w:ascii="Times New Roman" w:hAnsi="Times New Roman" w:eastAsia="仿宋_GB2312"/>
          <w:sz w:val="21"/>
          <w:szCs w:val="21"/>
        </w:rPr>
        <w:t>编号：</w:t>
      </w:r>
    </w:p>
    <w:tbl>
      <w:tblPr>
        <w:tblStyle w:val="12"/>
        <w:tblW w:w="0" w:type="auto"/>
        <w:tblInd w:w="1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906"/>
        <w:gridCol w:w="999"/>
        <w:gridCol w:w="1605"/>
        <w:gridCol w:w="1365"/>
        <w:gridCol w:w="1134"/>
        <w:gridCol w:w="1536"/>
      </w:tblGrid>
      <w:tr w14:paraId="5D76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41" w:type="dxa"/>
            <w:gridSpan w:val="2"/>
            <w:noWrap w:val="0"/>
            <w:vAlign w:val="top"/>
          </w:tcPr>
          <w:p w14:paraId="5B2C278B">
            <w:pPr>
              <w:rPr>
                <w:rFonts w:ascii="Times New Roman" w:hAnsi="Times New Roman" w:eastAsia="仿宋_GB2312"/>
                <w:sz w:val="21"/>
                <w:szCs w:val="21"/>
              </w:rPr>
            </w:pPr>
            <w:r>
              <w:rPr>
                <w:rFonts w:hint="eastAsia" w:ascii="Times New Roman" w:hAnsi="Times New Roman" w:eastAsia="仿宋_GB2312"/>
                <w:sz w:val="21"/>
                <w:szCs w:val="21"/>
              </w:rPr>
              <w:t>最终付款方</w:t>
            </w:r>
          </w:p>
        </w:tc>
        <w:tc>
          <w:tcPr>
            <w:tcW w:w="6639" w:type="dxa"/>
            <w:gridSpan w:val="5"/>
            <w:noWrap w:val="0"/>
            <w:vAlign w:val="top"/>
          </w:tcPr>
          <w:p w14:paraId="4F25BA95">
            <w:pPr>
              <w:rPr>
                <w:rFonts w:ascii="Times New Roman" w:hAnsi="Times New Roman" w:eastAsia="仿宋_GB2312"/>
                <w:sz w:val="21"/>
                <w:szCs w:val="21"/>
              </w:rPr>
            </w:pPr>
            <w:r>
              <w:rPr>
                <w:rFonts w:hint="eastAsia" w:ascii="Times New Roman" w:hAnsi="Times New Roman" w:eastAsia="仿宋_GB2312"/>
                <w:sz w:val="21"/>
                <w:szCs w:val="21"/>
              </w:rPr>
              <w:t>（开立方）</w:t>
            </w:r>
          </w:p>
        </w:tc>
      </w:tr>
      <w:tr w14:paraId="3331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41" w:type="dxa"/>
            <w:gridSpan w:val="2"/>
            <w:noWrap w:val="0"/>
            <w:vAlign w:val="top"/>
          </w:tcPr>
          <w:p w14:paraId="718A02EE">
            <w:pPr>
              <w:rPr>
                <w:rFonts w:ascii="Times New Roman" w:hAnsi="Times New Roman" w:eastAsia="仿宋_GB2312"/>
                <w:sz w:val="21"/>
                <w:szCs w:val="21"/>
              </w:rPr>
            </w:pPr>
            <w:r>
              <w:rPr>
                <w:rFonts w:hint="eastAsia" w:ascii="Times New Roman" w:hAnsi="Times New Roman" w:eastAsia="仿宋_GB2312"/>
                <w:sz w:val="21"/>
                <w:szCs w:val="21"/>
              </w:rPr>
              <w:t>付款承诺函编号</w:t>
            </w:r>
          </w:p>
        </w:tc>
        <w:tc>
          <w:tcPr>
            <w:tcW w:w="999" w:type="dxa"/>
            <w:noWrap w:val="0"/>
            <w:vAlign w:val="top"/>
          </w:tcPr>
          <w:p w14:paraId="6D7D3BD4">
            <w:pPr>
              <w:rPr>
                <w:rFonts w:ascii="Times New Roman" w:hAnsi="Times New Roman" w:eastAsia="仿宋_GB2312"/>
                <w:sz w:val="21"/>
                <w:szCs w:val="21"/>
              </w:rPr>
            </w:pPr>
          </w:p>
        </w:tc>
        <w:tc>
          <w:tcPr>
            <w:tcW w:w="1605" w:type="dxa"/>
            <w:noWrap w:val="0"/>
            <w:vAlign w:val="top"/>
          </w:tcPr>
          <w:p w14:paraId="3B623F4D">
            <w:pPr>
              <w:rPr>
                <w:rFonts w:ascii="Times New Roman" w:hAnsi="Times New Roman" w:eastAsia="仿宋_GB2312"/>
                <w:sz w:val="21"/>
                <w:szCs w:val="21"/>
              </w:rPr>
            </w:pPr>
            <w:r>
              <w:rPr>
                <w:rFonts w:hint="eastAsia" w:ascii="Times New Roman" w:hAnsi="Times New Roman" w:eastAsia="仿宋_GB2312"/>
                <w:sz w:val="21"/>
                <w:szCs w:val="21"/>
              </w:rPr>
              <w:t>承诺付款日期</w:t>
            </w:r>
          </w:p>
        </w:tc>
        <w:tc>
          <w:tcPr>
            <w:tcW w:w="1365" w:type="dxa"/>
            <w:noWrap w:val="0"/>
            <w:vAlign w:val="top"/>
          </w:tcPr>
          <w:p w14:paraId="65DDEE19">
            <w:pPr>
              <w:rPr>
                <w:rFonts w:ascii="Times New Roman" w:hAnsi="Times New Roman" w:eastAsia="仿宋_GB2312"/>
                <w:sz w:val="21"/>
                <w:szCs w:val="21"/>
              </w:rPr>
            </w:pPr>
          </w:p>
        </w:tc>
        <w:tc>
          <w:tcPr>
            <w:tcW w:w="1134" w:type="dxa"/>
            <w:noWrap w:val="0"/>
            <w:vAlign w:val="top"/>
          </w:tcPr>
          <w:p w14:paraId="5D088A4E">
            <w:pPr>
              <w:rPr>
                <w:rFonts w:ascii="Times New Roman" w:hAnsi="Times New Roman" w:eastAsia="仿宋_GB2312"/>
                <w:sz w:val="21"/>
                <w:szCs w:val="21"/>
              </w:rPr>
            </w:pPr>
            <w:r>
              <w:rPr>
                <w:rFonts w:hint="eastAsia" w:ascii="Times New Roman" w:hAnsi="Times New Roman" w:eastAsia="仿宋_GB2312"/>
                <w:sz w:val="21"/>
                <w:szCs w:val="21"/>
              </w:rPr>
              <w:t>承诺付款金额（元）</w:t>
            </w:r>
          </w:p>
        </w:tc>
        <w:tc>
          <w:tcPr>
            <w:tcW w:w="1536" w:type="dxa"/>
            <w:noWrap w:val="0"/>
            <w:vAlign w:val="top"/>
          </w:tcPr>
          <w:p w14:paraId="59939724">
            <w:pPr>
              <w:rPr>
                <w:rFonts w:ascii="Times New Roman" w:hAnsi="Times New Roman" w:eastAsia="仿宋_GB2312"/>
                <w:sz w:val="21"/>
                <w:szCs w:val="21"/>
              </w:rPr>
            </w:pPr>
          </w:p>
        </w:tc>
      </w:tr>
      <w:tr w14:paraId="65D1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41" w:type="dxa"/>
            <w:gridSpan w:val="2"/>
            <w:noWrap w:val="0"/>
            <w:vAlign w:val="top"/>
          </w:tcPr>
          <w:p w14:paraId="1D134A78">
            <w:pPr>
              <w:rPr>
                <w:rFonts w:ascii="Times New Roman" w:hAnsi="Times New Roman" w:eastAsia="仿宋_GB2312"/>
                <w:sz w:val="21"/>
                <w:szCs w:val="21"/>
              </w:rPr>
            </w:pPr>
            <w:r>
              <w:rPr>
                <w:rFonts w:hint="eastAsia" w:ascii="Times New Roman" w:hAnsi="Times New Roman" w:eastAsia="仿宋_GB2312"/>
                <w:sz w:val="21"/>
                <w:szCs w:val="21"/>
              </w:rPr>
              <w:t>付款账户户名</w:t>
            </w:r>
          </w:p>
        </w:tc>
        <w:tc>
          <w:tcPr>
            <w:tcW w:w="999" w:type="dxa"/>
            <w:noWrap w:val="0"/>
            <w:vAlign w:val="top"/>
          </w:tcPr>
          <w:p w14:paraId="4DF4230E">
            <w:pPr>
              <w:rPr>
                <w:rFonts w:ascii="Times New Roman" w:hAnsi="Times New Roman" w:eastAsia="仿宋_GB2312"/>
                <w:sz w:val="21"/>
                <w:szCs w:val="21"/>
              </w:rPr>
            </w:pPr>
          </w:p>
        </w:tc>
        <w:tc>
          <w:tcPr>
            <w:tcW w:w="1605" w:type="dxa"/>
            <w:noWrap w:val="0"/>
            <w:vAlign w:val="top"/>
          </w:tcPr>
          <w:p w14:paraId="0255F1F6">
            <w:pPr>
              <w:rPr>
                <w:rFonts w:ascii="Times New Roman" w:hAnsi="Times New Roman" w:eastAsia="仿宋_GB2312"/>
                <w:sz w:val="21"/>
                <w:szCs w:val="21"/>
              </w:rPr>
            </w:pPr>
            <w:r>
              <w:rPr>
                <w:rFonts w:hint="eastAsia" w:ascii="Times New Roman" w:hAnsi="Times New Roman" w:eastAsia="仿宋_GB2312"/>
                <w:sz w:val="21"/>
                <w:szCs w:val="21"/>
              </w:rPr>
              <w:t>付款账户账号</w:t>
            </w:r>
          </w:p>
        </w:tc>
        <w:tc>
          <w:tcPr>
            <w:tcW w:w="1365" w:type="dxa"/>
            <w:noWrap w:val="0"/>
            <w:vAlign w:val="top"/>
          </w:tcPr>
          <w:p w14:paraId="6EE1796F">
            <w:pPr>
              <w:rPr>
                <w:rFonts w:ascii="Times New Roman" w:hAnsi="Times New Roman" w:eastAsia="仿宋_GB2312"/>
                <w:sz w:val="21"/>
                <w:szCs w:val="21"/>
              </w:rPr>
            </w:pPr>
          </w:p>
        </w:tc>
        <w:tc>
          <w:tcPr>
            <w:tcW w:w="1134" w:type="dxa"/>
            <w:noWrap w:val="0"/>
            <w:vAlign w:val="top"/>
          </w:tcPr>
          <w:p w14:paraId="440DD7C1">
            <w:pPr>
              <w:rPr>
                <w:rFonts w:ascii="Times New Roman" w:hAnsi="Times New Roman" w:eastAsia="仿宋_GB2312"/>
                <w:sz w:val="21"/>
                <w:szCs w:val="21"/>
              </w:rPr>
            </w:pPr>
            <w:r>
              <w:rPr>
                <w:rFonts w:hint="eastAsia" w:ascii="Times New Roman" w:hAnsi="Times New Roman" w:eastAsia="仿宋_GB2312"/>
                <w:sz w:val="21"/>
                <w:szCs w:val="21"/>
              </w:rPr>
              <w:t>付款账户开户行</w:t>
            </w:r>
          </w:p>
        </w:tc>
        <w:tc>
          <w:tcPr>
            <w:tcW w:w="1536" w:type="dxa"/>
            <w:noWrap w:val="0"/>
            <w:vAlign w:val="top"/>
          </w:tcPr>
          <w:p w14:paraId="5D5764FD">
            <w:pPr>
              <w:rPr>
                <w:rFonts w:ascii="Times New Roman" w:hAnsi="Times New Roman" w:eastAsia="仿宋_GB2312"/>
                <w:sz w:val="21"/>
                <w:szCs w:val="21"/>
              </w:rPr>
            </w:pPr>
          </w:p>
        </w:tc>
      </w:tr>
      <w:tr w14:paraId="0189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8280" w:type="dxa"/>
            <w:gridSpan w:val="7"/>
            <w:noWrap w:val="0"/>
            <w:vAlign w:val="top"/>
          </w:tcPr>
          <w:p w14:paraId="7A918885">
            <w:pPr>
              <w:rPr>
                <w:rFonts w:ascii="Times New Roman" w:hAnsi="Times New Roman" w:eastAsia="仿宋_GB2312"/>
                <w:sz w:val="21"/>
                <w:szCs w:val="21"/>
              </w:rPr>
            </w:pPr>
          </w:p>
        </w:tc>
      </w:tr>
      <w:tr w14:paraId="2CE7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735" w:type="dxa"/>
            <w:noWrap w:val="0"/>
            <w:vAlign w:val="top"/>
          </w:tcPr>
          <w:p w14:paraId="62A9DE54">
            <w:pPr>
              <w:rPr>
                <w:rFonts w:ascii="Times New Roman" w:hAnsi="Times New Roman" w:eastAsia="仿宋_GB2312"/>
                <w:sz w:val="21"/>
                <w:szCs w:val="21"/>
              </w:rPr>
            </w:pPr>
            <w:r>
              <w:rPr>
                <w:rFonts w:hint="eastAsia" w:ascii="Times New Roman" w:hAnsi="Times New Roman" w:eastAsia="仿宋_GB2312"/>
                <w:sz w:val="21"/>
                <w:szCs w:val="21"/>
              </w:rPr>
              <w:t>序号</w:t>
            </w:r>
          </w:p>
        </w:tc>
        <w:tc>
          <w:tcPr>
            <w:tcW w:w="906" w:type="dxa"/>
            <w:noWrap w:val="0"/>
            <w:vAlign w:val="top"/>
          </w:tcPr>
          <w:p w14:paraId="54173719">
            <w:pPr>
              <w:rPr>
                <w:rFonts w:ascii="Times New Roman" w:hAnsi="Times New Roman" w:eastAsia="仿宋_GB2312"/>
                <w:sz w:val="21"/>
                <w:szCs w:val="21"/>
              </w:rPr>
            </w:pPr>
            <w:r>
              <w:rPr>
                <w:rFonts w:hint="eastAsia" w:ascii="Times New Roman" w:hAnsi="Times New Roman" w:eastAsia="仿宋_GB2312"/>
                <w:sz w:val="21"/>
                <w:szCs w:val="21"/>
              </w:rPr>
              <w:t>收款方</w:t>
            </w:r>
          </w:p>
        </w:tc>
        <w:tc>
          <w:tcPr>
            <w:tcW w:w="2604" w:type="dxa"/>
            <w:gridSpan w:val="2"/>
            <w:noWrap w:val="0"/>
            <w:vAlign w:val="top"/>
          </w:tcPr>
          <w:p w14:paraId="6B77BACF">
            <w:pPr>
              <w:rPr>
                <w:rFonts w:ascii="Times New Roman" w:hAnsi="Times New Roman" w:eastAsia="仿宋_GB2312"/>
                <w:sz w:val="21"/>
                <w:szCs w:val="21"/>
              </w:rPr>
            </w:pPr>
            <w:r>
              <w:rPr>
                <w:rFonts w:hint="eastAsia" w:ascii="Times New Roman" w:hAnsi="Times New Roman" w:eastAsia="仿宋_GB2312"/>
                <w:sz w:val="21"/>
                <w:szCs w:val="21"/>
              </w:rPr>
              <w:t>还款账户户名</w:t>
            </w:r>
          </w:p>
        </w:tc>
        <w:tc>
          <w:tcPr>
            <w:tcW w:w="1365" w:type="dxa"/>
            <w:noWrap w:val="0"/>
            <w:vAlign w:val="top"/>
          </w:tcPr>
          <w:p w14:paraId="22ED8B20">
            <w:pPr>
              <w:rPr>
                <w:rFonts w:ascii="Times New Roman" w:hAnsi="Times New Roman" w:eastAsia="仿宋_GB2312"/>
                <w:sz w:val="21"/>
                <w:szCs w:val="21"/>
              </w:rPr>
            </w:pPr>
            <w:r>
              <w:rPr>
                <w:rFonts w:hint="eastAsia" w:ascii="Times New Roman" w:hAnsi="Times New Roman" w:eastAsia="仿宋_GB2312"/>
                <w:sz w:val="21"/>
                <w:szCs w:val="21"/>
              </w:rPr>
              <w:t>还款账户账号</w:t>
            </w:r>
          </w:p>
        </w:tc>
        <w:tc>
          <w:tcPr>
            <w:tcW w:w="2670" w:type="dxa"/>
            <w:gridSpan w:val="2"/>
            <w:noWrap w:val="0"/>
            <w:vAlign w:val="top"/>
          </w:tcPr>
          <w:p w14:paraId="5E0A2D4F">
            <w:pPr>
              <w:rPr>
                <w:rFonts w:ascii="Times New Roman" w:hAnsi="Times New Roman" w:eastAsia="仿宋_GB2312"/>
                <w:sz w:val="21"/>
                <w:szCs w:val="21"/>
              </w:rPr>
            </w:pPr>
            <w:r>
              <w:rPr>
                <w:rFonts w:hint="eastAsia" w:ascii="Times New Roman" w:hAnsi="Times New Roman" w:eastAsia="仿宋_GB2312"/>
                <w:sz w:val="21"/>
                <w:szCs w:val="21"/>
              </w:rPr>
              <w:t>收款金额（元）</w:t>
            </w:r>
          </w:p>
        </w:tc>
      </w:tr>
      <w:tr w14:paraId="17FD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735" w:type="dxa"/>
            <w:noWrap w:val="0"/>
            <w:vAlign w:val="top"/>
          </w:tcPr>
          <w:p w14:paraId="634BDA71">
            <w:pPr>
              <w:rPr>
                <w:rFonts w:ascii="Times New Roman" w:hAnsi="Times New Roman" w:eastAsia="仿宋_GB2312"/>
                <w:sz w:val="21"/>
                <w:szCs w:val="21"/>
              </w:rPr>
            </w:pPr>
            <w:r>
              <w:rPr>
                <w:rFonts w:hint="eastAsia" w:ascii="Times New Roman" w:hAnsi="Times New Roman" w:eastAsia="仿宋_GB2312"/>
                <w:sz w:val="21"/>
                <w:szCs w:val="21"/>
              </w:rPr>
              <w:t>1</w:t>
            </w:r>
          </w:p>
        </w:tc>
        <w:tc>
          <w:tcPr>
            <w:tcW w:w="906" w:type="dxa"/>
            <w:noWrap w:val="0"/>
            <w:vAlign w:val="top"/>
          </w:tcPr>
          <w:p w14:paraId="0E5F71B3">
            <w:pPr>
              <w:rPr>
                <w:rFonts w:ascii="Times New Roman" w:hAnsi="Times New Roman" w:eastAsia="仿宋_GB2312"/>
                <w:sz w:val="21"/>
                <w:szCs w:val="21"/>
              </w:rPr>
            </w:pPr>
          </w:p>
        </w:tc>
        <w:tc>
          <w:tcPr>
            <w:tcW w:w="2604" w:type="dxa"/>
            <w:gridSpan w:val="2"/>
            <w:noWrap w:val="0"/>
            <w:vAlign w:val="top"/>
          </w:tcPr>
          <w:p w14:paraId="4AE92077">
            <w:pPr>
              <w:rPr>
                <w:rFonts w:ascii="Times New Roman" w:hAnsi="Times New Roman" w:eastAsia="仿宋_GB2312"/>
                <w:sz w:val="21"/>
                <w:szCs w:val="21"/>
              </w:rPr>
            </w:pPr>
          </w:p>
        </w:tc>
        <w:tc>
          <w:tcPr>
            <w:tcW w:w="1365" w:type="dxa"/>
            <w:noWrap w:val="0"/>
            <w:vAlign w:val="top"/>
          </w:tcPr>
          <w:p w14:paraId="66010C69">
            <w:pPr>
              <w:rPr>
                <w:rFonts w:ascii="Times New Roman" w:hAnsi="Times New Roman" w:eastAsia="仿宋_GB2312"/>
                <w:sz w:val="21"/>
                <w:szCs w:val="21"/>
              </w:rPr>
            </w:pPr>
          </w:p>
        </w:tc>
        <w:tc>
          <w:tcPr>
            <w:tcW w:w="2670" w:type="dxa"/>
            <w:gridSpan w:val="2"/>
            <w:noWrap w:val="0"/>
            <w:vAlign w:val="top"/>
          </w:tcPr>
          <w:p w14:paraId="311D4450">
            <w:pPr>
              <w:rPr>
                <w:rFonts w:ascii="Times New Roman" w:hAnsi="Times New Roman" w:eastAsia="仿宋_GB2312"/>
                <w:sz w:val="21"/>
                <w:szCs w:val="21"/>
              </w:rPr>
            </w:pPr>
          </w:p>
        </w:tc>
      </w:tr>
      <w:tr w14:paraId="662E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735" w:type="dxa"/>
            <w:noWrap w:val="0"/>
            <w:vAlign w:val="top"/>
          </w:tcPr>
          <w:p w14:paraId="51A9231D">
            <w:pPr>
              <w:rPr>
                <w:rFonts w:ascii="Times New Roman" w:hAnsi="Times New Roman" w:eastAsia="仿宋_GB2312"/>
                <w:sz w:val="21"/>
                <w:szCs w:val="21"/>
              </w:rPr>
            </w:pPr>
            <w:r>
              <w:rPr>
                <w:rFonts w:hint="eastAsia" w:ascii="Times New Roman" w:hAnsi="Times New Roman" w:eastAsia="仿宋_GB2312"/>
                <w:sz w:val="21"/>
                <w:szCs w:val="21"/>
              </w:rPr>
              <w:t>2</w:t>
            </w:r>
          </w:p>
        </w:tc>
        <w:tc>
          <w:tcPr>
            <w:tcW w:w="906" w:type="dxa"/>
            <w:noWrap w:val="0"/>
            <w:vAlign w:val="top"/>
          </w:tcPr>
          <w:p w14:paraId="41116AF6">
            <w:pPr>
              <w:rPr>
                <w:rFonts w:ascii="Times New Roman" w:hAnsi="Times New Roman" w:eastAsia="仿宋_GB2312"/>
                <w:sz w:val="21"/>
                <w:szCs w:val="21"/>
              </w:rPr>
            </w:pPr>
          </w:p>
        </w:tc>
        <w:tc>
          <w:tcPr>
            <w:tcW w:w="2604" w:type="dxa"/>
            <w:gridSpan w:val="2"/>
            <w:noWrap w:val="0"/>
            <w:vAlign w:val="top"/>
          </w:tcPr>
          <w:p w14:paraId="000B362A">
            <w:pPr>
              <w:rPr>
                <w:rFonts w:ascii="Times New Roman" w:hAnsi="Times New Roman" w:eastAsia="仿宋_GB2312"/>
                <w:sz w:val="21"/>
                <w:szCs w:val="21"/>
              </w:rPr>
            </w:pPr>
          </w:p>
        </w:tc>
        <w:tc>
          <w:tcPr>
            <w:tcW w:w="1365" w:type="dxa"/>
            <w:noWrap w:val="0"/>
            <w:vAlign w:val="top"/>
          </w:tcPr>
          <w:p w14:paraId="383BAAF4">
            <w:pPr>
              <w:rPr>
                <w:rFonts w:ascii="Times New Roman" w:hAnsi="Times New Roman" w:eastAsia="仿宋_GB2312"/>
                <w:sz w:val="21"/>
                <w:szCs w:val="21"/>
              </w:rPr>
            </w:pPr>
          </w:p>
        </w:tc>
        <w:tc>
          <w:tcPr>
            <w:tcW w:w="2670" w:type="dxa"/>
            <w:gridSpan w:val="2"/>
            <w:noWrap w:val="0"/>
            <w:vAlign w:val="top"/>
          </w:tcPr>
          <w:p w14:paraId="2094B527">
            <w:pPr>
              <w:rPr>
                <w:rFonts w:ascii="Times New Roman" w:hAnsi="Times New Roman" w:eastAsia="仿宋_GB2312"/>
                <w:sz w:val="21"/>
                <w:szCs w:val="21"/>
              </w:rPr>
            </w:pPr>
          </w:p>
        </w:tc>
      </w:tr>
      <w:tr w14:paraId="204F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735" w:type="dxa"/>
            <w:noWrap w:val="0"/>
            <w:vAlign w:val="top"/>
          </w:tcPr>
          <w:p w14:paraId="5EE53E56">
            <w:pPr>
              <w:rPr>
                <w:rFonts w:ascii="Times New Roman" w:hAnsi="Times New Roman" w:eastAsia="仿宋_GB2312"/>
                <w:sz w:val="21"/>
                <w:szCs w:val="21"/>
              </w:rPr>
            </w:pPr>
            <w:r>
              <w:rPr>
                <w:rFonts w:hint="eastAsia" w:ascii="Times New Roman" w:hAnsi="Times New Roman" w:eastAsia="仿宋_GB2312"/>
                <w:sz w:val="21"/>
                <w:szCs w:val="21"/>
              </w:rPr>
              <w:t>……</w:t>
            </w:r>
          </w:p>
        </w:tc>
        <w:tc>
          <w:tcPr>
            <w:tcW w:w="906" w:type="dxa"/>
            <w:noWrap w:val="0"/>
            <w:vAlign w:val="top"/>
          </w:tcPr>
          <w:p w14:paraId="7158E64D">
            <w:pPr>
              <w:rPr>
                <w:rFonts w:ascii="Times New Roman" w:hAnsi="Times New Roman" w:eastAsia="仿宋_GB2312"/>
                <w:sz w:val="21"/>
                <w:szCs w:val="21"/>
              </w:rPr>
            </w:pPr>
          </w:p>
        </w:tc>
        <w:tc>
          <w:tcPr>
            <w:tcW w:w="2604" w:type="dxa"/>
            <w:gridSpan w:val="2"/>
            <w:noWrap w:val="0"/>
            <w:vAlign w:val="top"/>
          </w:tcPr>
          <w:p w14:paraId="78FF506D">
            <w:pPr>
              <w:rPr>
                <w:rFonts w:ascii="Times New Roman" w:hAnsi="Times New Roman" w:eastAsia="仿宋_GB2312"/>
                <w:sz w:val="21"/>
                <w:szCs w:val="21"/>
              </w:rPr>
            </w:pPr>
          </w:p>
        </w:tc>
        <w:tc>
          <w:tcPr>
            <w:tcW w:w="1365" w:type="dxa"/>
            <w:noWrap w:val="0"/>
            <w:vAlign w:val="top"/>
          </w:tcPr>
          <w:p w14:paraId="1083ACB2">
            <w:pPr>
              <w:rPr>
                <w:rFonts w:ascii="Times New Roman" w:hAnsi="Times New Roman" w:eastAsia="仿宋_GB2312"/>
                <w:sz w:val="21"/>
                <w:szCs w:val="21"/>
              </w:rPr>
            </w:pPr>
          </w:p>
        </w:tc>
        <w:tc>
          <w:tcPr>
            <w:tcW w:w="2670" w:type="dxa"/>
            <w:gridSpan w:val="2"/>
            <w:noWrap w:val="0"/>
            <w:vAlign w:val="top"/>
          </w:tcPr>
          <w:p w14:paraId="5FB2C0AC">
            <w:pPr>
              <w:rPr>
                <w:rFonts w:ascii="Times New Roman" w:hAnsi="Times New Roman" w:eastAsia="仿宋_GB2312"/>
                <w:sz w:val="21"/>
                <w:szCs w:val="21"/>
              </w:rPr>
            </w:pPr>
          </w:p>
        </w:tc>
      </w:tr>
    </w:tbl>
    <w:p w14:paraId="01F31FD3">
      <w:pPr>
        <w:rPr>
          <w:rFonts w:ascii="Times New Roman" w:hAnsi="Times New Roman" w:eastAsia="仿宋_GB2312"/>
          <w:sz w:val="21"/>
          <w:szCs w:val="21"/>
        </w:rPr>
      </w:pPr>
    </w:p>
    <w:p w14:paraId="37577EF9">
      <w:pPr>
        <w:spacing w:line="360" w:lineRule="auto"/>
        <w:rPr>
          <w:rFonts w:ascii="Times New Roman" w:hAnsi="Times New Roman" w:eastAsia="仿宋_GB2312"/>
          <w:spacing w:val="-1"/>
          <w:sz w:val="21"/>
          <w:szCs w:val="21"/>
        </w:rPr>
      </w:pPr>
      <w:r>
        <w:rPr>
          <w:rFonts w:hint="eastAsia" w:ascii="Times New Roman" w:hAnsi="Times New Roman" w:eastAsia="仿宋_GB2312"/>
          <w:spacing w:val="-1"/>
          <w:sz w:val="21"/>
          <w:szCs w:val="21"/>
        </w:rPr>
        <w:t>注：</w:t>
      </w:r>
    </w:p>
    <w:p w14:paraId="04E45CD3">
      <w:pPr>
        <w:spacing w:line="360" w:lineRule="auto"/>
        <w:rPr>
          <w:rFonts w:ascii="Times New Roman" w:hAnsi="Times New Roman" w:eastAsia="仿宋_GB2312"/>
          <w:szCs w:val="21"/>
        </w:rPr>
      </w:pPr>
      <w:r>
        <w:rPr>
          <w:rFonts w:hint="eastAsia" w:ascii="Times New Roman" w:hAnsi="Times New Roman" w:eastAsia="仿宋_GB2312"/>
          <w:szCs w:val="21"/>
        </w:rPr>
        <w:t>1.收款方为最终付款方应履行付款义务的对象；</w:t>
      </w:r>
    </w:p>
    <w:p w14:paraId="320D986A">
      <w:pPr>
        <w:spacing w:line="360" w:lineRule="auto"/>
        <w:rPr>
          <w:rFonts w:ascii="Times New Roman" w:hAnsi="Times New Roman" w:eastAsia="仿宋_GB2312"/>
          <w:sz w:val="21"/>
          <w:szCs w:val="21"/>
        </w:rPr>
      </w:pPr>
      <w:r>
        <w:rPr>
          <w:rFonts w:hint="eastAsia" w:ascii="Times New Roman" w:hAnsi="Times New Roman" w:eastAsia="仿宋_GB2312"/>
          <w:szCs w:val="21"/>
        </w:rPr>
        <w:t>2.此明细表由云链平台提供，支持最终付款方、收款方在线查看，以明确最终付款方的付款责任。此表不得撤销和更改。</w:t>
      </w:r>
    </w:p>
    <w:p w14:paraId="7FB829EC">
      <w:pPr>
        <w:rPr>
          <w:rFonts w:ascii="Times New Roman" w:hAnsi="Times New Roman" w:cs="SOHNWL+·½Õý·ÂËÎ_GBK"/>
          <w:sz w:val="21"/>
          <w:szCs w:val="21"/>
        </w:rPr>
      </w:pPr>
    </w:p>
    <w:p w14:paraId="0BD021E8">
      <w:pPr>
        <w:spacing w:line="360" w:lineRule="auto"/>
        <w:rPr>
          <w:rFonts w:ascii="Times New Roman" w:hAnsi="Times New Roman" w:eastAsia="仿宋_GB2312"/>
          <w:spacing w:val="-1"/>
          <w:sz w:val="28"/>
          <w:szCs w:val="28"/>
        </w:rPr>
      </w:pPr>
    </w:p>
    <w:p w14:paraId="309A305A">
      <w:pPr>
        <w:spacing w:line="360" w:lineRule="auto"/>
        <w:rPr>
          <w:rFonts w:ascii="Times New Roman" w:hAnsi="Times New Roman" w:eastAsia="仿宋_GB2312"/>
          <w:spacing w:val="-1"/>
          <w:sz w:val="28"/>
          <w:szCs w:val="28"/>
        </w:rPr>
      </w:pPr>
    </w:p>
    <w:p w14:paraId="7E98C245">
      <w:pPr>
        <w:spacing w:line="360" w:lineRule="auto"/>
        <w:rPr>
          <w:rFonts w:ascii="Times New Roman" w:hAnsi="Times New Roman" w:eastAsia="仿宋_GB2312"/>
          <w:spacing w:val="-1"/>
          <w:sz w:val="28"/>
          <w:szCs w:val="28"/>
        </w:rPr>
      </w:pPr>
    </w:p>
    <w:p w14:paraId="1551FCAD">
      <w:pPr>
        <w:spacing w:line="360" w:lineRule="auto"/>
        <w:rPr>
          <w:rFonts w:ascii="Times New Roman" w:hAnsi="Times New Roman" w:eastAsia="仿宋_GB2312"/>
          <w:spacing w:val="-1"/>
          <w:sz w:val="28"/>
          <w:szCs w:val="28"/>
        </w:rPr>
      </w:pPr>
    </w:p>
    <w:p w14:paraId="395A8DD0">
      <w:pPr>
        <w:spacing w:line="360" w:lineRule="auto"/>
        <w:rPr>
          <w:rFonts w:ascii="Times New Roman" w:hAnsi="Times New Roman" w:eastAsia="仿宋_GB2312"/>
          <w:spacing w:val="-1"/>
          <w:sz w:val="28"/>
          <w:szCs w:val="28"/>
        </w:rPr>
      </w:pPr>
    </w:p>
    <w:p w14:paraId="7A3510A4">
      <w:pPr>
        <w:spacing w:line="360" w:lineRule="auto"/>
        <w:rPr>
          <w:rFonts w:ascii="Times New Roman" w:hAnsi="Times New Roman" w:eastAsia="仿宋_GB2312"/>
          <w:spacing w:val="-1"/>
          <w:sz w:val="28"/>
          <w:szCs w:val="28"/>
        </w:rPr>
      </w:pPr>
    </w:p>
    <w:p w14:paraId="6ED861C3">
      <w:pPr>
        <w:spacing w:line="360" w:lineRule="auto"/>
        <w:rPr>
          <w:rFonts w:ascii="Times New Roman" w:hAnsi="Times New Roman" w:eastAsia="仿宋_GB2312"/>
          <w:spacing w:val="-1"/>
          <w:sz w:val="28"/>
          <w:szCs w:val="28"/>
        </w:rPr>
      </w:pPr>
    </w:p>
    <w:p w14:paraId="3EF1ABC9">
      <w:pPr>
        <w:spacing w:line="360" w:lineRule="auto"/>
        <w:rPr>
          <w:rFonts w:ascii="Times New Roman" w:hAnsi="Times New Roman" w:eastAsia="仿宋_GB2312"/>
          <w:spacing w:val="-1"/>
          <w:sz w:val="28"/>
          <w:szCs w:val="28"/>
        </w:rPr>
      </w:pPr>
    </w:p>
    <w:p w14:paraId="46578932">
      <w:pPr>
        <w:spacing w:line="360" w:lineRule="auto"/>
        <w:rPr>
          <w:rFonts w:ascii="Times New Roman" w:hAnsi="Times New Roman" w:eastAsia="仿宋_GB2312"/>
          <w:spacing w:val="-1"/>
          <w:sz w:val="28"/>
          <w:szCs w:val="28"/>
        </w:rPr>
      </w:pPr>
    </w:p>
    <w:p w14:paraId="1A786BAF">
      <w:pPr>
        <w:rPr>
          <w:rFonts w:hint="eastAsia" w:ascii="Times New Roman" w:hAnsi="Times New Roman" w:eastAsia="仿宋_GB2312" w:cs="Times New Roman"/>
          <w:sz w:val="28"/>
          <w:szCs w:val="28"/>
        </w:rPr>
      </w:pPr>
      <w:r>
        <w:rPr>
          <w:rFonts w:hint="eastAsia" w:ascii="Times New Roman" w:hAnsi="Times New Roman" w:eastAsia="仿宋_GB2312" w:cs="Times New Roman"/>
          <w:spacing w:val="2"/>
          <w:sz w:val="28"/>
          <w:szCs w:val="28"/>
        </w:rPr>
        <w:t>附件</w:t>
      </w:r>
      <w:r>
        <w:rPr>
          <w:rFonts w:hint="eastAsia" w:ascii="Times New Roman" w:hAnsi="Times New Roman" w:eastAsia="仿宋_GB2312" w:cs="Times New Roman"/>
          <w:sz w:val="28"/>
          <w:szCs w:val="28"/>
        </w:rPr>
        <w:t>5</w:t>
      </w:r>
      <w:r>
        <w:rPr>
          <w:rFonts w:hint="eastAsia" w:ascii="Times New Roman" w:hAnsi="Times New Roman" w:eastAsia="仿宋_GB2312" w:cs="Times New Roman"/>
          <w:spacing w:val="2"/>
          <w:sz w:val="28"/>
          <w:szCs w:val="28"/>
        </w:rPr>
        <w:t xml:space="preserve"> </w:t>
      </w:r>
    </w:p>
    <w:p w14:paraId="0258E251">
      <w:pPr>
        <w:jc w:val="center"/>
        <w:rPr>
          <w:rFonts w:ascii="Times New Roman" w:hAnsi="Times New Roman" w:eastAsia="方正小标宋_GBK" w:cs="方正仿宋_GBK"/>
          <w:color w:val="000000"/>
          <w:sz w:val="40"/>
          <w:szCs w:val="40"/>
        </w:rPr>
      </w:pPr>
      <w:r>
        <w:rPr>
          <w:rFonts w:hint="eastAsia" w:ascii="Times New Roman" w:hAnsi="Times New Roman" w:eastAsia="方正小标宋_GBK" w:cs="方正仿宋_GBK"/>
          <w:color w:val="000000"/>
          <w:sz w:val="40"/>
          <w:szCs w:val="40"/>
        </w:rPr>
        <w:t>核心企业清单</w:t>
      </w:r>
    </w:p>
    <w:p w14:paraId="74C02E5E">
      <w:pPr>
        <w:rPr>
          <w:rFonts w:ascii="Times New Roman" w:hAnsi="Times New Roman" w:eastAsia="方正仿宋_GBK" w:cs="方正仿宋_GBK"/>
          <w:color w:val="000000"/>
          <w:sz w:val="28"/>
          <w:szCs w:val="28"/>
          <w:u w:val="single"/>
        </w:rPr>
      </w:pPr>
    </w:p>
    <w:p w14:paraId="2D954B68">
      <w:pPr>
        <w:rPr>
          <w:rFonts w:ascii="Times New Roman" w:hAnsi="Times New Roman" w:eastAsia="方正仿宋_GBK" w:cs="方正仿宋_GBK"/>
          <w:color w:val="000000"/>
          <w:sz w:val="28"/>
          <w:szCs w:val="28"/>
        </w:rPr>
      </w:pPr>
      <w:r>
        <w:rPr>
          <w:rFonts w:hint="eastAsia" w:ascii="Times New Roman" w:hAnsi="Times New Roman" w:eastAsia="方正仿宋_GBK" w:cs="方正仿宋_GBK"/>
          <w:color w:val="000000"/>
          <w:sz w:val="28"/>
          <w:szCs w:val="28"/>
        </w:rPr>
        <w:t>致交通银行股份有限公司        分行：</w:t>
      </w:r>
    </w:p>
    <w:p w14:paraId="26DA202D">
      <w:pPr>
        <w:rPr>
          <w:rFonts w:ascii="Times New Roman" w:hAnsi="Times New Roman" w:eastAsia="方正仿宋_GBK" w:cs="方正仿宋_GBK"/>
          <w:color w:val="000000"/>
          <w:sz w:val="28"/>
          <w:szCs w:val="28"/>
        </w:rPr>
      </w:pPr>
      <w:r>
        <w:rPr>
          <w:rFonts w:hint="eastAsia" w:ascii="Times New Roman" w:hAnsi="Times New Roman" w:eastAsia="方正仿宋_GBK" w:cs="方正仿宋_GBK"/>
          <w:color w:val="000000"/>
          <w:sz w:val="28"/>
          <w:szCs w:val="28"/>
        </w:rPr>
        <w:t xml:space="preserve">        鉴于本公司与交通银行股份有限公司   分行、</w:t>
      </w:r>
      <w:r>
        <w:rPr>
          <w:rFonts w:hint="eastAsia" w:ascii="Times New Roman" w:hAnsi="Times New Roman" w:eastAsia="仿宋_GB2312"/>
          <w:spacing w:val="6"/>
          <w:sz w:val="28"/>
          <w:szCs w:val="28"/>
        </w:rPr>
        <w:t>中企云链</w:t>
      </w:r>
      <w:r>
        <w:rPr>
          <w:rFonts w:hint="eastAsia" w:ascii="Times New Roman" w:hAnsi="Times New Roman" w:eastAsia="仿宋_GB2312"/>
          <w:spacing w:val="6"/>
          <w:sz w:val="28"/>
          <w:szCs w:val="28"/>
          <w:lang w:eastAsia="zh-CN"/>
        </w:rPr>
        <w:t>股份</w:t>
      </w:r>
      <w:r>
        <w:rPr>
          <w:rFonts w:hint="eastAsia" w:ascii="Times New Roman" w:hAnsi="Times New Roman" w:eastAsia="仿宋_GB2312"/>
          <w:spacing w:val="6"/>
          <w:sz w:val="28"/>
          <w:szCs w:val="28"/>
        </w:rPr>
        <w:t>有限公司</w:t>
      </w:r>
      <w:r>
        <w:rPr>
          <w:rFonts w:hint="eastAsia" w:ascii="Times New Roman" w:hAnsi="Times New Roman" w:eastAsia="方正仿宋_GBK" w:cs="方正仿宋_GBK"/>
          <w:color w:val="000000"/>
          <w:sz w:val="28"/>
          <w:szCs w:val="28"/>
        </w:rPr>
        <w:t>签署了《快易付业务合作协议（适用于云链平台业务）》（编号：     ），本公司承诺按照上述协议的约定，对以下公司作为核心企业在</w:t>
      </w:r>
      <w:r>
        <w:rPr>
          <w:rFonts w:hint="eastAsia" w:ascii="Times New Roman" w:hAnsi="Times New Roman" w:eastAsia="仿宋_GB2312"/>
          <w:spacing w:val="6"/>
          <w:sz w:val="28"/>
          <w:szCs w:val="28"/>
        </w:rPr>
        <w:t>中企云链</w:t>
      </w:r>
      <w:r>
        <w:rPr>
          <w:rFonts w:hint="eastAsia" w:ascii="Times New Roman" w:hAnsi="Times New Roman" w:eastAsia="仿宋_GB2312"/>
          <w:spacing w:val="6"/>
          <w:sz w:val="28"/>
          <w:szCs w:val="28"/>
          <w:lang w:eastAsia="zh-CN"/>
        </w:rPr>
        <w:t>股份</w:t>
      </w:r>
      <w:r>
        <w:rPr>
          <w:rFonts w:hint="eastAsia" w:ascii="Times New Roman" w:hAnsi="Times New Roman" w:eastAsia="仿宋_GB2312"/>
          <w:spacing w:val="6"/>
          <w:sz w:val="28"/>
          <w:szCs w:val="28"/>
        </w:rPr>
        <w:t>有限公司</w:t>
      </w:r>
      <w:r>
        <w:rPr>
          <w:rFonts w:hint="eastAsia" w:ascii="Times New Roman" w:hAnsi="Times New Roman" w:eastAsia="方正仿宋_GBK" w:cs="方正仿宋_GBK"/>
          <w:color w:val="000000"/>
          <w:sz w:val="28"/>
          <w:szCs w:val="28"/>
        </w:rPr>
        <w:t>运营的云链平台所开立的云信项下的付款义务承担无条件付款责任：</w:t>
      </w:r>
    </w:p>
    <w:p w14:paraId="1BD74C7F">
      <w:pPr>
        <w:rPr>
          <w:rFonts w:ascii="Times New Roman" w:hAnsi="Times New Roman" w:eastAsia="方正仿宋_GBK" w:cs="方正仿宋_GBK"/>
          <w:color w:val="000000"/>
          <w:sz w:val="28"/>
          <w:szCs w:val="28"/>
          <w:u w:val="single"/>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4151"/>
        <w:gridCol w:w="2839"/>
      </w:tblGrid>
      <w:tr w14:paraId="6424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2B546D01">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序号</w:t>
            </w:r>
          </w:p>
        </w:tc>
        <w:tc>
          <w:tcPr>
            <w:tcW w:w="4151" w:type="dxa"/>
            <w:noWrap w:val="0"/>
            <w:vAlign w:val="top"/>
          </w:tcPr>
          <w:p w14:paraId="65585AC5">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核心企业名称</w:t>
            </w:r>
          </w:p>
        </w:tc>
        <w:tc>
          <w:tcPr>
            <w:tcW w:w="2839" w:type="dxa"/>
            <w:noWrap w:val="0"/>
            <w:vAlign w:val="top"/>
          </w:tcPr>
          <w:p w14:paraId="1245D7DB">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统一社会信用代码/组织机构代码</w:t>
            </w:r>
          </w:p>
        </w:tc>
      </w:tr>
      <w:tr w14:paraId="5C7E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76E98D30">
            <w:pPr>
              <w:rPr>
                <w:rFonts w:ascii="Times New Roman" w:hAnsi="Times New Roman" w:eastAsia="方正仿宋_GBK" w:cs="方正仿宋_GBK"/>
                <w:sz w:val="28"/>
                <w:szCs w:val="28"/>
              </w:rPr>
            </w:pPr>
          </w:p>
        </w:tc>
        <w:tc>
          <w:tcPr>
            <w:tcW w:w="4151" w:type="dxa"/>
            <w:noWrap w:val="0"/>
            <w:vAlign w:val="top"/>
          </w:tcPr>
          <w:p w14:paraId="2FD24F4D">
            <w:pPr>
              <w:rPr>
                <w:rFonts w:ascii="Times New Roman" w:hAnsi="Times New Roman" w:eastAsia="方正仿宋_GBK" w:cs="方正仿宋_GBK"/>
                <w:sz w:val="28"/>
                <w:szCs w:val="28"/>
              </w:rPr>
            </w:pPr>
          </w:p>
        </w:tc>
        <w:tc>
          <w:tcPr>
            <w:tcW w:w="2839" w:type="dxa"/>
            <w:noWrap w:val="0"/>
            <w:vAlign w:val="top"/>
          </w:tcPr>
          <w:p w14:paraId="112B87B7">
            <w:pPr>
              <w:rPr>
                <w:rFonts w:ascii="Times New Roman" w:hAnsi="Times New Roman" w:eastAsia="方正仿宋_GBK" w:cs="方正仿宋_GBK"/>
                <w:sz w:val="28"/>
                <w:szCs w:val="28"/>
              </w:rPr>
            </w:pPr>
          </w:p>
        </w:tc>
      </w:tr>
      <w:tr w14:paraId="202A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0DF2F5CF">
            <w:pPr>
              <w:rPr>
                <w:rFonts w:ascii="Times New Roman" w:hAnsi="Times New Roman" w:eastAsia="方正仿宋_GBK" w:cs="方正仿宋_GBK"/>
                <w:sz w:val="28"/>
                <w:szCs w:val="28"/>
              </w:rPr>
            </w:pPr>
          </w:p>
        </w:tc>
        <w:tc>
          <w:tcPr>
            <w:tcW w:w="4151" w:type="dxa"/>
            <w:noWrap w:val="0"/>
            <w:vAlign w:val="top"/>
          </w:tcPr>
          <w:p w14:paraId="524F4912">
            <w:pPr>
              <w:rPr>
                <w:rFonts w:ascii="Times New Roman" w:hAnsi="Times New Roman" w:eastAsia="方正仿宋_GBK" w:cs="方正仿宋_GBK"/>
                <w:sz w:val="28"/>
                <w:szCs w:val="28"/>
              </w:rPr>
            </w:pPr>
          </w:p>
        </w:tc>
        <w:tc>
          <w:tcPr>
            <w:tcW w:w="2839" w:type="dxa"/>
            <w:noWrap w:val="0"/>
            <w:vAlign w:val="top"/>
          </w:tcPr>
          <w:p w14:paraId="4C0E5789">
            <w:pPr>
              <w:rPr>
                <w:rFonts w:ascii="Times New Roman" w:hAnsi="Times New Roman" w:eastAsia="方正仿宋_GBK" w:cs="方正仿宋_GBK"/>
                <w:sz w:val="28"/>
                <w:szCs w:val="28"/>
              </w:rPr>
            </w:pPr>
          </w:p>
        </w:tc>
      </w:tr>
      <w:tr w14:paraId="4AB1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0EE1EA05">
            <w:pPr>
              <w:rPr>
                <w:rFonts w:ascii="Times New Roman" w:hAnsi="Times New Roman" w:eastAsia="方正仿宋_GBK" w:cs="方正仿宋_GBK"/>
                <w:sz w:val="28"/>
                <w:szCs w:val="28"/>
              </w:rPr>
            </w:pPr>
          </w:p>
        </w:tc>
        <w:tc>
          <w:tcPr>
            <w:tcW w:w="4151" w:type="dxa"/>
            <w:noWrap w:val="0"/>
            <w:vAlign w:val="top"/>
          </w:tcPr>
          <w:p w14:paraId="2942FAB4">
            <w:pPr>
              <w:rPr>
                <w:rFonts w:ascii="Times New Roman" w:hAnsi="Times New Roman" w:eastAsia="方正仿宋_GBK" w:cs="方正仿宋_GBK"/>
                <w:sz w:val="28"/>
                <w:szCs w:val="28"/>
              </w:rPr>
            </w:pPr>
          </w:p>
        </w:tc>
        <w:tc>
          <w:tcPr>
            <w:tcW w:w="2839" w:type="dxa"/>
            <w:noWrap w:val="0"/>
            <w:vAlign w:val="top"/>
          </w:tcPr>
          <w:p w14:paraId="12E9AB07">
            <w:pPr>
              <w:rPr>
                <w:rFonts w:ascii="Times New Roman" w:hAnsi="Times New Roman" w:eastAsia="方正仿宋_GBK" w:cs="方正仿宋_GBK"/>
                <w:sz w:val="28"/>
                <w:szCs w:val="28"/>
              </w:rPr>
            </w:pPr>
          </w:p>
        </w:tc>
      </w:tr>
      <w:tr w14:paraId="02F2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29423F48">
            <w:pPr>
              <w:rPr>
                <w:rFonts w:ascii="Times New Roman" w:hAnsi="Times New Roman" w:eastAsia="方正仿宋_GBK" w:cs="方正仿宋_GBK"/>
                <w:sz w:val="28"/>
                <w:szCs w:val="28"/>
              </w:rPr>
            </w:pPr>
          </w:p>
        </w:tc>
        <w:tc>
          <w:tcPr>
            <w:tcW w:w="4151" w:type="dxa"/>
            <w:noWrap w:val="0"/>
            <w:vAlign w:val="top"/>
          </w:tcPr>
          <w:p w14:paraId="6314E8C4">
            <w:pPr>
              <w:rPr>
                <w:rFonts w:ascii="Times New Roman" w:hAnsi="Times New Roman" w:eastAsia="方正仿宋_GBK" w:cs="方正仿宋_GBK"/>
                <w:sz w:val="28"/>
                <w:szCs w:val="28"/>
              </w:rPr>
            </w:pPr>
          </w:p>
        </w:tc>
        <w:tc>
          <w:tcPr>
            <w:tcW w:w="2839" w:type="dxa"/>
            <w:noWrap w:val="0"/>
            <w:vAlign w:val="top"/>
          </w:tcPr>
          <w:p w14:paraId="1F96A1B4">
            <w:pPr>
              <w:rPr>
                <w:rFonts w:ascii="Times New Roman" w:hAnsi="Times New Roman" w:eastAsia="方正仿宋_GBK" w:cs="方正仿宋_GBK"/>
                <w:sz w:val="28"/>
                <w:szCs w:val="28"/>
              </w:rPr>
            </w:pPr>
          </w:p>
        </w:tc>
      </w:tr>
      <w:tr w14:paraId="7359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4920C3C8">
            <w:pPr>
              <w:rPr>
                <w:rFonts w:ascii="Times New Roman" w:hAnsi="Times New Roman" w:eastAsia="方正仿宋_GBK" w:cs="方正仿宋_GBK"/>
                <w:sz w:val="28"/>
                <w:szCs w:val="28"/>
              </w:rPr>
            </w:pPr>
          </w:p>
        </w:tc>
        <w:tc>
          <w:tcPr>
            <w:tcW w:w="4151" w:type="dxa"/>
            <w:noWrap w:val="0"/>
            <w:vAlign w:val="top"/>
          </w:tcPr>
          <w:p w14:paraId="79B35A21">
            <w:pPr>
              <w:rPr>
                <w:rFonts w:ascii="Times New Roman" w:hAnsi="Times New Roman" w:eastAsia="方正仿宋_GBK" w:cs="方正仿宋_GBK"/>
                <w:sz w:val="28"/>
                <w:szCs w:val="28"/>
              </w:rPr>
            </w:pPr>
          </w:p>
        </w:tc>
        <w:tc>
          <w:tcPr>
            <w:tcW w:w="2839" w:type="dxa"/>
            <w:noWrap w:val="0"/>
            <w:vAlign w:val="top"/>
          </w:tcPr>
          <w:p w14:paraId="7031A7C2">
            <w:pPr>
              <w:rPr>
                <w:rFonts w:ascii="Times New Roman" w:hAnsi="Times New Roman" w:eastAsia="方正仿宋_GBK" w:cs="方正仿宋_GBK"/>
                <w:sz w:val="28"/>
                <w:szCs w:val="28"/>
              </w:rPr>
            </w:pPr>
          </w:p>
        </w:tc>
      </w:tr>
      <w:tr w14:paraId="5C54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44A76800">
            <w:pPr>
              <w:rPr>
                <w:rFonts w:ascii="Times New Roman" w:hAnsi="Times New Roman" w:eastAsia="方正仿宋_GBK" w:cs="方正仿宋_GBK"/>
                <w:sz w:val="28"/>
                <w:szCs w:val="28"/>
              </w:rPr>
            </w:pPr>
          </w:p>
        </w:tc>
        <w:tc>
          <w:tcPr>
            <w:tcW w:w="4151" w:type="dxa"/>
            <w:noWrap w:val="0"/>
            <w:vAlign w:val="top"/>
          </w:tcPr>
          <w:p w14:paraId="312D3761">
            <w:pPr>
              <w:rPr>
                <w:rFonts w:ascii="Times New Roman" w:hAnsi="Times New Roman" w:eastAsia="方正仿宋_GBK" w:cs="方正仿宋_GBK"/>
                <w:sz w:val="28"/>
                <w:szCs w:val="28"/>
              </w:rPr>
            </w:pPr>
          </w:p>
        </w:tc>
        <w:tc>
          <w:tcPr>
            <w:tcW w:w="2839" w:type="dxa"/>
            <w:noWrap w:val="0"/>
            <w:vAlign w:val="top"/>
          </w:tcPr>
          <w:p w14:paraId="6486CDD5">
            <w:pPr>
              <w:rPr>
                <w:rFonts w:ascii="Times New Roman" w:hAnsi="Times New Roman" w:eastAsia="方正仿宋_GBK" w:cs="方正仿宋_GBK"/>
                <w:sz w:val="28"/>
                <w:szCs w:val="28"/>
              </w:rPr>
            </w:pPr>
          </w:p>
        </w:tc>
      </w:tr>
      <w:tr w14:paraId="2FCD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noWrap w:val="0"/>
            <w:vAlign w:val="top"/>
          </w:tcPr>
          <w:p w14:paraId="37B15623">
            <w:pPr>
              <w:rPr>
                <w:rFonts w:ascii="Times New Roman" w:hAnsi="Times New Roman" w:eastAsia="方正仿宋_GBK" w:cs="方正仿宋_GBK"/>
                <w:sz w:val="28"/>
                <w:szCs w:val="28"/>
              </w:rPr>
            </w:pPr>
          </w:p>
        </w:tc>
        <w:tc>
          <w:tcPr>
            <w:tcW w:w="4151" w:type="dxa"/>
            <w:noWrap w:val="0"/>
            <w:vAlign w:val="top"/>
          </w:tcPr>
          <w:p w14:paraId="20854C49">
            <w:pPr>
              <w:rPr>
                <w:rFonts w:ascii="Times New Roman" w:hAnsi="Times New Roman" w:eastAsia="方正仿宋_GBK" w:cs="方正仿宋_GBK"/>
                <w:sz w:val="28"/>
                <w:szCs w:val="28"/>
              </w:rPr>
            </w:pPr>
          </w:p>
        </w:tc>
        <w:tc>
          <w:tcPr>
            <w:tcW w:w="2839" w:type="dxa"/>
            <w:noWrap w:val="0"/>
            <w:vAlign w:val="top"/>
          </w:tcPr>
          <w:p w14:paraId="334514D0">
            <w:pPr>
              <w:rPr>
                <w:rFonts w:ascii="Times New Roman" w:hAnsi="Times New Roman" w:eastAsia="方正仿宋_GBK" w:cs="方正仿宋_GBK"/>
                <w:sz w:val="28"/>
                <w:szCs w:val="28"/>
              </w:rPr>
            </w:pPr>
          </w:p>
        </w:tc>
      </w:tr>
    </w:tbl>
    <w:p w14:paraId="22517741">
      <w:pPr>
        <w:rPr>
          <w:rFonts w:ascii="Times New Roman" w:hAnsi="Times New Roman" w:eastAsia="方正仿宋_GBK" w:cs="方正仿宋_GBK"/>
          <w:sz w:val="28"/>
          <w:szCs w:val="28"/>
        </w:rPr>
      </w:pPr>
    </w:p>
    <w:p w14:paraId="54A5968E">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 xml:space="preserve">                                                    公司</w:t>
      </w:r>
    </w:p>
    <w:p w14:paraId="26298182">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 xml:space="preserve">                                              年  月  日</w:t>
      </w:r>
    </w:p>
    <w:p w14:paraId="249AE3AA">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 xml:space="preserve">                                      法定代表人签字：</w:t>
      </w:r>
    </w:p>
    <w:p w14:paraId="72BE9A85">
      <w:pPr>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 xml:space="preserve">                                       公章</w:t>
      </w:r>
    </w:p>
    <w:p w14:paraId="4D9B66EB">
      <w:pPr>
        <w:spacing w:line="360" w:lineRule="auto"/>
        <w:rPr>
          <w:rFonts w:ascii="Times New Roman" w:hAnsi="Times New Roman" w:eastAsia="仿宋_GB2312"/>
          <w:spacing w:val="-1"/>
          <w:sz w:val="28"/>
          <w:szCs w:val="28"/>
        </w:rPr>
      </w:pPr>
    </w:p>
    <w:p w14:paraId="39D77233">
      <w:pPr>
        <w:rPr>
          <w:rFonts w:ascii="Times New Roman" w:hAnsi="Times New Roman" w:eastAsia="方正黑体_GBK" w:cs="方正黑体_GBK"/>
          <w:color w:val="000000"/>
          <w:sz w:val="28"/>
          <w:szCs w:val="32"/>
        </w:rPr>
      </w:pPr>
      <w:r>
        <w:rPr>
          <w:rFonts w:hint="eastAsia" w:ascii="Times New Roman" w:hAnsi="Times New Roman" w:eastAsia="方正黑体_GBK" w:cs="方正黑体_GBK"/>
          <w:color w:val="000000"/>
          <w:sz w:val="28"/>
          <w:szCs w:val="32"/>
        </w:rPr>
        <w:t>附件6</w:t>
      </w:r>
    </w:p>
    <w:p w14:paraId="4B0FDDB2">
      <w:pPr>
        <w:autoSpaceDE w:val="0"/>
        <w:autoSpaceDN w:val="0"/>
        <w:adjustRightInd w:val="0"/>
        <w:spacing w:line="360" w:lineRule="auto"/>
        <w:jc w:val="center"/>
        <w:rPr>
          <w:rFonts w:ascii="Times New Roman" w:hAnsi="Times New Roman" w:eastAsia="方正仿宋_GBK" w:cs="方正仿宋_GBK"/>
          <w:sz w:val="28"/>
          <w:szCs w:val="28"/>
        </w:rPr>
      </w:pPr>
      <w:r>
        <w:rPr>
          <w:rFonts w:hint="eastAsia" w:ascii="Times New Roman" w:hAnsi="Times New Roman" w:eastAsia="方正小标宋_GBK" w:cs="方正仿宋_GBK"/>
          <w:color w:val="000000"/>
          <w:sz w:val="40"/>
          <w:szCs w:val="40"/>
          <w:lang w:bidi="ar"/>
        </w:rPr>
        <w:t>保理融资利息及保理费支付确认函</w:t>
      </w:r>
    </w:p>
    <w:p w14:paraId="619416B0">
      <w:pPr>
        <w:autoSpaceDE w:val="0"/>
        <w:autoSpaceDN w:val="0"/>
        <w:adjustRightInd w:val="0"/>
        <w:spacing w:after="156" w:afterLines="50" w:line="360" w:lineRule="auto"/>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致：交通银行股份有限公司</w:t>
      </w:r>
      <w:r>
        <w:rPr>
          <w:rFonts w:hint="eastAsia" w:ascii="Times New Roman" w:hAnsi="Times New Roman" w:eastAsia="方正仿宋_GBK" w:cs="方正仿宋_GBK"/>
          <w:sz w:val="28"/>
          <w:szCs w:val="28"/>
          <w:u w:val="single"/>
        </w:rPr>
        <w:t xml:space="preserve">          </w:t>
      </w:r>
      <w:r>
        <w:rPr>
          <w:rFonts w:hint="eastAsia" w:ascii="Times New Roman" w:hAnsi="Times New Roman" w:eastAsia="方正仿宋_GBK" w:cs="方正仿宋_GBK"/>
          <w:color w:val="000000"/>
          <w:sz w:val="28"/>
          <w:szCs w:val="28"/>
        </w:rPr>
        <w:t>分（支）行</w:t>
      </w:r>
      <w:r>
        <w:rPr>
          <w:rFonts w:hint="eastAsia" w:ascii="Times New Roman" w:hAnsi="Times New Roman" w:eastAsia="方正仿宋_GBK" w:cs="方正仿宋_GBK"/>
          <w:sz w:val="28"/>
          <w:lang w:bidi="ar"/>
        </w:rPr>
        <w:t>（保理银行）：</w:t>
      </w:r>
    </w:p>
    <w:p w14:paraId="0E547DBD">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鉴于我方作为□核心企业/□共同买方与贵行及</w:t>
      </w:r>
      <w:r>
        <w:rPr>
          <w:rFonts w:hint="eastAsia" w:ascii="Times New Roman" w:hAnsi="Times New Roman" w:eastAsia="仿宋_GB2312"/>
          <w:spacing w:val="6"/>
          <w:sz w:val="28"/>
          <w:szCs w:val="28"/>
        </w:rPr>
        <w:t>中企云链</w:t>
      </w:r>
      <w:r>
        <w:rPr>
          <w:rFonts w:hint="eastAsia" w:ascii="Times New Roman" w:hAnsi="Times New Roman" w:eastAsia="仿宋_GB2312"/>
          <w:spacing w:val="6"/>
          <w:sz w:val="28"/>
          <w:szCs w:val="28"/>
          <w:lang w:eastAsia="zh-CN"/>
        </w:rPr>
        <w:t>股份</w:t>
      </w:r>
      <w:r>
        <w:rPr>
          <w:rFonts w:hint="eastAsia" w:ascii="Times New Roman" w:hAnsi="Times New Roman" w:eastAsia="仿宋_GB2312"/>
          <w:spacing w:val="6"/>
          <w:sz w:val="28"/>
          <w:szCs w:val="28"/>
        </w:rPr>
        <w:t>有限公司</w:t>
      </w:r>
      <w:r>
        <w:rPr>
          <w:rFonts w:hint="eastAsia" w:ascii="Times New Roman" w:hAnsi="Times New Roman" w:eastAsia="方正仿宋_GBK" w:cs="方正仿宋_GBK"/>
          <w:spacing w:val="6"/>
          <w:sz w:val="28"/>
          <w:szCs w:val="28"/>
        </w:rPr>
        <w:t>合作开展快易付业务，并于</w:t>
      </w:r>
      <w:r>
        <w:rPr>
          <w:rFonts w:hint="eastAsia" w:ascii="Times New Roman" w:hAnsi="Times New Roman" w:eastAsia="方正仿宋_GBK" w:cs="方正仿宋_GBK"/>
          <w:spacing w:val="6"/>
          <w:sz w:val="28"/>
          <w:szCs w:val="28"/>
          <w:u w:val="single"/>
        </w:rPr>
        <w:t xml:space="preserve">    </w:t>
      </w:r>
      <w:r>
        <w:rPr>
          <w:rFonts w:hint="eastAsia" w:ascii="Times New Roman" w:hAnsi="Times New Roman" w:eastAsia="方正仿宋_GBK" w:cs="方正仿宋_GBK"/>
          <w:spacing w:val="6"/>
          <w:sz w:val="28"/>
          <w:szCs w:val="28"/>
        </w:rPr>
        <w:t>年</w:t>
      </w:r>
      <w:r>
        <w:rPr>
          <w:rFonts w:hint="eastAsia" w:ascii="Times New Roman" w:hAnsi="Times New Roman" w:eastAsia="方正仿宋_GBK" w:cs="方正仿宋_GBK"/>
          <w:spacing w:val="6"/>
          <w:sz w:val="28"/>
          <w:szCs w:val="28"/>
          <w:u w:val="single"/>
        </w:rPr>
        <w:t xml:space="preserve">  </w:t>
      </w:r>
      <w:r>
        <w:rPr>
          <w:rFonts w:hint="eastAsia" w:ascii="Times New Roman" w:hAnsi="Times New Roman" w:eastAsia="方正仿宋_GBK" w:cs="方正仿宋_GBK"/>
          <w:spacing w:val="6"/>
          <w:sz w:val="28"/>
          <w:szCs w:val="28"/>
        </w:rPr>
        <w:t>月</w:t>
      </w:r>
      <w:r>
        <w:rPr>
          <w:rFonts w:hint="eastAsia" w:ascii="Times New Roman" w:hAnsi="Times New Roman" w:eastAsia="方正仿宋_GBK" w:cs="方正仿宋_GBK"/>
          <w:spacing w:val="6"/>
          <w:sz w:val="28"/>
          <w:szCs w:val="28"/>
          <w:u w:val="single"/>
        </w:rPr>
        <w:t xml:space="preserve">  </w:t>
      </w:r>
      <w:r>
        <w:rPr>
          <w:rFonts w:hint="eastAsia" w:ascii="Times New Roman" w:hAnsi="Times New Roman" w:eastAsia="方正仿宋_GBK" w:cs="方正仿宋_GBK"/>
          <w:spacing w:val="6"/>
          <w:sz w:val="28"/>
          <w:szCs w:val="28"/>
        </w:rPr>
        <w:t>日签署《快易付业务合作协议（适用于云链平台业务）》协议编号：___________，该协议以下称“《快易付业务合作协议</w:t>
      </w:r>
      <w:r>
        <w:rPr>
          <w:rFonts w:hint="eastAsia" w:ascii="Times New Roman" w:hAnsi="Times New Roman" w:eastAsia="仿宋_GB2312" w:cs="VIGCSR+·½Õý·ÂËÎ_GBK"/>
          <w:sz w:val="28"/>
          <w:szCs w:val="28"/>
        </w:rPr>
        <w:t>》”）</w:t>
      </w:r>
      <w:r>
        <w:rPr>
          <w:rFonts w:hint="eastAsia" w:ascii="Times New Roman" w:hAnsi="Times New Roman" w:eastAsia="方正仿宋_GBK" w:cs="方正仿宋_GBK"/>
          <w:spacing w:val="6"/>
          <w:sz w:val="28"/>
          <w:szCs w:val="28"/>
        </w:rPr>
        <w:t>，</w:t>
      </w:r>
      <w:r>
        <w:rPr>
          <w:rFonts w:hint="eastAsia" w:ascii="Times New Roman" w:hAnsi="Times New Roman" w:eastAsia="方正仿宋_GBK" w:cs="方正仿宋_GBK"/>
          <w:sz w:val="28"/>
          <w:szCs w:val="28"/>
        </w:rPr>
        <w:t>我方特此承诺：</w:t>
      </w:r>
    </w:p>
    <w:p w14:paraId="72636DD6">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一、贵行同意供应商即</w:t>
      </w:r>
      <w:r>
        <w:rPr>
          <w:rFonts w:hint="eastAsia" w:ascii="Times New Roman" w:hAnsi="Times New Roman" w:eastAsia="方正仿宋_GBK" w:cs="方正仿宋_GBK"/>
          <w:spacing w:val="0"/>
          <w:sz w:val="28"/>
          <w:szCs w:val="28"/>
        </w:rPr>
        <w:t>《无追索权保理合同（适用于线上签署云链平台快易付业务）</w:t>
      </w:r>
      <w:r>
        <w:rPr>
          <w:rFonts w:hint="eastAsia" w:ascii="Times New Roman" w:hAnsi="Times New Roman" w:eastAsia="方正仿宋_GBK" w:cs="方正仿宋_GBK"/>
          <w:sz w:val="28"/>
          <w:szCs w:val="28"/>
        </w:rPr>
        <w:t>》（以下称“《保理合同》”）提及的卖方（以下称“卖方”）的保理融资申请的，《快易付业务合作协议》项下保理融资利息及保理费由我方支付，我方不可撤销地授权</w:t>
      </w:r>
      <w:r>
        <w:rPr>
          <w:rFonts w:hint="eastAsia" w:ascii="Times New Roman" w:hAnsi="Times New Roman" w:eastAsia="方正仿宋_GBK" w:cs="方正仿宋_GBK"/>
          <w:sz w:val="28"/>
          <w:lang w:bidi="ar"/>
        </w:rPr>
        <w:t>保理银行</w:t>
      </w:r>
      <w:r>
        <w:rPr>
          <w:rFonts w:hint="eastAsia" w:ascii="Times New Roman" w:hAnsi="Times New Roman" w:eastAsia="方正仿宋_GBK" w:cs="方正仿宋_GBK"/>
          <w:sz w:val="28"/>
          <w:szCs w:val="28"/>
        </w:rPr>
        <w:t>从我方以下账户直接扣划前述保理融资利息和保理费：</w:t>
      </w:r>
    </w:p>
    <w:p w14:paraId="44D2219B">
      <w:pPr>
        <w:autoSpaceDE w:val="0"/>
        <w:autoSpaceDN w:val="0"/>
        <w:adjustRightInd w:val="0"/>
        <w:spacing w:line="360" w:lineRule="auto"/>
        <w:ind w:firstLine="568" w:firstLineChars="200"/>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账户名称：</w:t>
      </w:r>
      <w:r>
        <w:rPr>
          <w:rFonts w:hint="eastAsia" w:ascii="Times New Roman" w:hAnsi="Times New Roman" w:eastAsia="方正仿宋_GBK" w:cs="方正仿宋_GBK"/>
          <w:sz w:val="28"/>
          <w:szCs w:val="28"/>
          <w:u w:val="single"/>
        </w:rPr>
        <w:t xml:space="preserve">                               </w:t>
      </w:r>
    </w:p>
    <w:p w14:paraId="2BCB6794">
      <w:pPr>
        <w:autoSpaceDE w:val="0"/>
        <w:autoSpaceDN w:val="0"/>
        <w:adjustRightInd w:val="0"/>
        <w:spacing w:line="360" w:lineRule="auto"/>
        <w:ind w:firstLine="568" w:firstLineChars="200"/>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账    号：</w:t>
      </w:r>
      <w:r>
        <w:rPr>
          <w:rFonts w:hint="eastAsia" w:ascii="Times New Roman" w:hAnsi="Times New Roman" w:eastAsia="方正仿宋_GBK" w:cs="方正仿宋_GBK"/>
          <w:sz w:val="28"/>
          <w:szCs w:val="28"/>
          <w:u w:val="single"/>
        </w:rPr>
        <w:t xml:space="preserve">                               </w:t>
      </w:r>
    </w:p>
    <w:p w14:paraId="4D9FCCB5">
      <w:pPr>
        <w:autoSpaceDE w:val="0"/>
        <w:autoSpaceDN w:val="0"/>
        <w:adjustRightInd w:val="0"/>
        <w:spacing w:line="360" w:lineRule="auto"/>
        <w:ind w:firstLine="568" w:firstLineChars="200"/>
        <w:rPr>
          <w:rFonts w:ascii="Times New Roman" w:hAnsi="Times New Roman" w:eastAsia="方正仿宋_GBK" w:cs="方正仿宋_GBK"/>
          <w:sz w:val="28"/>
          <w:szCs w:val="28"/>
          <w:u w:val="single"/>
        </w:rPr>
      </w:pPr>
      <w:r>
        <w:rPr>
          <w:rFonts w:hint="eastAsia" w:ascii="Times New Roman" w:hAnsi="Times New Roman" w:eastAsia="方正仿宋_GBK" w:cs="方正仿宋_GBK"/>
          <w:sz w:val="28"/>
          <w:szCs w:val="28"/>
        </w:rPr>
        <w:t>开 户 行：</w:t>
      </w:r>
      <w:r>
        <w:rPr>
          <w:rFonts w:hint="eastAsia" w:ascii="Times New Roman" w:hAnsi="Times New Roman" w:eastAsia="方正仿宋_GBK" w:cs="方正仿宋_GBK"/>
          <w:sz w:val="28"/>
          <w:szCs w:val="28"/>
          <w:u w:val="single"/>
        </w:rPr>
        <w:t xml:space="preserve">                               </w:t>
      </w:r>
    </w:p>
    <w:p w14:paraId="668903E7">
      <w:pPr>
        <w:numPr>
          <w:ilvl w:val="0"/>
          <w:numId w:val="1"/>
        </w:numPr>
        <w:autoSpaceDE w:val="0"/>
        <w:autoSpaceDN w:val="0"/>
        <w:adjustRightInd w:val="0"/>
        <w:spacing w:line="360" w:lineRule="auto"/>
        <w:ind w:firstLine="568" w:firstLineChars="200"/>
        <w:jc w:val="both"/>
        <w:rPr>
          <w:rFonts w:hint="eastAsia" w:ascii="Times New Roman" w:hAnsi="Times New Roman" w:eastAsia="方正仿宋_GBK" w:cs="方正仿宋_GBK"/>
          <w:sz w:val="28"/>
          <w:szCs w:val="28"/>
        </w:rPr>
      </w:pPr>
      <w:r>
        <w:rPr>
          <w:rFonts w:hint="eastAsia" w:ascii="Times New Roman" w:hAnsi="Times New Roman" w:eastAsia="方正仿宋_GBK" w:cs="方正仿宋_GBK"/>
          <w:sz w:val="28"/>
          <w:szCs w:val="28"/>
        </w:rPr>
        <w:t>我方确认并同意《快易付业务合作协议》和《保理合同》项下保理融资利息计付标准以</w:t>
      </w:r>
      <w:r>
        <w:rPr>
          <w:rFonts w:hint="eastAsia" w:ascii="Times New Roman" w:hAnsi="Times New Roman" w:eastAsia="方正仿宋_GBK" w:cs="方正仿宋_GBK"/>
          <w:sz w:val="28"/>
          <w:lang w:bidi="ar"/>
        </w:rPr>
        <w:t>保理银行</w:t>
      </w:r>
      <w:r>
        <w:rPr>
          <w:rFonts w:hint="eastAsia" w:ascii="Times New Roman" w:hAnsi="Times New Roman" w:eastAsia="方正仿宋_GBK" w:cs="方正仿宋_GBK"/>
          <w:sz w:val="28"/>
          <w:szCs w:val="28"/>
        </w:rPr>
        <w:t>与卖方签署的《保理合同》约定为准，就每笔保理融资利息，贵行无需另行通知我方。</w:t>
      </w:r>
    </w:p>
    <w:p w14:paraId="66CE6159">
      <w:pPr>
        <w:autoSpaceDE w:val="0"/>
        <w:autoSpaceDN w:val="0"/>
        <w:adjustRightInd w:val="0"/>
        <w:spacing w:line="360" w:lineRule="auto"/>
        <w:ind w:firstLine="568" w:firstLineChars="200"/>
        <w:jc w:val="left"/>
        <w:rPr>
          <w:rFonts w:hint="default" w:ascii="Times New Roman" w:hAnsi="Times New Roman" w:eastAsia="方正仿宋_GBK" w:cs="方正仿宋_GBK"/>
          <w:sz w:val="28"/>
          <w:szCs w:val="28"/>
          <w:lang w:val="en-US" w:eastAsia="zh-CN"/>
        </w:rPr>
      </w:pPr>
      <w:r>
        <w:rPr>
          <w:rFonts w:hint="eastAsia" w:ascii="Times New Roman" w:hAnsi="Times New Roman" w:eastAsia="方正仿宋_GBK" w:cs="方正仿宋_GBK"/>
          <w:sz w:val="28"/>
          <w:szCs w:val="28"/>
        </w:rPr>
        <w:t>（一）</w:t>
      </w:r>
      <w:r>
        <w:rPr>
          <w:rFonts w:hint="eastAsia" w:ascii="Times New Roman" w:hAnsi="Times New Roman" w:eastAsia="方正仿宋_GBK" w:cs="方正仿宋_GBK"/>
          <w:sz w:val="28"/>
          <w:szCs w:val="28"/>
          <w:lang w:val="en-US" w:eastAsia="zh-CN"/>
        </w:rPr>
        <w:t>放款利率</w:t>
      </w:r>
    </w:p>
    <w:p w14:paraId="2C5F1A51">
      <w:pPr>
        <w:autoSpaceDE w:val="0"/>
        <w:autoSpaceDN w:val="0"/>
        <w:adjustRightInd w:val="0"/>
        <w:spacing w:line="360" w:lineRule="auto"/>
        <w:ind w:firstLine="568" w:firstLineChars="200"/>
        <w:jc w:val="left"/>
        <w:rPr>
          <w:rFonts w:hint="eastAsia" w:ascii="Times New Roman" w:hAnsi="Times New Roman" w:eastAsia="方正仿宋_GBK" w:cs="方正仿宋_GBK"/>
          <w:sz w:val="28"/>
          <w:szCs w:val="28"/>
        </w:rPr>
      </w:pPr>
      <w:r>
        <w:rPr>
          <w:rFonts w:hint="eastAsia" w:ascii="Times New Roman" w:hAnsi="Times New Roman" w:eastAsia="方正仿宋_GBK" w:cs="方正仿宋_GBK"/>
          <w:sz w:val="28"/>
          <w:szCs w:val="28"/>
        </w:rPr>
        <w:t>□买方/□共同买方知悉并同意，</w:t>
      </w:r>
      <w:r>
        <w:rPr>
          <w:rFonts w:hint="eastAsia" w:ascii="Times New Roman" w:hAnsi="Times New Roman" w:eastAsia="方正仿宋_GBK" w:cs="方正仿宋_GBK"/>
          <w:b w:val="0"/>
          <w:bCs/>
          <w:sz w:val="28"/>
          <w:szCs w:val="28"/>
        </w:rPr>
        <w:t>每次放款时，卖方提交《额度使用申请书》后，若利率相关的法律法规及相关规定调整，或贷款定价自律约定、贷款市场报价利率（LPR）等发生调整，按</w:t>
      </w:r>
      <w:r>
        <w:rPr>
          <w:rFonts w:hint="eastAsia" w:ascii="Times New Roman" w:hAnsi="Times New Roman" w:eastAsia="方正仿宋_GBK" w:cs="方正仿宋_GBK"/>
          <w:sz w:val="28"/>
          <w:szCs w:val="28"/>
        </w:rPr>
        <w:t>保理银行与卖方签署的</w:t>
      </w:r>
      <w:r>
        <w:rPr>
          <w:rFonts w:hint="eastAsia" w:ascii="Times New Roman" w:hAnsi="Times New Roman" w:eastAsia="方正仿宋_GBK" w:cs="方正仿宋_GBK"/>
          <w:b w:val="0"/>
          <w:bCs/>
          <w:sz w:val="28"/>
          <w:szCs w:val="28"/>
          <w:lang w:val="en-US" w:eastAsia="zh-CN"/>
        </w:rPr>
        <w:t>《保理合同》</w:t>
      </w:r>
      <w:r>
        <w:rPr>
          <w:rFonts w:hint="eastAsia" w:ascii="Times New Roman" w:hAnsi="Times New Roman" w:eastAsia="方正仿宋_GBK" w:cs="方正仿宋_GBK"/>
          <w:b w:val="0"/>
          <w:bCs/>
          <w:sz w:val="28"/>
          <w:szCs w:val="28"/>
        </w:rPr>
        <w:t>约定确定的保理融资利率低于融资发放日适用的最新允许范围下限的，除</w:t>
      </w:r>
      <w:r>
        <w:rPr>
          <w:rFonts w:hint="eastAsia" w:ascii="Times New Roman" w:hAnsi="Times New Roman" w:eastAsia="方正仿宋_GBK" w:cs="方正仿宋_GBK"/>
          <w:b w:val="0"/>
          <w:bCs/>
          <w:sz w:val="28"/>
          <w:szCs w:val="28"/>
          <w:lang w:val="en-US" w:eastAsia="zh-CN"/>
        </w:rPr>
        <w:t>本承诺书</w:t>
      </w:r>
      <w:r>
        <w:rPr>
          <w:rFonts w:hint="eastAsia" w:ascii="Times New Roman" w:hAnsi="Times New Roman" w:eastAsia="方正仿宋_GBK" w:cs="方正仿宋_GBK"/>
          <w:b w:val="0"/>
          <w:bCs/>
          <w:sz w:val="28"/>
          <w:szCs w:val="28"/>
        </w:rPr>
        <w:t>第</w:t>
      </w:r>
      <w:r>
        <w:rPr>
          <w:rFonts w:hint="eastAsia" w:ascii="Times New Roman" w:hAnsi="Times New Roman" w:eastAsia="方正仿宋_GBK" w:cs="方正仿宋_GBK"/>
          <w:b w:val="0"/>
          <w:bCs/>
          <w:sz w:val="28"/>
          <w:szCs w:val="28"/>
          <w:lang w:val="en-US" w:eastAsia="zh-CN"/>
        </w:rPr>
        <w:t>二</w:t>
      </w:r>
      <w:r>
        <w:rPr>
          <w:rFonts w:hint="eastAsia" w:ascii="Times New Roman" w:hAnsi="Times New Roman" w:eastAsia="方正仿宋_GBK" w:cs="方正仿宋_GBK"/>
          <w:b w:val="0"/>
          <w:bCs/>
          <w:sz w:val="28"/>
          <w:szCs w:val="28"/>
        </w:rPr>
        <w:t>条</w:t>
      </w:r>
      <w:r>
        <w:rPr>
          <w:rFonts w:hint="eastAsia" w:ascii="Times New Roman" w:hAnsi="Times New Roman" w:eastAsia="方正仿宋_GBK" w:cs="方正仿宋_GBK"/>
          <w:b w:val="0"/>
          <w:bCs/>
          <w:sz w:val="28"/>
          <w:szCs w:val="28"/>
          <w:lang w:val="en-US" w:eastAsia="zh-CN"/>
        </w:rPr>
        <w:t>（四）</w:t>
      </w:r>
      <w:r>
        <w:rPr>
          <w:rFonts w:hint="eastAsia" w:ascii="Times New Roman" w:hAnsi="Times New Roman" w:eastAsia="方正仿宋_GBK" w:cs="方正仿宋_GBK"/>
          <w:b w:val="0"/>
          <w:bCs/>
          <w:sz w:val="28"/>
          <w:szCs w:val="28"/>
        </w:rPr>
        <w:t>约定</w:t>
      </w:r>
      <w:r>
        <w:rPr>
          <w:rFonts w:hint="eastAsia" w:ascii="Times New Roman" w:hAnsi="Times New Roman" w:eastAsia="方正仿宋_GBK" w:cs="方正仿宋_GBK"/>
          <w:sz w:val="28"/>
          <w:szCs w:val="28"/>
        </w:rPr>
        <w:t>快易付业务</w:t>
      </w:r>
      <w:r>
        <w:rPr>
          <w:rFonts w:hint="eastAsia" w:ascii="Times New Roman" w:hAnsi="Times New Roman" w:eastAsia="方正仿宋_GBK" w:cs="方正仿宋_GBK"/>
          <w:b w:val="0"/>
          <w:bCs/>
          <w:sz w:val="28"/>
          <w:szCs w:val="28"/>
        </w:rPr>
        <w:t>项下保理融资无需适用最新允许范围下限以外，卖方在《额度使用申请书》银行打印栏或《交通银行放款回单》中打印的最终放款信息中，将直接按融资发放日适用的最新允许范围下限利率数值显示保理融资放款利率，并实际执行该放款利率。</w:t>
      </w:r>
    </w:p>
    <w:p w14:paraId="58719D93">
      <w:pPr>
        <w:autoSpaceDE w:val="0"/>
        <w:autoSpaceDN w:val="0"/>
        <w:adjustRightInd w:val="0"/>
        <w:spacing w:line="360" w:lineRule="auto"/>
        <w:ind w:firstLine="568" w:firstLineChars="200"/>
        <w:jc w:val="left"/>
        <w:rPr>
          <w:rFonts w:hint="default" w:ascii="Times New Roman" w:hAnsi="Times New Roman" w:eastAsia="方正仿宋_GBK" w:cs="方正仿宋_GBK"/>
          <w:sz w:val="28"/>
          <w:szCs w:val="28"/>
          <w:lang w:val="en-US" w:eastAsia="zh-CN"/>
        </w:rPr>
      </w:pPr>
      <w:r>
        <w:rPr>
          <w:rFonts w:hint="eastAsia" w:ascii="Times New Roman" w:hAnsi="Times New Roman" w:eastAsia="方正仿宋_GBK" w:cs="方正仿宋_GBK"/>
          <w:sz w:val="28"/>
          <w:szCs w:val="28"/>
          <w:lang w:val="en-US" w:eastAsia="zh-CN"/>
        </w:rPr>
        <w:t>（二）利率调整</w:t>
      </w:r>
    </w:p>
    <w:p w14:paraId="30642ED0">
      <w:pPr>
        <w:autoSpaceDE w:val="0"/>
        <w:autoSpaceDN w:val="0"/>
        <w:adjustRightInd w:val="0"/>
        <w:spacing w:line="360" w:lineRule="auto"/>
        <w:ind w:firstLine="568" w:firstLineChars="200"/>
        <w:jc w:val="left"/>
        <w:rPr>
          <w:rFonts w:hint="eastAsia" w:ascii="Times New Roman" w:hAnsi="Times New Roman" w:eastAsia="方正仿宋_GBK" w:cs="方正仿宋_GBK"/>
          <w:b w:val="0"/>
          <w:bCs/>
          <w:sz w:val="28"/>
          <w:szCs w:val="28"/>
        </w:rPr>
      </w:pPr>
      <w:r>
        <w:rPr>
          <w:rFonts w:hint="eastAsia" w:ascii="Times New Roman" w:hAnsi="Times New Roman" w:eastAsia="方正仿宋_GBK" w:cs="方正仿宋_GBK"/>
          <w:b w:val="0"/>
          <w:bCs/>
          <w:sz w:val="28"/>
          <w:szCs w:val="28"/>
        </w:rPr>
        <w:t>若利率相关的法律法规及相关规定调整，或贷款定价自律约定、贷款市场报价利率（LPR）等发生调整，按</w:t>
      </w:r>
      <w:r>
        <w:rPr>
          <w:rFonts w:hint="eastAsia" w:ascii="Times New Roman" w:hAnsi="Times New Roman" w:eastAsia="方正仿宋_GBK" w:cs="方正仿宋_GBK"/>
          <w:sz w:val="28"/>
          <w:szCs w:val="28"/>
        </w:rPr>
        <w:t>保理银行与卖方签署的</w:t>
      </w:r>
      <w:r>
        <w:rPr>
          <w:rFonts w:hint="eastAsia" w:ascii="Times New Roman" w:hAnsi="Times New Roman" w:eastAsia="方正仿宋_GBK" w:cs="方正仿宋_GBK"/>
          <w:b w:val="0"/>
          <w:bCs/>
          <w:sz w:val="28"/>
          <w:szCs w:val="28"/>
          <w:lang w:val="en-US" w:eastAsia="zh-CN"/>
        </w:rPr>
        <w:t>《保理合同》约定</w:t>
      </w:r>
      <w:r>
        <w:rPr>
          <w:rFonts w:hint="eastAsia" w:ascii="Times New Roman" w:hAnsi="Times New Roman" w:eastAsia="方正仿宋_GBK" w:cs="方正仿宋_GBK"/>
          <w:b w:val="0"/>
          <w:bCs/>
          <w:sz w:val="28"/>
          <w:szCs w:val="28"/>
        </w:rPr>
        <w:t>确定的融资利率调整日的融资利率低于融资利率调整日适用的最新允许范围下限的，除</w:t>
      </w:r>
      <w:r>
        <w:rPr>
          <w:rFonts w:hint="eastAsia" w:ascii="Times New Roman" w:hAnsi="Times New Roman" w:eastAsia="方正仿宋_GBK" w:cs="方正仿宋_GBK"/>
          <w:b w:val="0"/>
          <w:bCs/>
          <w:sz w:val="28"/>
          <w:szCs w:val="28"/>
          <w:lang w:val="en-US" w:eastAsia="zh-CN"/>
        </w:rPr>
        <w:t>本承诺书</w:t>
      </w:r>
      <w:r>
        <w:rPr>
          <w:rFonts w:hint="eastAsia" w:ascii="Times New Roman" w:hAnsi="Times New Roman" w:eastAsia="方正仿宋_GBK" w:cs="方正仿宋_GBK"/>
          <w:b w:val="0"/>
          <w:bCs/>
          <w:sz w:val="28"/>
          <w:szCs w:val="28"/>
        </w:rPr>
        <w:t>第</w:t>
      </w:r>
      <w:r>
        <w:rPr>
          <w:rFonts w:hint="eastAsia" w:ascii="Times New Roman" w:hAnsi="Times New Roman" w:eastAsia="方正仿宋_GBK" w:cs="方正仿宋_GBK"/>
          <w:b w:val="0"/>
          <w:bCs/>
          <w:sz w:val="28"/>
          <w:szCs w:val="28"/>
          <w:lang w:val="en-US" w:eastAsia="zh-CN"/>
        </w:rPr>
        <w:t>二</w:t>
      </w:r>
      <w:r>
        <w:rPr>
          <w:rFonts w:hint="eastAsia" w:ascii="Times New Roman" w:hAnsi="Times New Roman" w:eastAsia="方正仿宋_GBK" w:cs="方正仿宋_GBK"/>
          <w:b w:val="0"/>
          <w:bCs/>
          <w:sz w:val="28"/>
          <w:szCs w:val="28"/>
        </w:rPr>
        <w:t>条</w:t>
      </w:r>
      <w:r>
        <w:rPr>
          <w:rFonts w:hint="eastAsia" w:ascii="Times New Roman" w:hAnsi="Times New Roman" w:eastAsia="方正仿宋_GBK" w:cs="方正仿宋_GBK"/>
          <w:b w:val="0"/>
          <w:bCs/>
          <w:sz w:val="28"/>
          <w:szCs w:val="28"/>
          <w:lang w:val="en-US" w:eastAsia="zh-CN"/>
        </w:rPr>
        <w:t>（四）</w:t>
      </w:r>
      <w:r>
        <w:rPr>
          <w:rFonts w:hint="eastAsia" w:ascii="Times New Roman" w:hAnsi="Times New Roman" w:eastAsia="方正仿宋_GBK" w:cs="方正仿宋_GBK"/>
          <w:b w:val="0"/>
          <w:bCs/>
          <w:sz w:val="28"/>
          <w:szCs w:val="28"/>
        </w:rPr>
        <w:t>约定</w:t>
      </w:r>
      <w:r>
        <w:rPr>
          <w:rFonts w:hint="eastAsia" w:ascii="Times New Roman" w:hAnsi="Times New Roman" w:eastAsia="方正仿宋_GBK" w:cs="方正仿宋_GBK"/>
          <w:sz w:val="28"/>
          <w:szCs w:val="28"/>
        </w:rPr>
        <w:t>快易付业务</w:t>
      </w:r>
      <w:r>
        <w:rPr>
          <w:rFonts w:hint="eastAsia" w:ascii="Times New Roman" w:hAnsi="Times New Roman" w:eastAsia="方正仿宋_GBK" w:cs="方正仿宋_GBK"/>
          <w:b w:val="0"/>
          <w:bCs/>
          <w:sz w:val="28"/>
          <w:szCs w:val="28"/>
        </w:rPr>
        <w:t>项下保理融资无需适用最新允许范围下限以外，该调整日至下一利率调整日前的融资利率将按该利率调整日适用的最新允许范围下限利率数值执行。</w:t>
      </w:r>
    </w:p>
    <w:p w14:paraId="29DB1FCD">
      <w:pPr>
        <w:autoSpaceDE w:val="0"/>
        <w:autoSpaceDN w:val="0"/>
        <w:adjustRightInd w:val="0"/>
        <w:spacing w:line="360" w:lineRule="auto"/>
        <w:ind w:firstLine="568" w:firstLineChars="200"/>
        <w:jc w:val="left"/>
        <w:rPr>
          <w:rFonts w:hint="eastAsia" w:ascii="Times New Roman" w:hAnsi="Times New Roman" w:eastAsia="方正仿宋_GBK" w:cs="方正仿宋_GBK"/>
          <w:b w:val="0"/>
          <w:bCs/>
          <w:sz w:val="28"/>
          <w:szCs w:val="28"/>
          <w:lang w:val="en-US" w:eastAsia="zh-CN"/>
        </w:rPr>
      </w:pPr>
      <w:r>
        <w:rPr>
          <w:rFonts w:hint="eastAsia" w:ascii="Times New Roman" w:hAnsi="Times New Roman" w:eastAsia="方正仿宋_GBK" w:cs="方正仿宋_GBK"/>
          <w:b w:val="0"/>
          <w:bCs/>
          <w:sz w:val="28"/>
          <w:szCs w:val="28"/>
          <w:lang w:val="en-US" w:eastAsia="zh-CN"/>
        </w:rPr>
        <w:t>（三）</w:t>
      </w:r>
      <w:r>
        <w:rPr>
          <w:rFonts w:hint="eastAsia" w:ascii="Times New Roman" w:hAnsi="Times New Roman" w:eastAsia="方正仿宋_GBK" w:cs="方正仿宋_GBK"/>
          <w:b w:val="0"/>
          <w:bCs w:val="0"/>
          <w:kern w:val="2"/>
          <w:sz w:val="28"/>
          <w:szCs w:val="24"/>
          <w:lang w:val="en-US" w:eastAsia="zh-CN"/>
        </w:rPr>
        <w:t>快易付业务项下保理融资根据约定执行了最新允许范围下限利率时</w:t>
      </w:r>
      <w:r>
        <w:rPr>
          <w:rFonts w:hint="eastAsia" w:ascii="Times New Roman" w:hAnsi="Times New Roman" w:eastAsia="方正仿宋_GBK" w:cs="方正仿宋_GBK"/>
          <w:b w:val="0"/>
          <w:bCs w:val="0"/>
          <w:kern w:val="2"/>
          <w:sz w:val="28"/>
          <w:szCs w:val="24"/>
          <w:lang w:eastAsia="zh-CN"/>
        </w:rPr>
        <w:t>，</w:t>
      </w:r>
      <w:r>
        <w:rPr>
          <w:rFonts w:hint="eastAsia" w:ascii="Times New Roman" w:hAnsi="Times New Roman" w:eastAsia="方正仿宋_GBK" w:cs="方正仿宋_GBK"/>
          <w:b w:val="0"/>
          <w:bCs w:val="0"/>
          <w:kern w:val="2"/>
          <w:sz w:val="28"/>
          <w:szCs w:val="24"/>
          <w:lang w:val="en-US" w:eastAsia="zh-CN"/>
        </w:rPr>
        <w:t>保理银行</w:t>
      </w:r>
      <w:r>
        <w:rPr>
          <w:rFonts w:hint="eastAsia" w:ascii="Times New Roman" w:hAnsi="Times New Roman" w:eastAsia="方正仿宋_GBK" w:cs="方正仿宋_GBK"/>
          <w:b w:val="0"/>
          <w:bCs w:val="0"/>
          <w:kern w:val="2"/>
          <w:sz w:val="28"/>
          <w:szCs w:val="24"/>
          <w:lang w:eastAsia="zh-CN"/>
        </w:rPr>
        <w:t>将</w:t>
      </w:r>
      <w:r>
        <w:rPr>
          <w:rFonts w:hint="eastAsia" w:ascii="Times New Roman" w:hAnsi="Times New Roman" w:eastAsia="方正仿宋_GBK" w:cs="方正仿宋_GBK"/>
          <w:b w:val="0"/>
          <w:bCs w:val="0"/>
          <w:kern w:val="2"/>
          <w:sz w:val="28"/>
          <w:szCs w:val="24"/>
          <w:lang w:val="en-US" w:eastAsia="zh-CN"/>
        </w:rPr>
        <w:t>通过企业网银、企业手机银行、电话、短信等一种或多种方式通知</w:t>
      </w:r>
      <w:r>
        <w:rPr>
          <w:rFonts w:hint="eastAsia" w:ascii="Times New Roman" w:hAnsi="Times New Roman" w:eastAsia="方正仿宋_GBK" w:cs="方正仿宋_GBK"/>
          <w:sz w:val="28"/>
          <w:szCs w:val="28"/>
        </w:rPr>
        <w:t>□买方/□共同买方</w:t>
      </w:r>
      <w:r>
        <w:rPr>
          <w:rFonts w:hint="eastAsia" w:ascii="Times New Roman" w:hAnsi="Times New Roman" w:eastAsia="方正仿宋_GBK" w:cs="方正仿宋_GBK"/>
          <w:b w:val="0"/>
          <w:bCs w:val="0"/>
          <w:kern w:val="2"/>
          <w:sz w:val="28"/>
          <w:szCs w:val="24"/>
          <w:lang w:val="en-US" w:eastAsia="zh-CN"/>
        </w:rPr>
        <w:t>执行最新允许范围下限利率数值情况，</w:t>
      </w:r>
      <w:r>
        <w:rPr>
          <w:rFonts w:hint="eastAsia" w:ascii="Times New Roman" w:hAnsi="Times New Roman" w:eastAsia="方正仿宋_GBK" w:cs="方正仿宋_GBK"/>
          <w:sz w:val="28"/>
          <w:szCs w:val="28"/>
        </w:rPr>
        <w:t>□买方/□共同买方</w:t>
      </w:r>
      <w:r>
        <w:rPr>
          <w:rFonts w:hint="eastAsia" w:ascii="Times New Roman" w:hAnsi="Times New Roman" w:eastAsia="方正仿宋_GBK" w:cs="方正仿宋_GBK"/>
          <w:b w:val="0"/>
          <w:bCs w:val="0"/>
          <w:kern w:val="2"/>
          <w:sz w:val="28"/>
          <w:szCs w:val="24"/>
          <w:lang w:val="en-US" w:eastAsia="zh-CN"/>
        </w:rPr>
        <w:t>不同意按最新允许范围下限利率继续使用保理融资的，可协调卖方提前归还相应保理融资。</w:t>
      </w:r>
    </w:p>
    <w:p w14:paraId="45A3F3DB">
      <w:pPr>
        <w:autoSpaceDE w:val="0"/>
        <w:autoSpaceDN w:val="0"/>
        <w:adjustRightInd w:val="0"/>
        <w:spacing w:line="360" w:lineRule="auto"/>
        <w:ind w:firstLine="568" w:firstLineChars="200"/>
        <w:jc w:val="left"/>
        <w:rPr>
          <w:rFonts w:hint="eastAsia" w:ascii="Times New Roman" w:hAnsi="Times New Roman" w:eastAsia="方正仿宋_GBK" w:cs="方正仿宋_GBK"/>
          <w:sz w:val="28"/>
          <w:szCs w:val="28"/>
        </w:rPr>
      </w:pPr>
      <w:r>
        <w:rPr>
          <w:rFonts w:hint="eastAsia" w:ascii="Times New Roman" w:hAnsi="Times New Roman" w:eastAsia="方正仿宋_GBK" w:cs="方正仿宋_GBK"/>
          <w:kern w:val="0"/>
          <w:sz w:val="28"/>
          <w:szCs w:val="28"/>
          <w:highlight w:val="none"/>
          <w:lang w:eastAsia="zh-CN"/>
        </w:rPr>
        <w:t>（</w:t>
      </w:r>
      <w:r>
        <w:rPr>
          <w:rFonts w:hint="eastAsia" w:ascii="Times New Roman" w:hAnsi="Times New Roman" w:eastAsia="方正仿宋_GBK" w:cs="方正仿宋_GBK"/>
          <w:kern w:val="0"/>
          <w:sz w:val="28"/>
          <w:szCs w:val="28"/>
          <w:highlight w:val="none"/>
          <w:lang w:val="en-US" w:eastAsia="zh-CN"/>
        </w:rPr>
        <w:t>四</w:t>
      </w:r>
      <w:r>
        <w:rPr>
          <w:rFonts w:hint="eastAsia" w:ascii="Times New Roman" w:hAnsi="Times New Roman" w:eastAsia="方正仿宋_GBK" w:cs="方正仿宋_GBK"/>
          <w:kern w:val="0"/>
          <w:sz w:val="28"/>
          <w:szCs w:val="28"/>
          <w:highlight w:val="none"/>
          <w:lang w:eastAsia="zh-CN"/>
        </w:rPr>
        <w:t>）</w:t>
      </w:r>
      <w:r>
        <w:rPr>
          <w:rFonts w:hint="eastAsia" w:ascii="Times New Roman" w:hAnsi="Times New Roman" w:eastAsia="方正仿宋_GBK" w:cs="方正仿宋_GBK"/>
          <w:kern w:val="0"/>
          <w:sz w:val="28"/>
          <w:szCs w:val="28"/>
          <w:highlight w:val="none"/>
        </w:rPr>
        <w:t>□</w:t>
      </w:r>
      <w:r>
        <w:rPr>
          <w:rFonts w:hint="eastAsia" w:ascii="Times New Roman" w:hAnsi="Times New Roman" w:eastAsia="方正仿宋_GBK" w:cs="方正仿宋_GBK"/>
          <w:sz w:val="28"/>
          <w:szCs w:val="28"/>
        </w:rPr>
        <w:t>快易付业务项</w:t>
      </w:r>
      <w:r>
        <w:rPr>
          <w:rFonts w:hint="eastAsia" w:ascii="Times New Roman" w:hAnsi="Times New Roman" w:eastAsia="方正仿宋_GBK" w:cs="方正仿宋_GBK"/>
          <w:sz w:val="28"/>
          <w:szCs w:val="28"/>
          <w:lang w:val="en-US" w:eastAsia="zh-CN"/>
        </w:rPr>
        <w:t>下</w:t>
      </w:r>
      <w:r>
        <w:rPr>
          <w:rFonts w:hint="eastAsia" w:ascii="Times New Roman" w:hAnsi="Times New Roman" w:eastAsia="方正仿宋_GBK" w:cs="方正仿宋_GBK"/>
          <w:b w:val="0"/>
          <w:bCs/>
          <w:sz w:val="28"/>
          <w:szCs w:val="28"/>
        </w:rPr>
        <w:t>保理融资无需适用最新允许范围下限</w:t>
      </w:r>
      <w:r>
        <w:rPr>
          <w:rFonts w:hint="eastAsia" w:ascii="Times New Roman" w:hAnsi="Times New Roman" w:eastAsia="方正仿宋_GBK" w:cs="方正仿宋_GBK"/>
          <w:b w:val="0"/>
          <w:bCs/>
          <w:sz w:val="28"/>
          <w:szCs w:val="28"/>
          <w:lang w:eastAsia="zh-CN"/>
        </w:rPr>
        <w:t>。</w:t>
      </w:r>
    </w:p>
    <w:p w14:paraId="279DCEB2">
      <w:pPr>
        <w:pStyle w:val="10"/>
        <w:numPr>
          <w:ilvl w:val="0"/>
          <w:numId w:val="1"/>
        </w:numPr>
        <w:rPr>
          <w:rFonts w:ascii="Times New Roman" w:hAnsi="Times New Roman"/>
        </w:rPr>
      </w:pPr>
    </w:p>
    <w:p w14:paraId="3D5ED791">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三、我方确认并同意《快易付业务合作协议》和《保理合同》项下保理费按保理银行</w:t>
      </w:r>
      <w:r>
        <w:rPr>
          <w:rFonts w:hint="eastAsia" w:ascii="Times New Roman" w:hAnsi="Times New Roman" w:eastAsia="方正仿宋_GBK" w:cs="方正仿宋_GBK"/>
          <w:sz w:val="28"/>
        </w:rPr>
        <w:t>同意受让的每笔应收账款的百分之</w:t>
      </w:r>
      <w:r>
        <w:rPr>
          <w:rFonts w:hint="eastAsia" w:ascii="Times New Roman" w:hAnsi="Times New Roman" w:eastAsia="方正仿宋_GBK" w:cs="方正仿宋_GBK"/>
          <w:sz w:val="28"/>
          <w:u w:val="single"/>
        </w:rPr>
        <w:t xml:space="preserve">   </w:t>
      </w:r>
      <w:r>
        <w:rPr>
          <w:rFonts w:hint="eastAsia" w:ascii="Times New Roman" w:hAnsi="Times New Roman" w:eastAsia="方正仿宋_GBK" w:cs="方正仿宋_GBK"/>
          <w:sz w:val="28"/>
        </w:rPr>
        <w:t>计算并收取。保理银行在收取相应的保理费用后发放保理融资。就</w:t>
      </w:r>
      <w:r>
        <w:rPr>
          <w:rFonts w:hint="eastAsia" w:ascii="Times New Roman" w:hAnsi="Times New Roman" w:eastAsia="方正仿宋_GBK" w:cs="方正仿宋_GBK"/>
          <w:sz w:val="28"/>
          <w:szCs w:val="28"/>
        </w:rPr>
        <w:t>每笔保理费，贵行无需另行通知我方。</w:t>
      </w:r>
    </w:p>
    <w:p w14:paraId="7BC215A0">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四、由我方按本确认函约定支付保理融资利息和保理费的供应商清单如下：</w:t>
      </w:r>
    </w:p>
    <w:tbl>
      <w:tblPr>
        <w:tblStyle w:val="12"/>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3144"/>
        <w:gridCol w:w="4410"/>
      </w:tblGrid>
      <w:tr w14:paraId="500C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816" w:type="dxa"/>
            <w:noWrap w:val="0"/>
            <w:vAlign w:val="center"/>
          </w:tcPr>
          <w:p w14:paraId="2D3A8215">
            <w:pPr>
              <w:jc w:val="center"/>
              <w:rPr>
                <w:rFonts w:ascii="Times New Roman" w:hAnsi="Times New Roman" w:eastAsia="方正仿宋_GBK" w:cs="方正仿宋_GBK"/>
                <w:sz w:val="28"/>
                <w:szCs w:val="28"/>
              </w:rPr>
            </w:pPr>
            <w:r>
              <w:rPr>
                <w:rFonts w:ascii="Times New Roman" w:hAnsi="Times New Roman" w:eastAsia="方正仿宋_GBK" w:cs="方正仿宋_GBK"/>
                <w:sz w:val="28"/>
                <w:szCs w:val="28"/>
              </w:rPr>
              <w:t>序号</w:t>
            </w:r>
          </w:p>
        </w:tc>
        <w:tc>
          <w:tcPr>
            <w:tcW w:w="3144" w:type="dxa"/>
            <w:noWrap w:val="0"/>
            <w:vAlign w:val="center"/>
          </w:tcPr>
          <w:p w14:paraId="13F62DA9">
            <w:pPr>
              <w:jc w:val="center"/>
              <w:rPr>
                <w:rFonts w:ascii="Times New Roman" w:hAnsi="Times New Roman" w:eastAsia="方正仿宋_GBK" w:cs="方正仿宋_GBK"/>
                <w:sz w:val="28"/>
                <w:szCs w:val="28"/>
              </w:rPr>
            </w:pPr>
            <w:r>
              <w:rPr>
                <w:rFonts w:ascii="Times New Roman" w:hAnsi="Times New Roman" w:eastAsia="方正仿宋_GBK" w:cs="方正仿宋_GBK"/>
                <w:sz w:val="28"/>
                <w:szCs w:val="28"/>
              </w:rPr>
              <w:t>供应商名称</w:t>
            </w:r>
          </w:p>
        </w:tc>
        <w:tc>
          <w:tcPr>
            <w:tcW w:w="4410" w:type="dxa"/>
            <w:noWrap w:val="0"/>
            <w:vAlign w:val="center"/>
          </w:tcPr>
          <w:p w14:paraId="5BE82071">
            <w:pPr>
              <w:jc w:val="center"/>
              <w:rPr>
                <w:rFonts w:ascii="Times New Roman" w:hAnsi="Times New Roman" w:eastAsia="方正仿宋_GBK" w:cs="方正仿宋_GBK"/>
                <w:sz w:val="28"/>
                <w:szCs w:val="28"/>
              </w:rPr>
            </w:pPr>
            <w:r>
              <w:rPr>
                <w:rFonts w:ascii="Times New Roman" w:hAnsi="Times New Roman" w:eastAsia="方正仿宋_GBK" w:cs="方正仿宋_GBK"/>
                <w:sz w:val="28"/>
                <w:szCs w:val="28"/>
              </w:rPr>
              <w:t>统一社会信用代码/组织机构代码</w:t>
            </w:r>
          </w:p>
        </w:tc>
      </w:tr>
      <w:tr w14:paraId="49A6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noWrap w:val="0"/>
            <w:vAlign w:val="center"/>
          </w:tcPr>
          <w:p w14:paraId="64E92A97">
            <w:pPr>
              <w:jc w:val="center"/>
              <w:rPr>
                <w:rFonts w:ascii="Times New Roman" w:hAnsi="Times New Roman" w:eastAsia="方正仿宋_GBK" w:cs="方正仿宋_GBK"/>
                <w:sz w:val="28"/>
                <w:szCs w:val="28"/>
              </w:rPr>
            </w:pPr>
          </w:p>
        </w:tc>
        <w:tc>
          <w:tcPr>
            <w:tcW w:w="3144" w:type="dxa"/>
            <w:noWrap w:val="0"/>
            <w:vAlign w:val="center"/>
          </w:tcPr>
          <w:p w14:paraId="671D398F">
            <w:pPr>
              <w:jc w:val="center"/>
              <w:rPr>
                <w:rFonts w:ascii="Times New Roman" w:hAnsi="Times New Roman" w:eastAsia="方正仿宋_GBK" w:cs="方正仿宋_GBK"/>
                <w:sz w:val="28"/>
                <w:szCs w:val="28"/>
              </w:rPr>
            </w:pPr>
          </w:p>
        </w:tc>
        <w:tc>
          <w:tcPr>
            <w:tcW w:w="4410" w:type="dxa"/>
            <w:noWrap w:val="0"/>
            <w:vAlign w:val="center"/>
          </w:tcPr>
          <w:p w14:paraId="06BA9975">
            <w:pPr>
              <w:jc w:val="center"/>
              <w:rPr>
                <w:rFonts w:ascii="Times New Roman" w:hAnsi="Times New Roman" w:eastAsia="方正仿宋_GBK" w:cs="方正仿宋_GBK"/>
                <w:sz w:val="28"/>
                <w:szCs w:val="28"/>
              </w:rPr>
            </w:pPr>
          </w:p>
        </w:tc>
      </w:tr>
      <w:tr w14:paraId="7DB7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noWrap w:val="0"/>
            <w:vAlign w:val="center"/>
          </w:tcPr>
          <w:p w14:paraId="077DAB03">
            <w:pPr>
              <w:jc w:val="center"/>
              <w:rPr>
                <w:rFonts w:ascii="Times New Roman" w:hAnsi="Times New Roman" w:eastAsia="方正仿宋_GBK" w:cs="方正仿宋_GBK"/>
                <w:sz w:val="28"/>
                <w:szCs w:val="28"/>
              </w:rPr>
            </w:pPr>
          </w:p>
        </w:tc>
        <w:tc>
          <w:tcPr>
            <w:tcW w:w="3144" w:type="dxa"/>
            <w:noWrap w:val="0"/>
            <w:vAlign w:val="center"/>
          </w:tcPr>
          <w:p w14:paraId="3EF73D35">
            <w:pPr>
              <w:jc w:val="center"/>
              <w:rPr>
                <w:rFonts w:ascii="Times New Roman" w:hAnsi="Times New Roman" w:eastAsia="方正仿宋_GBK" w:cs="方正仿宋_GBK"/>
                <w:sz w:val="28"/>
                <w:szCs w:val="28"/>
              </w:rPr>
            </w:pPr>
          </w:p>
        </w:tc>
        <w:tc>
          <w:tcPr>
            <w:tcW w:w="4410" w:type="dxa"/>
            <w:noWrap w:val="0"/>
            <w:vAlign w:val="center"/>
          </w:tcPr>
          <w:p w14:paraId="3E67AC7F">
            <w:pPr>
              <w:jc w:val="center"/>
              <w:rPr>
                <w:rFonts w:ascii="Times New Roman" w:hAnsi="Times New Roman" w:eastAsia="方正仿宋_GBK" w:cs="方正仿宋_GBK"/>
                <w:sz w:val="28"/>
                <w:szCs w:val="28"/>
              </w:rPr>
            </w:pPr>
          </w:p>
        </w:tc>
      </w:tr>
    </w:tbl>
    <w:p w14:paraId="342F5E5F">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五、本确认函自我方法定代表人或授权代表签名</w:t>
      </w:r>
      <w:r>
        <w:rPr>
          <w:rFonts w:hint="eastAsia" w:ascii="Times New Roman" w:hAnsi="Times New Roman" w:eastAsia="方正仿宋_GBK" w:cs="方正仿宋_GBK"/>
          <w:sz w:val="28"/>
          <w:szCs w:val="28"/>
          <w:lang w:eastAsia="zh-CN"/>
        </w:rPr>
        <w:t>（</w:t>
      </w:r>
      <w:r>
        <w:rPr>
          <w:rFonts w:hint="eastAsia" w:ascii="Times New Roman" w:hAnsi="Times New Roman" w:eastAsia="方正仿宋_GBK" w:cs="方正仿宋_GBK"/>
          <w:sz w:val="28"/>
          <w:szCs w:val="28"/>
          <w:lang w:val="en-US" w:eastAsia="zh-CN"/>
        </w:rPr>
        <w:t>或盖章</w:t>
      </w:r>
      <w:r>
        <w:rPr>
          <w:rFonts w:hint="eastAsia" w:ascii="Times New Roman" w:hAnsi="Times New Roman" w:eastAsia="方正仿宋_GBK" w:cs="方正仿宋_GBK"/>
          <w:sz w:val="28"/>
          <w:szCs w:val="28"/>
          <w:lang w:eastAsia="zh-CN"/>
        </w:rPr>
        <w:t>）</w:t>
      </w:r>
      <w:r>
        <w:rPr>
          <w:rFonts w:hint="eastAsia" w:ascii="Times New Roman" w:hAnsi="Times New Roman" w:eastAsia="方正仿宋_GBK" w:cs="方正仿宋_GBK"/>
          <w:sz w:val="28"/>
          <w:szCs w:val="28"/>
        </w:rPr>
        <w:t>并加盖公章之日生效，有效期与《</w:t>
      </w:r>
      <w:r>
        <w:rPr>
          <w:rFonts w:hint="eastAsia" w:ascii="Times New Roman" w:hAnsi="Times New Roman" w:eastAsia="方正仿宋_GBK" w:cs="方正仿宋_GBK"/>
          <w:spacing w:val="0"/>
          <w:sz w:val="28"/>
          <w:szCs w:val="28"/>
        </w:rPr>
        <w:t>快易付业务合作协议</w:t>
      </w:r>
      <w:r>
        <w:rPr>
          <w:rFonts w:hint="eastAsia" w:ascii="Times New Roman" w:hAnsi="Times New Roman" w:eastAsia="方正仿宋_GBK" w:cs="方正仿宋_GBK"/>
          <w:sz w:val="28"/>
          <w:szCs w:val="28"/>
        </w:rPr>
        <w:t>》保持一致。上述供应商清单变更的，由我方向贵行重新出具确认函。贵行收到变更后的确认函的，自贵行收到之日起按变更后的确认函执行。</w:t>
      </w:r>
    </w:p>
    <w:p w14:paraId="7A694164">
      <w:pPr>
        <w:autoSpaceDE w:val="0"/>
        <w:autoSpaceDN w:val="0"/>
        <w:adjustRightInd w:val="0"/>
        <w:spacing w:line="360" w:lineRule="auto"/>
        <w:ind w:firstLine="568" w:firstLineChars="200"/>
        <w:jc w:val="both"/>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注：本《保理融资利息及保理费支付确认函》为针对多个卖方转让的多笔应收账款合并出具。</w:t>
      </w:r>
    </w:p>
    <w:p w14:paraId="3C4CE94B">
      <w:pPr>
        <w:autoSpaceDE w:val="0"/>
        <w:autoSpaceDN w:val="0"/>
        <w:adjustRightInd w:val="0"/>
        <w:spacing w:line="360" w:lineRule="auto"/>
        <w:jc w:val="right"/>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u w:val="single"/>
        </w:rPr>
        <w:t xml:space="preserve">                 </w:t>
      </w:r>
      <w:r>
        <w:rPr>
          <w:rFonts w:hint="eastAsia" w:ascii="Times New Roman" w:hAnsi="Times New Roman" w:eastAsia="方正仿宋_GBK" w:cs="方正仿宋_GBK"/>
          <w:sz w:val="28"/>
          <w:szCs w:val="28"/>
        </w:rPr>
        <w:t>公司（公章）：</w:t>
      </w:r>
    </w:p>
    <w:p w14:paraId="7DF78DB7">
      <w:pPr>
        <w:autoSpaceDE w:val="0"/>
        <w:autoSpaceDN w:val="0"/>
        <w:adjustRightInd w:val="0"/>
        <w:spacing w:line="360" w:lineRule="auto"/>
        <w:jc w:val="right"/>
        <w:rPr>
          <w:rFonts w:ascii="Times New Roman" w:hAnsi="Times New Roman" w:eastAsia="方正仿宋_GBK" w:cs="方正仿宋_GBK"/>
          <w:sz w:val="28"/>
          <w:szCs w:val="28"/>
        </w:rPr>
      </w:pPr>
      <w:r>
        <w:rPr>
          <w:rFonts w:hint="eastAsia" w:ascii="Times New Roman" w:hAnsi="Times New Roman" w:eastAsia="方正仿宋_GBK" w:cs="方正仿宋_GBK"/>
          <w:sz w:val="28"/>
          <w:szCs w:val="28"/>
        </w:rPr>
        <w:t>法定代表人或授权代表：（签名</w:t>
      </w:r>
      <w:r>
        <w:rPr>
          <w:rFonts w:hint="eastAsia" w:ascii="Times New Roman" w:hAnsi="Times New Roman" w:eastAsia="方正仿宋_GBK" w:cs="方正仿宋_GBK"/>
          <w:sz w:val="28"/>
          <w:szCs w:val="28"/>
          <w:lang w:val="en-US" w:eastAsia="zh-CN"/>
        </w:rPr>
        <w:t>或盖章</w:t>
      </w:r>
      <w:r>
        <w:rPr>
          <w:rFonts w:hint="eastAsia" w:ascii="Times New Roman" w:hAnsi="Times New Roman" w:eastAsia="方正仿宋_GBK" w:cs="方正仿宋_GBK"/>
          <w:sz w:val="28"/>
          <w:szCs w:val="28"/>
        </w:rPr>
        <w:t>）</w:t>
      </w:r>
    </w:p>
    <w:p w14:paraId="1503E8DD">
      <w:pPr>
        <w:autoSpaceDE w:val="0"/>
        <w:autoSpaceDN w:val="0"/>
        <w:adjustRightInd w:val="0"/>
        <w:spacing w:line="360" w:lineRule="auto"/>
        <w:jc w:val="right"/>
        <w:rPr>
          <w:rFonts w:ascii="Times New Roman" w:hAnsi="Times New Roman" w:eastAsia="方正仿宋_GBK" w:cs="方正仿宋_GBK"/>
          <w:sz w:val="32"/>
          <w:szCs w:val="32"/>
        </w:rPr>
      </w:pPr>
      <w:r>
        <w:rPr>
          <w:rFonts w:hint="eastAsia" w:ascii="Times New Roman" w:hAnsi="Times New Roman" w:eastAsia="方正仿宋_GBK" w:cs="方正仿宋_GBK"/>
          <w:sz w:val="28"/>
          <w:szCs w:val="28"/>
        </w:rPr>
        <w:t>日期：    年  月  日</w:t>
      </w:r>
    </w:p>
    <w:p w14:paraId="234CD3AF">
      <w:pPr>
        <w:spacing w:line="360" w:lineRule="auto"/>
        <w:rPr>
          <w:rFonts w:ascii="Times New Roman" w:hAnsi="Times New Roman" w:eastAsia="仿宋_GB2312"/>
          <w:spacing w:val="-1"/>
          <w:sz w:val="28"/>
          <w:szCs w:val="28"/>
        </w:rPr>
      </w:pPr>
    </w:p>
    <w:p w14:paraId="09FFCE38">
      <w:pPr>
        <w:spacing w:line="360" w:lineRule="auto"/>
        <w:rPr>
          <w:rFonts w:ascii="Times New Roman" w:hAnsi="Times New Roman" w:eastAsia="仿宋_GB2312"/>
          <w:spacing w:val="-1"/>
          <w:sz w:val="28"/>
          <w:szCs w:val="28"/>
        </w:rPr>
      </w:pPr>
    </w:p>
    <w:p w14:paraId="13973A2A">
      <w:pPr>
        <w:spacing w:line="360" w:lineRule="auto"/>
        <w:rPr>
          <w:rFonts w:ascii="Times New Roman" w:hAnsi="Times New Roman" w:eastAsia="仿宋_GB2312"/>
          <w:spacing w:val="-1"/>
          <w:sz w:val="28"/>
          <w:szCs w:val="28"/>
        </w:rPr>
      </w:pPr>
    </w:p>
    <w:sectPr>
      <w:footerReference r:id="rId3" w:type="default"/>
      <w:pgSz w:w="11906" w:h="16838"/>
      <w:pgMar w:top="1440" w:right="1588" w:bottom="1440"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FFC080A-0148-4288-B845-129D4FC5C354}"/>
  </w:font>
  <w:font w:name="黑体">
    <w:panose1 w:val="02010609060101010101"/>
    <w:charset w:val="86"/>
    <w:family w:val="auto"/>
    <w:pitch w:val="default"/>
    <w:sig w:usb0="800002BF" w:usb1="38CF7CFA" w:usb2="00000016" w:usb3="00000000" w:csb0="00040001" w:csb1="00000000"/>
    <w:embedRegular r:id="rId2" w:fontKey="{E169BDAA-A3FF-464B-BCE3-DDD2ABCB2C3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embedRegular r:id="rId3" w:fontKey="{E9BD9906-34D0-40EC-B646-8CF3B20B5E9E}"/>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embedRegular r:id="rId4" w:fontKey="{8709C27A-D2A6-46C0-AB3F-538C307C1974}"/>
  </w:font>
  <w:font w:name="PKDBGK+DFSong">
    <w:altName w:val="黑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embedRegular r:id="rId5" w:fontKey="{10A289B4-30A7-4C35-B112-3AE3157AD783}"/>
  </w:font>
  <w:font w:name="方正小标宋_GBK">
    <w:panose1 w:val="03000509000000000000"/>
    <w:charset w:val="86"/>
    <w:family w:val="script"/>
    <w:pitch w:val="default"/>
    <w:sig w:usb0="00000001" w:usb1="080E0000" w:usb2="00000000" w:usb3="00000000" w:csb0="00040000" w:csb1="00000000"/>
    <w:embedRegular r:id="rId6" w:fontKey="{8C119872-62F0-4309-BAFB-1974F1BBF0F9}"/>
  </w:font>
  <w:font w:name="HWODUK+·½Õý·ÂËÎ_GBK">
    <w:altName w:val="Segoe Print"/>
    <w:panose1 w:val="00000000000000000000"/>
    <w:charset w:val="01"/>
    <w:family w:val="modern"/>
    <w:pitch w:val="default"/>
    <w:sig w:usb0="00000000" w:usb1="00000000" w:usb2="01010101" w:usb3="01010101" w:csb0="01010101" w:csb1="01010101"/>
    <w:embedRegular r:id="rId7" w:fontKey="{EAAF4B8F-E203-4399-B554-8D1EFF5D3216}"/>
  </w:font>
  <w:font w:name="Segoe Print">
    <w:panose1 w:val="02000600000000000000"/>
    <w:charset w:val="00"/>
    <w:family w:val="auto"/>
    <w:pitch w:val="default"/>
    <w:sig w:usb0="0000028F" w:usb1="00000000" w:usb2="00000000" w:usb3="00000000" w:csb0="2000009F" w:csb1="47010000"/>
  </w:font>
  <w:font w:name="方正仿宋_GBK">
    <w:panose1 w:val="02000000000000000000"/>
    <w:charset w:val="86"/>
    <w:family w:val="script"/>
    <w:pitch w:val="default"/>
    <w:sig w:usb0="A00002BF" w:usb1="38CF7CFA" w:usb2="00082016" w:usb3="00000000" w:csb0="00040001" w:csb1="00000000"/>
    <w:embedRegular r:id="rId8" w:fontKey="{AED67530-12DD-446D-AC0E-08A9FA13DC4F}"/>
  </w:font>
  <w:font w:name="VIGCSR+·½Õý·ÂËÎ_GBK">
    <w:altName w:val="Segoe Print"/>
    <w:panose1 w:val="00000000000000000000"/>
    <w:charset w:val="01"/>
    <w:family w:val="modern"/>
    <w:pitch w:val="default"/>
    <w:sig w:usb0="00000000" w:usb1="00000000" w:usb2="01010101" w:usb3="01010101" w:csb0="01010101" w:csb1="01010101"/>
    <w:embedRegular r:id="rId9" w:fontKey="{F3174016-57DB-471F-A148-52D4CCD077F2}"/>
  </w:font>
  <w:font w:name="KIPANN+·½Õý·ÂËÎ_GBK">
    <w:altName w:val="Mongolian Baiti"/>
    <w:panose1 w:val="00000000000000000000"/>
    <w:charset w:val="01"/>
    <w:family w:val="modern"/>
    <w:pitch w:val="default"/>
    <w:sig w:usb0="00000000" w:usb1="00000000" w:usb2="01010101" w:usb3="01010101" w:csb0="01010101" w:csb1="01010101"/>
    <w:embedRegular r:id="rId10" w:fontKey="{C3BFC662-C605-4517-8956-294651196246}"/>
  </w:font>
  <w:font w:name="Mongolian Baiti">
    <w:panose1 w:val="03000500000000000000"/>
    <w:charset w:val="00"/>
    <w:family w:val="auto"/>
    <w:pitch w:val="default"/>
    <w:sig w:usb0="80000023" w:usb1="00000000" w:usb2="00020000" w:usb3="00000000" w:csb0="00000001" w:csb1="00000000"/>
  </w:font>
  <w:font w:name="QCBVOQ+·½Õý·ÂËÎ_GBK">
    <w:altName w:val="Segoe Print"/>
    <w:panose1 w:val="00000000000000000000"/>
    <w:charset w:val="01"/>
    <w:family w:val="modern"/>
    <w:pitch w:val="default"/>
    <w:sig w:usb0="00000000" w:usb1="00000000" w:usb2="01010101" w:usb3="01010101" w:csb0="01010101" w:csb1="01010101"/>
    <w:embedRegular r:id="rId11" w:fontKey="{6CB2B75E-334E-460E-A585-09AC69988BB0}"/>
  </w:font>
  <w:font w:name="WBAGCI+·½Õý·ÂËÎ_GBK">
    <w:altName w:val="Segoe Print"/>
    <w:panose1 w:val="00000000000000000000"/>
    <w:charset w:val="01"/>
    <w:family w:val="modern"/>
    <w:pitch w:val="default"/>
    <w:sig w:usb0="00000000" w:usb1="00000000" w:usb2="01010101" w:usb3="01010101" w:csb0="01010101" w:csb1="01010101"/>
    <w:embedRegular r:id="rId12" w:fontKey="{690A937E-0125-4D8C-81DC-1CCFA906C1C9}"/>
  </w:font>
  <w:font w:name="QLVVDI+·½Õý·ÂËÎ_GBK">
    <w:altName w:val="Mongolian Baiti"/>
    <w:panose1 w:val="00000000000000000000"/>
    <w:charset w:val="01"/>
    <w:family w:val="modern"/>
    <w:pitch w:val="default"/>
    <w:sig w:usb0="00000000" w:usb1="00000000" w:usb2="01010101" w:usb3="01010101" w:csb0="01010101" w:csb1="01010101"/>
    <w:embedRegular r:id="rId13" w:fontKey="{EE1E3674-203B-4FF8-A3BD-252DB4558DC3}"/>
  </w:font>
  <w:font w:name="EDOIFG+·½Õý·ÂËÎ_GBK">
    <w:altName w:val="Mongolian Baiti"/>
    <w:panose1 w:val="00000000000000000000"/>
    <w:charset w:val="01"/>
    <w:family w:val="modern"/>
    <w:pitch w:val="default"/>
    <w:sig w:usb0="00000000" w:usb1="00000000" w:usb2="01010101" w:usb3="01010101" w:csb0="01010101" w:csb1="01010101"/>
    <w:embedRegular r:id="rId14" w:fontKey="{6D36BC54-9B32-48E8-A2CA-38B99DB2583C}"/>
  </w:font>
  <w:font w:name="QHJTQG+·½Õý·ÂËÎ_GBK">
    <w:altName w:val="Mongolian Baiti"/>
    <w:panose1 w:val="00000000000000000000"/>
    <w:charset w:val="01"/>
    <w:family w:val="modern"/>
    <w:pitch w:val="default"/>
    <w:sig w:usb0="00000000" w:usb1="00000000" w:usb2="01010101" w:usb3="01010101" w:csb0="01010101" w:csb1="01010101"/>
    <w:embedRegular r:id="rId15" w:fontKey="{E1EB8645-9F89-4593-B67E-A48803B34381}"/>
  </w:font>
  <w:font w:name="UAVRKG+·½Õý·ÂËÎ_GBK">
    <w:altName w:val="Mongolian Baiti"/>
    <w:panose1 w:val="00000000000000000000"/>
    <w:charset w:val="01"/>
    <w:family w:val="modern"/>
    <w:pitch w:val="default"/>
    <w:sig w:usb0="00000000" w:usb1="00000000" w:usb2="01010101" w:usb3="01010101" w:csb0="01010101" w:csb1="01010101"/>
    <w:embedRegular r:id="rId16" w:fontKey="{BC99C2AD-E450-4CA0-A0AF-F269B96EE0A7}"/>
  </w:font>
  <w:font w:name="CMWFCJ+·½Õý·ÂËÎ_GBK">
    <w:altName w:val="Mongolian Baiti"/>
    <w:panose1 w:val="00000000000000000000"/>
    <w:charset w:val="01"/>
    <w:family w:val="modern"/>
    <w:pitch w:val="default"/>
    <w:sig w:usb0="00000000" w:usb1="00000000" w:usb2="01010101" w:usb3="01010101" w:csb0="01010101" w:csb1="01010101"/>
    <w:embedRegular r:id="rId17" w:fontKey="{F6B76E51-C239-4BA9-9076-B63701993C9A}"/>
  </w:font>
  <w:font w:name="WBOCEA+·½Õý·ÂËÎ_GBK">
    <w:altName w:val="Mongolian Baiti"/>
    <w:panose1 w:val="00000000000000000000"/>
    <w:charset w:val="01"/>
    <w:family w:val="modern"/>
    <w:pitch w:val="default"/>
    <w:sig w:usb0="00000000" w:usb1="00000000" w:usb2="01010101" w:usb3="01010101" w:csb0="01010101" w:csb1="01010101"/>
    <w:embedRegular r:id="rId18" w:fontKey="{D4144CAC-EB3C-4DAA-8ECA-1C8A885C2858}"/>
  </w:font>
  <w:font w:name="AMJPCJ+·½Õý·ÂËÎ_GBK">
    <w:altName w:val="Mongolian Baiti"/>
    <w:panose1 w:val="00000000000000000000"/>
    <w:charset w:val="01"/>
    <w:family w:val="modern"/>
    <w:pitch w:val="default"/>
    <w:sig w:usb0="00000000" w:usb1="00000000" w:usb2="01010101" w:usb3="01010101" w:csb0="01010101" w:csb1="01010101"/>
    <w:embedRegular r:id="rId19" w:fontKey="{4B37C982-7EAE-4A62-B053-28B817A25A2C}"/>
  </w:font>
  <w:font w:name="PRFRBN+·½Õý·ÂËÎ_GBK">
    <w:altName w:val="Mongolian Baiti"/>
    <w:panose1 w:val="00000000000000000000"/>
    <w:charset w:val="01"/>
    <w:family w:val="modern"/>
    <w:pitch w:val="default"/>
    <w:sig w:usb0="00000000" w:usb1="00000000" w:usb2="01010101" w:usb3="01010101" w:csb0="01010101" w:csb1="01010101"/>
    <w:embedRegular r:id="rId20" w:fontKey="{BD7EF317-9C1F-488E-A313-271619380320}"/>
  </w:font>
  <w:font w:name="KRVFGF+·½Õý·ÂËÎ_GBK">
    <w:altName w:val="Segoe Print"/>
    <w:panose1 w:val="00000000000000000000"/>
    <w:charset w:val="01"/>
    <w:family w:val="modern"/>
    <w:pitch w:val="default"/>
    <w:sig w:usb0="00000000" w:usb1="00000000" w:usb2="01010101" w:usb3="01010101" w:csb0="01010101" w:csb1="01010101"/>
    <w:embedRegular r:id="rId21" w:fontKey="{267BB406-21CE-4CEC-A081-A5281E9F89BE}"/>
  </w:font>
  <w:font w:name="JANGDU+·½Õý·ÂËÎ_GBK">
    <w:altName w:val="Segoe Print"/>
    <w:panose1 w:val="00000000000000000000"/>
    <w:charset w:val="01"/>
    <w:family w:val="modern"/>
    <w:pitch w:val="default"/>
    <w:sig w:usb0="00000000" w:usb1="00000000" w:usb2="01010101" w:usb3="01010101" w:csb0="01010101" w:csb1="01010101"/>
    <w:embedRegular r:id="rId22" w:fontKey="{52B3417D-73E6-4AF5-931C-7DF00C983360}"/>
  </w:font>
  <w:font w:name="NOEGSJ+·½Õý·ÂËÎ_GBK">
    <w:altName w:val="Mongolian Baiti"/>
    <w:panose1 w:val="00000000000000000000"/>
    <w:charset w:val="01"/>
    <w:family w:val="modern"/>
    <w:pitch w:val="default"/>
    <w:sig w:usb0="00000000" w:usb1="00000000" w:usb2="01010101" w:usb3="01010101" w:csb0="01010101" w:csb1="01010101"/>
    <w:embedRegular r:id="rId23" w:fontKey="{2931309A-98D3-4E76-B132-53BF5EBBC1F8}"/>
  </w:font>
  <w:font w:name="ULOKOB+·½Õý·ÂËÎ_GBK">
    <w:altName w:val="Segoe Print"/>
    <w:panose1 w:val="00000000000000000000"/>
    <w:charset w:val="01"/>
    <w:family w:val="modern"/>
    <w:pitch w:val="default"/>
    <w:sig w:usb0="00000000" w:usb1="00000000" w:usb2="01010101" w:usb3="01010101" w:csb0="01010101" w:csb1="01010101"/>
    <w:embedRegular r:id="rId24" w:fontKey="{261FEC53-0A13-4DEC-85AD-19CBE886A8D6}"/>
  </w:font>
  <w:font w:name="仿宋">
    <w:panose1 w:val="02010609060101010101"/>
    <w:charset w:val="86"/>
    <w:family w:val="auto"/>
    <w:pitch w:val="default"/>
    <w:sig w:usb0="800002BF" w:usb1="38CF7CFA" w:usb2="00000016" w:usb3="00000000" w:csb0="00040001" w:csb1="00000000"/>
  </w:font>
  <w:font w:name="方正黑体_GBK">
    <w:panose1 w:val="03000509000000000000"/>
    <w:charset w:val="86"/>
    <w:family w:val="script"/>
    <w:pitch w:val="default"/>
    <w:sig w:usb0="00000001" w:usb1="080E0000" w:usb2="00000000" w:usb3="00000000" w:csb0="003C0041" w:csb1="A0080000"/>
    <w:embedRegular r:id="rId25" w:fontKey="{9649B991-87A3-4D46-AD70-685107790C45}"/>
  </w:font>
  <w:font w:name="SOHNWL+·½Õý·ÂËÎ_GBK">
    <w:altName w:val="Mongolian Baiti"/>
    <w:panose1 w:val="00000000000000000000"/>
    <w:charset w:val="01"/>
    <w:family w:val="modern"/>
    <w:pitch w:val="default"/>
    <w:sig w:usb0="00000000" w:usb1="00000000" w:usb2="01010101" w:usb3="01010101" w:csb0="01010101" w:csb1="01010101"/>
    <w:embedRegular r:id="rId26" w:fontKey="{2C141C88-A77E-4E6A-82E7-488FE339E39A}"/>
  </w:font>
  <w:font w:name="WPSEMBED4">
    <w:panose1 w:val="02010609030101010101"/>
    <w:charset w:val="86"/>
    <w:family w:val="auto"/>
    <w:pitch w:val="default"/>
    <w:sig w:usb0="00000001" w:usb1="080E0000" w:usb2="00000000" w:usb3="00000000" w:csb0="00040000" w:csb1="00000000"/>
  </w:font>
  <w:font w:name="WPSEMBED5">
    <w:panose1 w:val="03000509000000000000"/>
    <w:charset w:val="86"/>
    <w:family w:val="auto"/>
    <w:pitch w:val="default"/>
    <w:sig w:usb0="00000001" w:usb1="080E0000" w:usb2="00000000" w:usb3="00000000" w:csb0="00040000" w:csb1="00000000"/>
  </w:font>
  <w:font w:name="WPSEMBED6">
    <w:panose1 w:val="03000509000000000000"/>
    <w:charset w:val="86"/>
    <w:family w:val="auto"/>
    <w:pitch w:val="default"/>
    <w:sig w:usb0="00000001" w:usb1="080E0000" w:usb2="00000000" w:usb3="00000000" w:csb0="003C0041" w:csb1="A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0B2D7">
    <w:pPr>
      <w:pStyle w:val="7"/>
      <w:jc w:val="right"/>
    </w:pPr>
    <w:r>
      <w:fldChar w:fldCharType="begin"/>
    </w:r>
    <w:r>
      <w:instrText xml:space="preserve"> PAGE   \* MERGEFORMAT </w:instrText>
    </w:r>
    <w:r>
      <w:fldChar w:fldCharType="separate"/>
    </w:r>
    <w:r>
      <w:rPr>
        <w:lang w:val="zh-CN"/>
      </w:rPr>
      <w:t>44</w:t>
    </w:r>
    <w:r>
      <w:rPr>
        <w:lang w:val="zh-CN"/>
      </w:rPr>
      <w:fldChar w:fldCharType="end"/>
    </w:r>
  </w:p>
  <w:p w14:paraId="24717963">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5B115D"/>
    <w:multiLevelType w:val="singleLevel"/>
    <w:tmpl w:val="575B115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720"/>
  <w:hyphenationZone w:val="360"/>
  <w:drawingGridHorizontalSpacing w:val="121"/>
  <w:drawingGridVerticalSpacing w:val="163"/>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wNjE2M2U3NDQ3NTUyNzExZmYzZDcxMGY1MDY2ZWEifQ=="/>
  </w:docVars>
  <w:rsids>
    <w:rsidRoot w:val="00A77B3E"/>
    <w:rsid w:val="00006995"/>
    <w:rsid w:val="000077BB"/>
    <w:rsid w:val="00007A2E"/>
    <w:rsid w:val="000118D3"/>
    <w:rsid w:val="00020D4A"/>
    <w:rsid w:val="0002160E"/>
    <w:rsid w:val="00022F8C"/>
    <w:rsid w:val="000231F7"/>
    <w:rsid w:val="00025EB1"/>
    <w:rsid w:val="0003293E"/>
    <w:rsid w:val="00033F6D"/>
    <w:rsid w:val="00035818"/>
    <w:rsid w:val="0003723D"/>
    <w:rsid w:val="00043AA8"/>
    <w:rsid w:val="0004648A"/>
    <w:rsid w:val="00047EBB"/>
    <w:rsid w:val="00050841"/>
    <w:rsid w:val="00052DFD"/>
    <w:rsid w:val="00054661"/>
    <w:rsid w:val="00055F58"/>
    <w:rsid w:val="00061C11"/>
    <w:rsid w:val="00063438"/>
    <w:rsid w:val="0007004F"/>
    <w:rsid w:val="00071558"/>
    <w:rsid w:val="00071D03"/>
    <w:rsid w:val="00071FC7"/>
    <w:rsid w:val="00072724"/>
    <w:rsid w:val="00082C7F"/>
    <w:rsid w:val="00087246"/>
    <w:rsid w:val="00093E20"/>
    <w:rsid w:val="00095635"/>
    <w:rsid w:val="000973FE"/>
    <w:rsid w:val="000A4439"/>
    <w:rsid w:val="000A4EFD"/>
    <w:rsid w:val="000A65E4"/>
    <w:rsid w:val="000B0D84"/>
    <w:rsid w:val="000B1940"/>
    <w:rsid w:val="000B3120"/>
    <w:rsid w:val="000C0CF6"/>
    <w:rsid w:val="000C1CF8"/>
    <w:rsid w:val="000C76C8"/>
    <w:rsid w:val="000E0625"/>
    <w:rsid w:val="000E097B"/>
    <w:rsid w:val="000E19E0"/>
    <w:rsid w:val="000E4997"/>
    <w:rsid w:val="000E4FE9"/>
    <w:rsid w:val="000F2BFA"/>
    <w:rsid w:val="000F3896"/>
    <w:rsid w:val="000F740A"/>
    <w:rsid w:val="001026A2"/>
    <w:rsid w:val="00105D53"/>
    <w:rsid w:val="00110793"/>
    <w:rsid w:val="00111969"/>
    <w:rsid w:val="00112036"/>
    <w:rsid w:val="001125D9"/>
    <w:rsid w:val="00112ED8"/>
    <w:rsid w:val="001138EC"/>
    <w:rsid w:val="00120E36"/>
    <w:rsid w:val="00121581"/>
    <w:rsid w:val="00121E13"/>
    <w:rsid w:val="0012507A"/>
    <w:rsid w:val="00127EF7"/>
    <w:rsid w:val="0013448C"/>
    <w:rsid w:val="00142F71"/>
    <w:rsid w:val="0014344B"/>
    <w:rsid w:val="0014486A"/>
    <w:rsid w:val="00147831"/>
    <w:rsid w:val="00147F6D"/>
    <w:rsid w:val="00151BCF"/>
    <w:rsid w:val="001602B9"/>
    <w:rsid w:val="00161256"/>
    <w:rsid w:val="001632EF"/>
    <w:rsid w:val="0016481A"/>
    <w:rsid w:val="00165389"/>
    <w:rsid w:val="001668CA"/>
    <w:rsid w:val="00170555"/>
    <w:rsid w:val="0017219C"/>
    <w:rsid w:val="00173A74"/>
    <w:rsid w:val="00174023"/>
    <w:rsid w:val="0017403B"/>
    <w:rsid w:val="001747DB"/>
    <w:rsid w:val="001809D5"/>
    <w:rsid w:val="00181933"/>
    <w:rsid w:val="00186B9B"/>
    <w:rsid w:val="00196645"/>
    <w:rsid w:val="001A1EE1"/>
    <w:rsid w:val="001A3FCE"/>
    <w:rsid w:val="001A735D"/>
    <w:rsid w:val="001A7B54"/>
    <w:rsid w:val="001A7D82"/>
    <w:rsid w:val="001A7E5E"/>
    <w:rsid w:val="001B13CE"/>
    <w:rsid w:val="001B2DF4"/>
    <w:rsid w:val="001B5DD9"/>
    <w:rsid w:val="001C16AF"/>
    <w:rsid w:val="001C1C6D"/>
    <w:rsid w:val="001C597A"/>
    <w:rsid w:val="001C68CE"/>
    <w:rsid w:val="001C6E53"/>
    <w:rsid w:val="001D068D"/>
    <w:rsid w:val="001D0702"/>
    <w:rsid w:val="001D3318"/>
    <w:rsid w:val="001D3334"/>
    <w:rsid w:val="001D732E"/>
    <w:rsid w:val="001E16B8"/>
    <w:rsid w:val="001E2538"/>
    <w:rsid w:val="001E48F2"/>
    <w:rsid w:val="001F10C2"/>
    <w:rsid w:val="001F253F"/>
    <w:rsid w:val="001F4D5A"/>
    <w:rsid w:val="0020078A"/>
    <w:rsid w:val="002018A8"/>
    <w:rsid w:val="002032FA"/>
    <w:rsid w:val="002045AB"/>
    <w:rsid w:val="002062B3"/>
    <w:rsid w:val="00207CEE"/>
    <w:rsid w:val="00213A8E"/>
    <w:rsid w:val="00215FF7"/>
    <w:rsid w:val="00217B8F"/>
    <w:rsid w:val="00221AC7"/>
    <w:rsid w:val="00222E83"/>
    <w:rsid w:val="0023330B"/>
    <w:rsid w:val="002338BF"/>
    <w:rsid w:val="00237AB1"/>
    <w:rsid w:val="002422BD"/>
    <w:rsid w:val="00243A1D"/>
    <w:rsid w:val="00247C82"/>
    <w:rsid w:val="00247E09"/>
    <w:rsid w:val="00253F41"/>
    <w:rsid w:val="00262017"/>
    <w:rsid w:val="00266C00"/>
    <w:rsid w:val="00266CAC"/>
    <w:rsid w:val="00271365"/>
    <w:rsid w:val="0028485F"/>
    <w:rsid w:val="002870CA"/>
    <w:rsid w:val="002948D9"/>
    <w:rsid w:val="00295880"/>
    <w:rsid w:val="002A0CE3"/>
    <w:rsid w:val="002A1179"/>
    <w:rsid w:val="002B23D9"/>
    <w:rsid w:val="002B30B6"/>
    <w:rsid w:val="002B635A"/>
    <w:rsid w:val="002B70D9"/>
    <w:rsid w:val="002B78A3"/>
    <w:rsid w:val="002C044A"/>
    <w:rsid w:val="002C2494"/>
    <w:rsid w:val="002C3175"/>
    <w:rsid w:val="002C3F2D"/>
    <w:rsid w:val="002C7769"/>
    <w:rsid w:val="002D2AFD"/>
    <w:rsid w:val="002D2D96"/>
    <w:rsid w:val="002D4AC0"/>
    <w:rsid w:val="002D5BA4"/>
    <w:rsid w:val="002D617F"/>
    <w:rsid w:val="002E77BB"/>
    <w:rsid w:val="002F130F"/>
    <w:rsid w:val="002F3177"/>
    <w:rsid w:val="002F4B81"/>
    <w:rsid w:val="00302B0C"/>
    <w:rsid w:val="00302C6F"/>
    <w:rsid w:val="003118F2"/>
    <w:rsid w:val="00316012"/>
    <w:rsid w:val="003177A5"/>
    <w:rsid w:val="0033024F"/>
    <w:rsid w:val="00332405"/>
    <w:rsid w:val="003336FF"/>
    <w:rsid w:val="00333E7E"/>
    <w:rsid w:val="00335666"/>
    <w:rsid w:val="003358F7"/>
    <w:rsid w:val="003446BD"/>
    <w:rsid w:val="0034601F"/>
    <w:rsid w:val="00346A27"/>
    <w:rsid w:val="00352688"/>
    <w:rsid w:val="003529D0"/>
    <w:rsid w:val="0035601F"/>
    <w:rsid w:val="00356140"/>
    <w:rsid w:val="0035702A"/>
    <w:rsid w:val="00366563"/>
    <w:rsid w:val="003668BE"/>
    <w:rsid w:val="00366F1F"/>
    <w:rsid w:val="003709C9"/>
    <w:rsid w:val="00371370"/>
    <w:rsid w:val="00374EEB"/>
    <w:rsid w:val="00376CDB"/>
    <w:rsid w:val="003800CE"/>
    <w:rsid w:val="0038113E"/>
    <w:rsid w:val="00381738"/>
    <w:rsid w:val="003818D2"/>
    <w:rsid w:val="00385E3F"/>
    <w:rsid w:val="003870F1"/>
    <w:rsid w:val="00391F2A"/>
    <w:rsid w:val="00391FB2"/>
    <w:rsid w:val="00394249"/>
    <w:rsid w:val="00395FA6"/>
    <w:rsid w:val="003A0A04"/>
    <w:rsid w:val="003A1906"/>
    <w:rsid w:val="003A37F8"/>
    <w:rsid w:val="003B4C32"/>
    <w:rsid w:val="003B7D08"/>
    <w:rsid w:val="003C2EA2"/>
    <w:rsid w:val="003C5BCE"/>
    <w:rsid w:val="003C76D6"/>
    <w:rsid w:val="003D06C1"/>
    <w:rsid w:val="003D1A7D"/>
    <w:rsid w:val="003D3DF7"/>
    <w:rsid w:val="003D479F"/>
    <w:rsid w:val="003E267F"/>
    <w:rsid w:val="003E2830"/>
    <w:rsid w:val="003E39DD"/>
    <w:rsid w:val="003E3E57"/>
    <w:rsid w:val="003F1819"/>
    <w:rsid w:val="004008E7"/>
    <w:rsid w:val="00405412"/>
    <w:rsid w:val="00405469"/>
    <w:rsid w:val="004302FA"/>
    <w:rsid w:val="004307E1"/>
    <w:rsid w:val="00433F3F"/>
    <w:rsid w:val="00434CDE"/>
    <w:rsid w:val="00435A02"/>
    <w:rsid w:val="004361AF"/>
    <w:rsid w:val="0044015E"/>
    <w:rsid w:val="00441C3E"/>
    <w:rsid w:val="00442F3B"/>
    <w:rsid w:val="00443D82"/>
    <w:rsid w:val="00444016"/>
    <w:rsid w:val="00447D2F"/>
    <w:rsid w:val="00450894"/>
    <w:rsid w:val="004534DF"/>
    <w:rsid w:val="00454D31"/>
    <w:rsid w:val="00455E42"/>
    <w:rsid w:val="004570D2"/>
    <w:rsid w:val="00463D8F"/>
    <w:rsid w:val="00465393"/>
    <w:rsid w:val="004657E1"/>
    <w:rsid w:val="00466AAB"/>
    <w:rsid w:val="004675C3"/>
    <w:rsid w:val="00471206"/>
    <w:rsid w:val="004716F6"/>
    <w:rsid w:val="00471CDA"/>
    <w:rsid w:val="00472F78"/>
    <w:rsid w:val="004732A6"/>
    <w:rsid w:val="00473500"/>
    <w:rsid w:val="00473E7C"/>
    <w:rsid w:val="004770A7"/>
    <w:rsid w:val="004802EF"/>
    <w:rsid w:val="0048102B"/>
    <w:rsid w:val="0048130D"/>
    <w:rsid w:val="00483D9B"/>
    <w:rsid w:val="0048516E"/>
    <w:rsid w:val="00485D09"/>
    <w:rsid w:val="004869EF"/>
    <w:rsid w:val="00487B15"/>
    <w:rsid w:val="00491D09"/>
    <w:rsid w:val="00495023"/>
    <w:rsid w:val="004A092A"/>
    <w:rsid w:val="004A3786"/>
    <w:rsid w:val="004A4E41"/>
    <w:rsid w:val="004A75BE"/>
    <w:rsid w:val="004B05B3"/>
    <w:rsid w:val="004B2855"/>
    <w:rsid w:val="004B2D67"/>
    <w:rsid w:val="004C00D1"/>
    <w:rsid w:val="004C519D"/>
    <w:rsid w:val="004C6CDA"/>
    <w:rsid w:val="004C7C6A"/>
    <w:rsid w:val="004D2F26"/>
    <w:rsid w:val="004D358F"/>
    <w:rsid w:val="004D47E7"/>
    <w:rsid w:val="004D4BDB"/>
    <w:rsid w:val="004D66B5"/>
    <w:rsid w:val="004D7541"/>
    <w:rsid w:val="004E0AF9"/>
    <w:rsid w:val="004E2134"/>
    <w:rsid w:val="004E3662"/>
    <w:rsid w:val="004E60B8"/>
    <w:rsid w:val="004F02F5"/>
    <w:rsid w:val="004F18B7"/>
    <w:rsid w:val="004F689D"/>
    <w:rsid w:val="004F79C6"/>
    <w:rsid w:val="004F7B11"/>
    <w:rsid w:val="004F7BC5"/>
    <w:rsid w:val="005025A8"/>
    <w:rsid w:val="00503A87"/>
    <w:rsid w:val="00511842"/>
    <w:rsid w:val="00511A79"/>
    <w:rsid w:val="00514856"/>
    <w:rsid w:val="005153D6"/>
    <w:rsid w:val="00515ACC"/>
    <w:rsid w:val="00521A13"/>
    <w:rsid w:val="005412B7"/>
    <w:rsid w:val="00541DEC"/>
    <w:rsid w:val="005422FF"/>
    <w:rsid w:val="0054294A"/>
    <w:rsid w:val="0054613F"/>
    <w:rsid w:val="00546723"/>
    <w:rsid w:val="005476D3"/>
    <w:rsid w:val="005533E0"/>
    <w:rsid w:val="00554BA9"/>
    <w:rsid w:val="00555BFA"/>
    <w:rsid w:val="00555F61"/>
    <w:rsid w:val="00557420"/>
    <w:rsid w:val="00561474"/>
    <w:rsid w:val="005700CB"/>
    <w:rsid w:val="005704D9"/>
    <w:rsid w:val="005817CF"/>
    <w:rsid w:val="005823B9"/>
    <w:rsid w:val="00584854"/>
    <w:rsid w:val="00585230"/>
    <w:rsid w:val="00590AA1"/>
    <w:rsid w:val="00591B29"/>
    <w:rsid w:val="00592135"/>
    <w:rsid w:val="005950EF"/>
    <w:rsid w:val="005A39A7"/>
    <w:rsid w:val="005A6F80"/>
    <w:rsid w:val="005B58F2"/>
    <w:rsid w:val="005B6D7D"/>
    <w:rsid w:val="005B6F94"/>
    <w:rsid w:val="005C3DDF"/>
    <w:rsid w:val="005D6F95"/>
    <w:rsid w:val="005D70E5"/>
    <w:rsid w:val="005E2012"/>
    <w:rsid w:val="005E2E4E"/>
    <w:rsid w:val="005E5152"/>
    <w:rsid w:val="005E52A0"/>
    <w:rsid w:val="005E6074"/>
    <w:rsid w:val="005E7D0B"/>
    <w:rsid w:val="005F1938"/>
    <w:rsid w:val="005F1C47"/>
    <w:rsid w:val="005F2431"/>
    <w:rsid w:val="005F325F"/>
    <w:rsid w:val="005F4E3E"/>
    <w:rsid w:val="00601CCE"/>
    <w:rsid w:val="0060241E"/>
    <w:rsid w:val="00603064"/>
    <w:rsid w:val="006031FF"/>
    <w:rsid w:val="0060582B"/>
    <w:rsid w:val="006151CC"/>
    <w:rsid w:val="00616542"/>
    <w:rsid w:val="0062536D"/>
    <w:rsid w:val="00626457"/>
    <w:rsid w:val="0062645D"/>
    <w:rsid w:val="00632178"/>
    <w:rsid w:val="006351F9"/>
    <w:rsid w:val="006359C8"/>
    <w:rsid w:val="006360EE"/>
    <w:rsid w:val="00636C00"/>
    <w:rsid w:val="00636FE2"/>
    <w:rsid w:val="00640015"/>
    <w:rsid w:val="00640FF0"/>
    <w:rsid w:val="0064106D"/>
    <w:rsid w:val="00642166"/>
    <w:rsid w:val="00643753"/>
    <w:rsid w:val="006453F6"/>
    <w:rsid w:val="00646A46"/>
    <w:rsid w:val="006527B0"/>
    <w:rsid w:val="00652DAD"/>
    <w:rsid w:val="006563F4"/>
    <w:rsid w:val="006601AA"/>
    <w:rsid w:val="0066052B"/>
    <w:rsid w:val="006605C1"/>
    <w:rsid w:val="00662B6E"/>
    <w:rsid w:val="00663687"/>
    <w:rsid w:val="00663CFA"/>
    <w:rsid w:val="00665E61"/>
    <w:rsid w:val="0066777C"/>
    <w:rsid w:val="00672D97"/>
    <w:rsid w:val="00681A24"/>
    <w:rsid w:val="0068258C"/>
    <w:rsid w:val="006865D5"/>
    <w:rsid w:val="0069084B"/>
    <w:rsid w:val="0069136B"/>
    <w:rsid w:val="0069276D"/>
    <w:rsid w:val="00693A18"/>
    <w:rsid w:val="006959E4"/>
    <w:rsid w:val="00696ACC"/>
    <w:rsid w:val="00697875"/>
    <w:rsid w:val="00697925"/>
    <w:rsid w:val="006A7314"/>
    <w:rsid w:val="006A7D11"/>
    <w:rsid w:val="006B1971"/>
    <w:rsid w:val="006B546E"/>
    <w:rsid w:val="006C0783"/>
    <w:rsid w:val="006C1B28"/>
    <w:rsid w:val="006C1F92"/>
    <w:rsid w:val="006C3335"/>
    <w:rsid w:val="006C7D09"/>
    <w:rsid w:val="006D4039"/>
    <w:rsid w:val="006D67B5"/>
    <w:rsid w:val="006E1AA6"/>
    <w:rsid w:val="006E1B8C"/>
    <w:rsid w:val="006E2002"/>
    <w:rsid w:val="006E29E3"/>
    <w:rsid w:val="006E44BD"/>
    <w:rsid w:val="006E7097"/>
    <w:rsid w:val="006E7359"/>
    <w:rsid w:val="006E7DBA"/>
    <w:rsid w:val="006F2211"/>
    <w:rsid w:val="006F364B"/>
    <w:rsid w:val="006F4E33"/>
    <w:rsid w:val="00711016"/>
    <w:rsid w:val="00716B83"/>
    <w:rsid w:val="00720680"/>
    <w:rsid w:val="00720A1C"/>
    <w:rsid w:val="00721ADF"/>
    <w:rsid w:val="007221B8"/>
    <w:rsid w:val="007248CD"/>
    <w:rsid w:val="00726125"/>
    <w:rsid w:val="007316A0"/>
    <w:rsid w:val="007349A0"/>
    <w:rsid w:val="007402B5"/>
    <w:rsid w:val="0074255C"/>
    <w:rsid w:val="00744F7B"/>
    <w:rsid w:val="00745AE4"/>
    <w:rsid w:val="00745EEE"/>
    <w:rsid w:val="007475C1"/>
    <w:rsid w:val="00750359"/>
    <w:rsid w:val="00753D77"/>
    <w:rsid w:val="0075686C"/>
    <w:rsid w:val="00757A69"/>
    <w:rsid w:val="007611B0"/>
    <w:rsid w:val="00761FA4"/>
    <w:rsid w:val="007649E4"/>
    <w:rsid w:val="00765BF8"/>
    <w:rsid w:val="00765CF0"/>
    <w:rsid w:val="0076672D"/>
    <w:rsid w:val="0076797A"/>
    <w:rsid w:val="00771AFC"/>
    <w:rsid w:val="00772179"/>
    <w:rsid w:val="00772C30"/>
    <w:rsid w:val="007756CD"/>
    <w:rsid w:val="00780EF3"/>
    <w:rsid w:val="007839B2"/>
    <w:rsid w:val="007844A3"/>
    <w:rsid w:val="0078498B"/>
    <w:rsid w:val="0079074D"/>
    <w:rsid w:val="00793CA2"/>
    <w:rsid w:val="00794B0B"/>
    <w:rsid w:val="00794B12"/>
    <w:rsid w:val="007956C0"/>
    <w:rsid w:val="0079771A"/>
    <w:rsid w:val="007A1370"/>
    <w:rsid w:val="007A3206"/>
    <w:rsid w:val="007A6F02"/>
    <w:rsid w:val="007A7ECB"/>
    <w:rsid w:val="007B271D"/>
    <w:rsid w:val="007B2E98"/>
    <w:rsid w:val="007B5A60"/>
    <w:rsid w:val="007C2FF1"/>
    <w:rsid w:val="007C43EF"/>
    <w:rsid w:val="007C592C"/>
    <w:rsid w:val="007C70C3"/>
    <w:rsid w:val="007C746C"/>
    <w:rsid w:val="007D1A22"/>
    <w:rsid w:val="007D2934"/>
    <w:rsid w:val="007D6304"/>
    <w:rsid w:val="007D7025"/>
    <w:rsid w:val="007D7EFF"/>
    <w:rsid w:val="007E3B18"/>
    <w:rsid w:val="007E46B6"/>
    <w:rsid w:val="007E60DD"/>
    <w:rsid w:val="007E7057"/>
    <w:rsid w:val="007F329A"/>
    <w:rsid w:val="00801657"/>
    <w:rsid w:val="00802087"/>
    <w:rsid w:val="00803A61"/>
    <w:rsid w:val="008050A1"/>
    <w:rsid w:val="008063D7"/>
    <w:rsid w:val="008065A7"/>
    <w:rsid w:val="00806AFA"/>
    <w:rsid w:val="00810C37"/>
    <w:rsid w:val="00811AE8"/>
    <w:rsid w:val="00815023"/>
    <w:rsid w:val="008173C6"/>
    <w:rsid w:val="00821F2F"/>
    <w:rsid w:val="008224D5"/>
    <w:rsid w:val="0082343E"/>
    <w:rsid w:val="008239FA"/>
    <w:rsid w:val="00831C75"/>
    <w:rsid w:val="00831EB5"/>
    <w:rsid w:val="008338CE"/>
    <w:rsid w:val="00835F6D"/>
    <w:rsid w:val="0084039B"/>
    <w:rsid w:val="008416A1"/>
    <w:rsid w:val="00843704"/>
    <w:rsid w:val="008450D7"/>
    <w:rsid w:val="00845723"/>
    <w:rsid w:val="008460F0"/>
    <w:rsid w:val="00850994"/>
    <w:rsid w:val="00850BC0"/>
    <w:rsid w:val="00852461"/>
    <w:rsid w:val="00853C39"/>
    <w:rsid w:val="00853F41"/>
    <w:rsid w:val="00857C4E"/>
    <w:rsid w:val="008608C6"/>
    <w:rsid w:val="0086188E"/>
    <w:rsid w:val="00864C9E"/>
    <w:rsid w:val="00865E6F"/>
    <w:rsid w:val="00867528"/>
    <w:rsid w:val="0087185E"/>
    <w:rsid w:val="00875171"/>
    <w:rsid w:val="00876639"/>
    <w:rsid w:val="00876D0F"/>
    <w:rsid w:val="00877547"/>
    <w:rsid w:val="0088323E"/>
    <w:rsid w:val="008833A7"/>
    <w:rsid w:val="0088400F"/>
    <w:rsid w:val="00885683"/>
    <w:rsid w:val="00885D24"/>
    <w:rsid w:val="00890624"/>
    <w:rsid w:val="008935AA"/>
    <w:rsid w:val="008A06BC"/>
    <w:rsid w:val="008A08EC"/>
    <w:rsid w:val="008A3B13"/>
    <w:rsid w:val="008A6A9A"/>
    <w:rsid w:val="008A6F92"/>
    <w:rsid w:val="008A7438"/>
    <w:rsid w:val="008A7D62"/>
    <w:rsid w:val="008A7F20"/>
    <w:rsid w:val="008B6D5F"/>
    <w:rsid w:val="008C0AF7"/>
    <w:rsid w:val="008C635D"/>
    <w:rsid w:val="008D0F73"/>
    <w:rsid w:val="008D7897"/>
    <w:rsid w:val="008E03D2"/>
    <w:rsid w:val="008E2BD6"/>
    <w:rsid w:val="008E2C69"/>
    <w:rsid w:val="008E7C0A"/>
    <w:rsid w:val="008F31BB"/>
    <w:rsid w:val="008F398E"/>
    <w:rsid w:val="008F56C5"/>
    <w:rsid w:val="008F670B"/>
    <w:rsid w:val="009012F2"/>
    <w:rsid w:val="00904139"/>
    <w:rsid w:val="00904583"/>
    <w:rsid w:val="009076A7"/>
    <w:rsid w:val="00913CE0"/>
    <w:rsid w:val="0091520E"/>
    <w:rsid w:val="0091735F"/>
    <w:rsid w:val="00923751"/>
    <w:rsid w:val="00923ED2"/>
    <w:rsid w:val="00924978"/>
    <w:rsid w:val="009262CE"/>
    <w:rsid w:val="00927E73"/>
    <w:rsid w:val="0093069F"/>
    <w:rsid w:val="0093182A"/>
    <w:rsid w:val="00932566"/>
    <w:rsid w:val="00933F8B"/>
    <w:rsid w:val="00935948"/>
    <w:rsid w:val="00936211"/>
    <w:rsid w:val="00937572"/>
    <w:rsid w:val="00937BD3"/>
    <w:rsid w:val="00937C13"/>
    <w:rsid w:val="00940290"/>
    <w:rsid w:val="00943564"/>
    <w:rsid w:val="00947069"/>
    <w:rsid w:val="00952249"/>
    <w:rsid w:val="0095584A"/>
    <w:rsid w:val="0095768C"/>
    <w:rsid w:val="00961983"/>
    <w:rsid w:val="00962034"/>
    <w:rsid w:val="0096243B"/>
    <w:rsid w:val="00962562"/>
    <w:rsid w:val="00962BBE"/>
    <w:rsid w:val="009669D2"/>
    <w:rsid w:val="00966B02"/>
    <w:rsid w:val="009700B2"/>
    <w:rsid w:val="00970DC0"/>
    <w:rsid w:val="009713A7"/>
    <w:rsid w:val="00972A85"/>
    <w:rsid w:val="00973319"/>
    <w:rsid w:val="0098019B"/>
    <w:rsid w:val="00980FE7"/>
    <w:rsid w:val="009813AA"/>
    <w:rsid w:val="00981A80"/>
    <w:rsid w:val="00982462"/>
    <w:rsid w:val="00982C2F"/>
    <w:rsid w:val="009864B9"/>
    <w:rsid w:val="00990C85"/>
    <w:rsid w:val="00992E54"/>
    <w:rsid w:val="00993148"/>
    <w:rsid w:val="009A7B44"/>
    <w:rsid w:val="009B3D45"/>
    <w:rsid w:val="009B44FC"/>
    <w:rsid w:val="009C10CF"/>
    <w:rsid w:val="009C1D80"/>
    <w:rsid w:val="009C3A3D"/>
    <w:rsid w:val="009C4EFA"/>
    <w:rsid w:val="009D0DC9"/>
    <w:rsid w:val="009D1081"/>
    <w:rsid w:val="009D5EFF"/>
    <w:rsid w:val="009D74D6"/>
    <w:rsid w:val="009F1AC6"/>
    <w:rsid w:val="009F2997"/>
    <w:rsid w:val="009F7DBF"/>
    <w:rsid w:val="00A003C9"/>
    <w:rsid w:val="00A02516"/>
    <w:rsid w:val="00A103DF"/>
    <w:rsid w:val="00A11CC3"/>
    <w:rsid w:val="00A11DFA"/>
    <w:rsid w:val="00A12966"/>
    <w:rsid w:val="00A14A31"/>
    <w:rsid w:val="00A1525C"/>
    <w:rsid w:val="00A17B45"/>
    <w:rsid w:val="00A20D79"/>
    <w:rsid w:val="00A24424"/>
    <w:rsid w:val="00A33A76"/>
    <w:rsid w:val="00A34251"/>
    <w:rsid w:val="00A346A2"/>
    <w:rsid w:val="00A51FCD"/>
    <w:rsid w:val="00A53293"/>
    <w:rsid w:val="00A55383"/>
    <w:rsid w:val="00A56B13"/>
    <w:rsid w:val="00A60632"/>
    <w:rsid w:val="00A61813"/>
    <w:rsid w:val="00A63395"/>
    <w:rsid w:val="00A675EC"/>
    <w:rsid w:val="00A76EA0"/>
    <w:rsid w:val="00A77B3E"/>
    <w:rsid w:val="00A81E22"/>
    <w:rsid w:val="00A8610D"/>
    <w:rsid w:val="00A87917"/>
    <w:rsid w:val="00A962FC"/>
    <w:rsid w:val="00A96424"/>
    <w:rsid w:val="00A97CC5"/>
    <w:rsid w:val="00AA766F"/>
    <w:rsid w:val="00AB0B58"/>
    <w:rsid w:val="00AB2085"/>
    <w:rsid w:val="00AB27D0"/>
    <w:rsid w:val="00AB290F"/>
    <w:rsid w:val="00AB42BA"/>
    <w:rsid w:val="00AC2101"/>
    <w:rsid w:val="00AC3550"/>
    <w:rsid w:val="00AC5B89"/>
    <w:rsid w:val="00AC7884"/>
    <w:rsid w:val="00AD490E"/>
    <w:rsid w:val="00AD4E2D"/>
    <w:rsid w:val="00AD7DB7"/>
    <w:rsid w:val="00AE79B1"/>
    <w:rsid w:val="00AF5B25"/>
    <w:rsid w:val="00AF7084"/>
    <w:rsid w:val="00B02ED6"/>
    <w:rsid w:val="00B0725A"/>
    <w:rsid w:val="00B1240B"/>
    <w:rsid w:val="00B126BF"/>
    <w:rsid w:val="00B12995"/>
    <w:rsid w:val="00B16424"/>
    <w:rsid w:val="00B17BA1"/>
    <w:rsid w:val="00B17E34"/>
    <w:rsid w:val="00B21102"/>
    <w:rsid w:val="00B21771"/>
    <w:rsid w:val="00B333B7"/>
    <w:rsid w:val="00B36EA6"/>
    <w:rsid w:val="00B37B7C"/>
    <w:rsid w:val="00B408F0"/>
    <w:rsid w:val="00B4749F"/>
    <w:rsid w:val="00B52826"/>
    <w:rsid w:val="00B544D0"/>
    <w:rsid w:val="00B55855"/>
    <w:rsid w:val="00B55D41"/>
    <w:rsid w:val="00B62846"/>
    <w:rsid w:val="00B65BF6"/>
    <w:rsid w:val="00B673DA"/>
    <w:rsid w:val="00B7219E"/>
    <w:rsid w:val="00B76375"/>
    <w:rsid w:val="00B76C34"/>
    <w:rsid w:val="00B77B3A"/>
    <w:rsid w:val="00B821CF"/>
    <w:rsid w:val="00B8473E"/>
    <w:rsid w:val="00B86CEE"/>
    <w:rsid w:val="00B8709E"/>
    <w:rsid w:val="00B906FB"/>
    <w:rsid w:val="00B908B4"/>
    <w:rsid w:val="00B922F1"/>
    <w:rsid w:val="00B96012"/>
    <w:rsid w:val="00BA0D7D"/>
    <w:rsid w:val="00BA34C5"/>
    <w:rsid w:val="00BA3BDC"/>
    <w:rsid w:val="00BA7B95"/>
    <w:rsid w:val="00BB66BF"/>
    <w:rsid w:val="00BC10D3"/>
    <w:rsid w:val="00BC39BD"/>
    <w:rsid w:val="00BD08BF"/>
    <w:rsid w:val="00BE56FF"/>
    <w:rsid w:val="00BF0B6B"/>
    <w:rsid w:val="00BF2F29"/>
    <w:rsid w:val="00BF6DAE"/>
    <w:rsid w:val="00BF7056"/>
    <w:rsid w:val="00C0644D"/>
    <w:rsid w:val="00C07CE3"/>
    <w:rsid w:val="00C10215"/>
    <w:rsid w:val="00C1480D"/>
    <w:rsid w:val="00C16115"/>
    <w:rsid w:val="00C20518"/>
    <w:rsid w:val="00C20792"/>
    <w:rsid w:val="00C2107E"/>
    <w:rsid w:val="00C32DAA"/>
    <w:rsid w:val="00C342D5"/>
    <w:rsid w:val="00C35FD2"/>
    <w:rsid w:val="00C36DD7"/>
    <w:rsid w:val="00C402CA"/>
    <w:rsid w:val="00C410FF"/>
    <w:rsid w:val="00C42CA7"/>
    <w:rsid w:val="00C42F42"/>
    <w:rsid w:val="00C459A0"/>
    <w:rsid w:val="00C50A65"/>
    <w:rsid w:val="00C52FCD"/>
    <w:rsid w:val="00C572C7"/>
    <w:rsid w:val="00C60740"/>
    <w:rsid w:val="00C641BA"/>
    <w:rsid w:val="00C75687"/>
    <w:rsid w:val="00C8183D"/>
    <w:rsid w:val="00C9316F"/>
    <w:rsid w:val="00C95584"/>
    <w:rsid w:val="00C95621"/>
    <w:rsid w:val="00C95661"/>
    <w:rsid w:val="00C95CD6"/>
    <w:rsid w:val="00CA2A55"/>
    <w:rsid w:val="00CA56F8"/>
    <w:rsid w:val="00CA7DF7"/>
    <w:rsid w:val="00CB06B7"/>
    <w:rsid w:val="00CB37A8"/>
    <w:rsid w:val="00CB40C4"/>
    <w:rsid w:val="00CB5F05"/>
    <w:rsid w:val="00CC03C6"/>
    <w:rsid w:val="00CC6DFE"/>
    <w:rsid w:val="00CD01C9"/>
    <w:rsid w:val="00CD680C"/>
    <w:rsid w:val="00CD75C4"/>
    <w:rsid w:val="00CE66F2"/>
    <w:rsid w:val="00CE6FA2"/>
    <w:rsid w:val="00CF52B8"/>
    <w:rsid w:val="00D00CB5"/>
    <w:rsid w:val="00D12517"/>
    <w:rsid w:val="00D20A00"/>
    <w:rsid w:val="00D20AFA"/>
    <w:rsid w:val="00D20B2F"/>
    <w:rsid w:val="00D20C75"/>
    <w:rsid w:val="00D21933"/>
    <w:rsid w:val="00D22CCF"/>
    <w:rsid w:val="00D242A6"/>
    <w:rsid w:val="00D248E7"/>
    <w:rsid w:val="00D24D49"/>
    <w:rsid w:val="00D276D0"/>
    <w:rsid w:val="00D304B9"/>
    <w:rsid w:val="00D318B3"/>
    <w:rsid w:val="00D3265F"/>
    <w:rsid w:val="00D363A3"/>
    <w:rsid w:val="00D366C6"/>
    <w:rsid w:val="00D36BF1"/>
    <w:rsid w:val="00D445CA"/>
    <w:rsid w:val="00D5290C"/>
    <w:rsid w:val="00D57005"/>
    <w:rsid w:val="00D6027A"/>
    <w:rsid w:val="00D65EA5"/>
    <w:rsid w:val="00D76543"/>
    <w:rsid w:val="00D80E46"/>
    <w:rsid w:val="00D81F0F"/>
    <w:rsid w:val="00D84F9E"/>
    <w:rsid w:val="00D8601D"/>
    <w:rsid w:val="00D94A02"/>
    <w:rsid w:val="00D969E0"/>
    <w:rsid w:val="00D97DB8"/>
    <w:rsid w:val="00DA0199"/>
    <w:rsid w:val="00DA0663"/>
    <w:rsid w:val="00DA2678"/>
    <w:rsid w:val="00DA4F5C"/>
    <w:rsid w:val="00DA5667"/>
    <w:rsid w:val="00DA6043"/>
    <w:rsid w:val="00DA6729"/>
    <w:rsid w:val="00DB026D"/>
    <w:rsid w:val="00DB4DD8"/>
    <w:rsid w:val="00DB68AF"/>
    <w:rsid w:val="00DC07AE"/>
    <w:rsid w:val="00DC2B3C"/>
    <w:rsid w:val="00DC3ECA"/>
    <w:rsid w:val="00DC4998"/>
    <w:rsid w:val="00DC6139"/>
    <w:rsid w:val="00DD6DF6"/>
    <w:rsid w:val="00DD7E60"/>
    <w:rsid w:val="00DE139B"/>
    <w:rsid w:val="00DE3544"/>
    <w:rsid w:val="00DE483F"/>
    <w:rsid w:val="00DE5FE1"/>
    <w:rsid w:val="00DE72A0"/>
    <w:rsid w:val="00DF1525"/>
    <w:rsid w:val="00DF52D9"/>
    <w:rsid w:val="00DF5823"/>
    <w:rsid w:val="00DF7866"/>
    <w:rsid w:val="00E009A3"/>
    <w:rsid w:val="00E01242"/>
    <w:rsid w:val="00E04BB4"/>
    <w:rsid w:val="00E06800"/>
    <w:rsid w:val="00E107C7"/>
    <w:rsid w:val="00E14164"/>
    <w:rsid w:val="00E16929"/>
    <w:rsid w:val="00E2304B"/>
    <w:rsid w:val="00E26424"/>
    <w:rsid w:val="00E26590"/>
    <w:rsid w:val="00E27328"/>
    <w:rsid w:val="00E27707"/>
    <w:rsid w:val="00E31EF4"/>
    <w:rsid w:val="00E3257D"/>
    <w:rsid w:val="00E32BFD"/>
    <w:rsid w:val="00E33730"/>
    <w:rsid w:val="00E33C51"/>
    <w:rsid w:val="00E33EFE"/>
    <w:rsid w:val="00E35597"/>
    <w:rsid w:val="00E36842"/>
    <w:rsid w:val="00E4307A"/>
    <w:rsid w:val="00E43999"/>
    <w:rsid w:val="00E450B0"/>
    <w:rsid w:val="00E464BF"/>
    <w:rsid w:val="00E5008D"/>
    <w:rsid w:val="00E510F1"/>
    <w:rsid w:val="00E52669"/>
    <w:rsid w:val="00E55FEF"/>
    <w:rsid w:val="00E56480"/>
    <w:rsid w:val="00E570DE"/>
    <w:rsid w:val="00E6172F"/>
    <w:rsid w:val="00E631E3"/>
    <w:rsid w:val="00E645B4"/>
    <w:rsid w:val="00E64F17"/>
    <w:rsid w:val="00E75676"/>
    <w:rsid w:val="00E82A30"/>
    <w:rsid w:val="00E85FD6"/>
    <w:rsid w:val="00E9026C"/>
    <w:rsid w:val="00E96CA9"/>
    <w:rsid w:val="00E96FA4"/>
    <w:rsid w:val="00E97F63"/>
    <w:rsid w:val="00EA0E58"/>
    <w:rsid w:val="00EA14D9"/>
    <w:rsid w:val="00EA5312"/>
    <w:rsid w:val="00EB1C3B"/>
    <w:rsid w:val="00EB432D"/>
    <w:rsid w:val="00EB4C33"/>
    <w:rsid w:val="00EC3466"/>
    <w:rsid w:val="00EC3921"/>
    <w:rsid w:val="00EC6B71"/>
    <w:rsid w:val="00ED0ED8"/>
    <w:rsid w:val="00ED4603"/>
    <w:rsid w:val="00EE4D02"/>
    <w:rsid w:val="00EE566D"/>
    <w:rsid w:val="00EF6FA6"/>
    <w:rsid w:val="00EF7A7A"/>
    <w:rsid w:val="00F021F2"/>
    <w:rsid w:val="00F04377"/>
    <w:rsid w:val="00F051F9"/>
    <w:rsid w:val="00F06FBD"/>
    <w:rsid w:val="00F14EEE"/>
    <w:rsid w:val="00F17579"/>
    <w:rsid w:val="00F177B4"/>
    <w:rsid w:val="00F20E80"/>
    <w:rsid w:val="00F22F89"/>
    <w:rsid w:val="00F2563C"/>
    <w:rsid w:val="00F300FF"/>
    <w:rsid w:val="00F32A71"/>
    <w:rsid w:val="00F335DD"/>
    <w:rsid w:val="00F33AD6"/>
    <w:rsid w:val="00F37039"/>
    <w:rsid w:val="00F41AFF"/>
    <w:rsid w:val="00F4242F"/>
    <w:rsid w:val="00F45B0D"/>
    <w:rsid w:val="00F46100"/>
    <w:rsid w:val="00F46558"/>
    <w:rsid w:val="00F47EA8"/>
    <w:rsid w:val="00F52EAB"/>
    <w:rsid w:val="00F56E39"/>
    <w:rsid w:val="00F6071D"/>
    <w:rsid w:val="00F60F55"/>
    <w:rsid w:val="00F621F5"/>
    <w:rsid w:val="00F6221B"/>
    <w:rsid w:val="00F64448"/>
    <w:rsid w:val="00F64F73"/>
    <w:rsid w:val="00F66902"/>
    <w:rsid w:val="00F67232"/>
    <w:rsid w:val="00F67A65"/>
    <w:rsid w:val="00F71412"/>
    <w:rsid w:val="00F733A3"/>
    <w:rsid w:val="00F75E2C"/>
    <w:rsid w:val="00F75EB1"/>
    <w:rsid w:val="00F76FE4"/>
    <w:rsid w:val="00F77AEF"/>
    <w:rsid w:val="00F77B83"/>
    <w:rsid w:val="00F82FE6"/>
    <w:rsid w:val="00F94602"/>
    <w:rsid w:val="00F94900"/>
    <w:rsid w:val="00F95D1F"/>
    <w:rsid w:val="00F97154"/>
    <w:rsid w:val="00FA227E"/>
    <w:rsid w:val="00FA237E"/>
    <w:rsid w:val="00FA33D0"/>
    <w:rsid w:val="00FA4F5A"/>
    <w:rsid w:val="00FA5D17"/>
    <w:rsid w:val="00FB2DD9"/>
    <w:rsid w:val="00FB37AF"/>
    <w:rsid w:val="00FB3CBC"/>
    <w:rsid w:val="00FB4307"/>
    <w:rsid w:val="00FB4F7E"/>
    <w:rsid w:val="00FB71C3"/>
    <w:rsid w:val="00FC2228"/>
    <w:rsid w:val="00FC38C6"/>
    <w:rsid w:val="00FC77FA"/>
    <w:rsid w:val="00FC7C22"/>
    <w:rsid w:val="00FD312E"/>
    <w:rsid w:val="00FD5491"/>
    <w:rsid w:val="00FD665C"/>
    <w:rsid w:val="00FD6EA8"/>
    <w:rsid w:val="00FE13EE"/>
    <w:rsid w:val="00FE1983"/>
    <w:rsid w:val="00FE2CDA"/>
    <w:rsid w:val="00FE3600"/>
    <w:rsid w:val="00FE414F"/>
    <w:rsid w:val="00FE571E"/>
    <w:rsid w:val="00FF0045"/>
    <w:rsid w:val="00FF18C4"/>
    <w:rsid w:val="00FF5C8F"/>
    <w:rsid w:val="00FF61B4"/>
    <w:rsid w:val="00FF6D56"/>
    <w:rsid w:val="00FF6D91"/>
    <w:rsid w:val="00FF7DF2"/>
    <w:rsid w:val="05F72032"/>
    <w:rsid w:val="0B1F47AA"/>
    <w:rsid w:val="0BB910C8"/>
    <w:rsid w:val="10DD1727"/>
    <w:rsid w:val="13557D93"/>
    <w:rsid w:val="147411AD"/>
    <w:rsid w:val="14D82A09"/>
    <w:rsid w:val="15026A06"/>
    <w:rsid w:val="150E70BE"/>
    <w:rsid w:val="16C92929"/>
    <w:rsid w:val="181A4CC3"/>
    <w:rsid w:val="1A62578D"/>
    <w:rsid w:val="1A7745DC"/>
    <w:rsid w:val="1A840B79"/>
    <w:rsid w:val="1AAA2477"/>
    <w:rsid w:val="1BC63383"/>
    <w:rsid w:val="1C7A6E7F"/>
    <w:rsid w:val="1CB0381F"/>
    <w:rsid w:val="1D163F0D"/>
    <w:rsid w:val="1D723044"/>
    <w:rsid w:val="1D8D4DB9"/>
    <w:rsid w:val="1E562470"/>
    <w:rsid w:val="1ED87C63"/>
    <w:rsid w:val="20AB7ADB"/>
    <w:rsid w:val="21304462"/>
    <w:rsid w:val="214D162F"/>
    <w:rsid w:val="22973BD0"/>
    <w:rsid w:val="23A13CC6"/>
    <w:rsid w:val="25282D00"/>
    <w:rsid w:val="255A608C"/>
    <w:rsid w:val="2628386A"/>
    <w:rsid w:val="27FE156C"/>
    <w:rsid w:val="2A61588C"/>
    <w:rsid w:val="2BE946E4"/>
    <w:rsid w:val="2CAF116F"/>
    <w:rsid w:val="2D23005A"/>
    <w:rsid w:val="2E0904ED"/>
    <w:rsid w:val="30184376"/>
    <w:rsid w:val="30215511"/>
    <w:rsid w:val="32CC26E7"/>
    <w:rsid w:val="331D0C92"/>
    <w:rsid w:val="3374648C"/>
    <w:rsid w:val="33FA7617"/>
    <w:rsid w:val="350833B7"/>
    <w:rsid w:val="368236A6"/>
    <w:rsid w:val="37B44378"/>
    <w:rsid w:val="37D705D4"/>
    <w:rsid w:val="3C075711"/>
    <w:rsid w:val="3C4123B0"/>
    <w:rsid w:val="3DDF342D"/>
    <w:rsid w:val="4250716D"/>
    <w:rsid w:val="46DC584E"/>
    <w:rsid w:val="46EF19B4"/>
    <w:rsid w:val="47745049"/>
    <w:rsid w:val="493F4CDC"/>
    <w:rsid w:val="494F4640"/>
    <w:rsid w:val="4D170188"/>
    <w:rsid w:val="4D2E651B"/>
    <w:rsid w:val="510666BF"/>
    <w:rsid w:val="51FB5ED0"/>
    <w:rsid w:val="52AB0AAE"/>
    <w:rsid w:val="52B513BE"/>
    <w:rsid w:val="536449F6"/>
    <w:rsid w:val="539C642B"/>
    <w:rsid w:val="54925387"/>
    <w:rsid w:val="54B23402"/>
    <w:rsid w:val="551D77D7"/>
    <w:rsid w:val="554410B0"/>
    <w:rsid w:val="56EC0B83"/>
    <w:rsid w:val="585F2F0E"/>
    <w:rsid w:val="58960098"/>
    <w:rsid w:val="5CDE3320"/>
    <w:rsid w:val="5F231214"/>
    <w:rsid w:val="5F47269C"/>
    <w:rsid w:val="5FCD654A"/>
    <w:rsid w:val="608C5A72"/>
    <w:rsid w:val="60A21B70"/>
    <w:rsid w:val="667C61A0"/>
    <w:rsid w:val="67A27F96"/>
    <w:rsid w:val="6AB65B29"/>
    <w:rsid w:val="6AFA1DE1"/>
    <w:rsid w:val="6B07363C"/>
    <w:rsid w:val="6D7308C9"/>
    <w:rsid w:val="6E201224"/>
    <w:rsid w:val="7088026F"/>
    <w:rsid w:val="726B546F"/>
    <w:rsid w:val="731413AA"/>
    <w:rsid w:val="755563E9"/>
    <w:rsid w:val="76662E30"/>
    <w:rsid w:val="78211FFC"/>
    <w:rsid w:val="78A772E8"/>
    <w:rsid w:val="78F94DF4"/>
    <w:rsid w:val="7E9B7F59"/>
    <w:rsid w:val="7EDB599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qFormat="1" w:unhideWhenUsed="0" w:uiPriority="0"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pacing w:val="2"/>
      <w:sz w:val="24"/>
      <w:szCs w:val="24"/>
      <w:lang w:val="en-US" w:eastAsia="zh-CN" w:bidi="ar-SA"/>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2">
    <w:name w:val="Body Text 2"/>
    <w:basedOn w:val="1"/>
    <w:link w:val="25"/>
    <w:qFormat/>
    <w:uiPriority w:val="0"/>
    <w:pPr>
      <w:widowControl w:val="0"/>
      <w:spacing w:line="400" w:lineRule="exact"/>
      <w:jc w:val="both"/>
    </w:pPr>
    <w:rPr>
      <w:rFonts w:ascii="仿宋_GB2312" w:eastAsia="仿宋_GB2312"/>
      <w:spacing w:val="0"/>
      <w:kern w:val="2"/>
      <w:sz w:val="28"/>
      <w:szCs w:val="20"/>
    </w:rPr>
  </w:style>
  <w:style w:type="paragraph" w:styleId="3">
    <w:name w:val="annotation text"/>
    <w:basedOn w:val="1"/>
    <w:link w:val="18"/>
    <w:qFormat/>
    <w:uiPriority w:val="99"/>
  </w:style>
  <w:style w:type="paragraph" w:styleId="4">
    <w:name w:val="Body Text"/>
    <w:basedOn w:val="1"/>
    <w:link w:val="19"/>
    <w:qFormat/>
    <w:uiPriority w:val="0"/>
    <w:pPr>
      <w:spacing w:after="120"/>
    </w:pPr>
  </w:style>
  <w:style w:type="paragraph" w:styleId="5">
    <w:name w:val="Date"/>
    <w:basedOn w:val="1"/>
    <w:next w:val="1"/>
    <w:link w:val="20"/>
    <w:qFormat/>
    <w:uiPriority w:val="0"/>
    <w:pPr>
      <w:widowControl w:val="0"/>
      <w:jc w:val="both"/>
    </w:pPr>
    <w:rPr>
      <w:rFonts w:eastAsia="楷体_GB2312"/>
      <w:spacing w:val="0"/>
      <w:kern w:val="2"/>
    </w:rPr>
  </w:style>
  <w:style w:type="paragraph" w:styleId="6">
    <w:name w:val="Balloon Text"/>
    <w:basedOn w:val="1"/>
    <w:link w:val="21"/>
    <w:qFormat/>
    <w:uiPriority w:val="0"/>
    <w:rPr>
      <w:sz w:val="18"/>
      <w:szCs w:val="18"/>
    </w:rPr>
  </w:style>
  <w:style w:type="paragraph" w:styleId="7">
    <w:name w:val="footer"/>
    <w:basedOn w:val="1"/>
    <w:link w:val="22"/>
    <w:qFormat/>
    <w:uiPriority w:val="99"/>
    <w:pPr>
      <w:tabs>
        <w:tab w:val="center" w:pos="4153"/>
        <w:tab w:val="right" w:pos="8306"/>
      </w:tabs>
      <w:snapToGrid w:val="0"/>
    </w:pPr>
    <w:rPr>
      <w:spacing w:val="0"/>
      <w:sz w:val="18"/>
      <w:szCs w:val="18"/>
    </w:rPr>
  </w:style>
  <w:style w:type="paragraph" w:styleId="8">
    <w:name w:val="header"/>
    <w:basedOn w:val="1"/>
    <w:link w:val="23"/>
    <w:qFormat/>
    <w:uiPriority w:val="0"/>
    <w:pPr>
      <w:pBdr>
        <w:bottom w:val="single" w:color="auto" w:sz="6" w:space="1"/>
      </w:pBdr>
      <w:tabs>
        <w:tab w:val="center" w:pos="4153"/>
        <w:tab w:val="right" w:pos="8306"/>
      </w:tabs>
      <w:snapToGrid w:val="0"/>
      <w:jc w:val="center"/>
    </w:pPr>
    <w:rPr>
      <w:spacing w:val="0"/>
      <w:sz w:val="18"/>
      <w:szCs w:val="18"/>
    </w:rPr>
  </w:style>
  <w:style w:type="paragraph" w:styleId="9">
    <w:name w:val="Body Text Indent 3"/>
    <w:basedOn w:val="1"/>
    <w:link w:val="24"/>
    <w:qFormat/>
    <w:uiPriority w:val="0"/>
    <w:pPr>
      <w:widowControl w:val="0"/>
      <w:spacing w:after="120"/>
      <w:ind w:left="420" w:leftChars="200"/>
      <w:jc w:val="both"/>
    </w:pPr>
    <w:rPr>
      <w:spacing w:val="0"/>
      <w:kern w:val="2"/>
      <w:sz w:val="16"/>
      <w:szCs w:val="16"/>
    </w:rPr>
  </w:style>
  <w:style w:type="paragraph" w:styleId="10">
    <w:name w:val="toc 2"/>
    <w:basedOn w:val="1"/>
    <w:next w:val="1"/>
    <w:qFormat/>
    <w:uiPriority w:val="0"/>
    <w:pPr>
      <w:tabs>
        <w:tab w:val="right" w:leader="dot" w:pos="8813"/>
      </w:tabs>
      <w:spacing w:line="312" w:lineRule="auto"/>
      <w:ind w:left="200" w:leftChars="200"/>
      <w:jc w:val="right"/>
    </w:pPr>
    <w:rPr>
      <w:rFonts w:ascii="宋体"/>
      <w:bCs/>
      <w:snapToGrid w:val="0"/>
      <w:kern w:val="0"/>
      <w:sz w:val="24"/>
      <w:szCs w:val="30"/>
    </w:rPr>
  </w:style>
  <w:style w:type="paragraph" w:styleId="11">
    <w:name w:val="annotation subject"/>
    <w:basedOn w:val="3"/>
    <w:next w:val="3"/>
    <w:link w:val="26"/>
    <w:qFormat/>
    <w:uiPriority w:val="0"/>
    <w:rPr>
      <w:b/>
      <w:bCs/>
    </w:rPr>
  </w:style>
  <w:style w:type="table" w:styleId="13">
    <w:name w:val="Table Grid"/>
    <w:basedOn w:val="12"/>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qFormat/>
    <w:uiPriority w:val="0"/>
    <w:rPr>
      <w:i/>
    </w:rPr>
  </w:style>
  <w:style w:type="character" w:styleId="16">
    <w:name w:val="Hyperlink"/>
    <w:qFormat/>
    <w:uiPriority w:val="0"/>
    <w:rPr>
      <w:color w:val="0000FF"/>
      <w:u w:val="single"/>
    </w:rPr>
  </w:style>
  <w:style w:type="character" w:styleId="17">
    <w:name w:val="annotation reference"/>
    <w:qFormat/>
    <w:uiPriority w:val="99"/>
    <w:rPr>
      <w:sz w:val="21"/>
      <w:szCs w:val="21"/>
    </w:rPr>
  </w:style>
  <w:style w:type="character" w:customStyle="1" w:styleId="18">
    <w:name w:val="批注文字 字符"/>
    <w:link w:val="3"/>
    <w:qFormat/>
    <w:uiPriority w:val="99"/>
    <w:rPr>
      <w:spacing w:val="2"/>
      <w:sz w:val="24"/>
      <w:szCs w:val="24"/>
    </w:rPr>
  </w:style>
  <w:style w:type="character" w:customStyle="1" w:styleId="19">
    <w:name w:val="正文文本 字符"/>
    <w:link w:val="4"/>
    <w:qFormat/>
    <w:uiPriority w:val="0"/>
    <w:rPr>
      <w:spacing w:val="2"/>
      <w:sz w:val="24"/>
      <w:szCs w:val="24"/>
    </w:rPr>
  </w:style>
  <w:style w:type="character" w:customStyle="1" w:styleId="20">
    <w:name w:val="日期 字符"/>
    <w:link w:val="5"/>
    <w:qFormat/>
    <w:uiPriority w:val="0"/>
    <w:rPr>
      <w:rFonts w:eastAsia="楷体_GB2312"/>
      <w:kern w:val="2"/>
      <w:sz w:val="24"/>
      <w:szCs w:val="24"/>
    </w:rPr>
  </w:style>
  <w:style w:type="character" w:customStyle="1" w:styleId="21">
    <w:name w:val="批注框文本 字符"/>
    <w:link w:val="6"/>
    <w:qFormat/>
    <w:uiPriority w:val="0"/>
    <w:rPr>
      <w:spacing w:val="2"/>
      <w:sz w:val="18"/>
      <w:szCs w:val="18"/>
    </w:rPr>
  </w:style>
  <w:style w:type="character" w:customStyle="1" w:styleId="22">
    <w:name w:val="页脚 字符"/>
    <w:link w:val="7"/>
    <w:qFormat/>
    <w:uiPriority w:val="99"/>
    <w:rPr>
      <w:sz w:val="18"/>
      <w:szCs w:val="18"/>
    </w:rPr>
  </w:style>
  <w:style w:type="character" w:customStyle="1" w:styleId="23">
    <w:name w:val="页眉 字符"/>
    <w:link w:val="8"/>
    <w:qFormat/>
    <w:uiPriority w:val="0"/>
    <w:rPr>
      <w:sz w:val="18"/>
      <w:szCs w:val="18"/>
    </w:rPr>
  </w:style>
  <w:style w:type="character" w:customStyle="1" w:styleId="24">
    <w:name w:val="正文文本缩进 3 字符"/>
    <w:link w:val="9"/>
    <w:qFormat/>
    <w:uiPriority w:val="0"/>
    <w:rPr>
      <w:kern w:val="2"/>
      <w:sz w:val="16"/>
      <w:szCs w:val="16"/>
    </w:rPr>
  </w:style>
  <w:style w:type="character" w:customStyle="1" w:styleId="25">
    <w:name w:val="正文文本 2 字符"/>
    <w:link w:val="2"/>
    <w:qFormat/>
    <w:uiPriority w:val="0"/>
    <w:rPr>
      <w:rFonts w:ascii="仿宋_GB2312" w:eastAsia="仿宋_GB2312"/>
      <w:kern w:val="2"/>
      <w:sz w:val="28"/>
    </w:rPr>
  </w:style>
  <w:style w:type="character" w:customStyle="1" w:styleId="26">
    <w:name w:val="批注主题 字符"/>
    <w:link w:val="11"/>
    <w:qFormat/>
    <w:uiPriority w:val="0"/>
    <w:rPr>
      <w:b/>
      <w:bCs/>
      <w:spacing w:val="2"/>
      <w:sz w:val="24"/>
      <w:szCs w:val="24"/>
    </w:rPr>
  </w:style>
  <w:style w:type="character" w:customStyle="1" w:styleId="27">
    <w:name w:val="不明显强调1"/>
    <w:qFormat/>
    <w:uiPriority w:val="19"/>
    <w:rPr>
      <w:i/>
      <w:iCs/>
      <w:color w:val="808080"/>
    </w:rPr>
  </w:style>
  <w:style w:type="paragraph" w:customStyle="1" w:styleId="28">
    <w:name w:val="CM33"/>
    <w:basedOn w:val="1"/>
    <w:next w:val="1"/>
    <w:qFormat/>
    <w:uiPriority w:val="0"/>
    <w:pPr>
      <w:widowControl w:val="0"/>
      <w:autoSpaceDE w:val="0"/>
      <w:autoSpaceDN w:val="0"/>
      <w:adjustRightInd w:val="0"/>
    </w:pPr>
    <w:rPr>
      <w:rFonts w:ascii="PKDBGK+DFSong" w:hAnsi="Calibri" w:eastAsia="PKDBGK+DFSong"/>
      <w:spacing w:val="0"/>
    </w:rPr>
  </w:style>
  <w:style w:type="paragraph" w:customStyle="1" w:styleId="29">
    <w:name w:val="Revision"/>
    <w:semiHidden/>
    <w:qFormat/>
    <w:uiPriority w:val="99"/>
    <w:rPr>
      <w:rFonts w:ascii="Times New Roman" w:hAnsi="Times New Roman" w:eastAsia="宋体" w:cs="Times New Roman"/>
      <w:spacing w:val="2"/>
      <w:sz w:val="24"/>
      <w:szCs w:val="24"/>
      <w:lang w:val="en-US" w:eastAsia="zh-CN" w:bidi="ar-SA"/>
    </w:rPr>
  </w:style>
  <w:style w:type="paragraph" w:customStyle="1" w:styleId="30">
    <w:name w:val="p0"/>
    <w:basedOn w:val="1"/>
    <w:qFormat/>
    <w:uiPriority w:val="0"/>
    <w:pPr>
      <w:widowControl w:val="0"/>
    </w:pPr>
    <w:rPr>
      <w:spacing w:val="0"/>
    </w:rPr>
  </w:style>
  <w:style w:type="paragraph" w:customStyle="1" w:styleId="31">
    <w:name w:val="修订1"/>
    <w:semiHidden/>
    <w:qFormat/>
    <w:uiPriority w:val="99"/>
    <w:rPr>
      <w:rFonts w:ascii="Times New Roman" w:hAnsi="Times New Roman" w:eastAsia="宋体" w:cs="Times New Roman"/>
      <w:spacing w:val="2"/>
      <w:sz w:val="24"/>
      <w:szCs w:val="24"/>
      <w:lang w:val="en-US" w:eastAsia="zh-CN" w:bidi="ar-SA"/>
    </w:rPr>
  </w:style>
  <w:style w:type="paragraph" w:styleId="32">
    <w:name w:val="List Paragraph"/>
    <w:basedOn w:val="1"/>
    <w:qFormat/>
    <w:uiPriority w:val="0"/>
    <w:pPr>
      <w:widowControl w:val="0"/>
      <w:ind w:firstLine="420" w:firstLineChars="200"/>
      <w:jc w:val="both"/>
    </w:pPr>
    <w:rPr>
      <w:rFonts w:ascii="Calibri" w:hAnsi="Calibri"/>
      <w:spacing w:val="0"/>
      <w:kern w:val="2"/>
      <w:sz w:val="21"/>
      <w:szCs w:val="22"/>
    </w:rPr>
  </w:style>
  <w:style w:type="paragraph" w:customStyle="1" w:styleId="33">
    <w:name w:val="Char"/>
    <w:basedOn w:val="1"/>
    <w:qFormat/>
    <w:uiPriority w:val="0"/>
    <w:pPr>
      <w:widowControl w:val="0"/>
      <w:jc w:val="both"/>
    </w:pPr>
    <w:rPr>
      <w:rFonts w:ascii="Tahoma" w:hAnsi="Tahoma"/>
      <w:spacing w:val="0"/>
      <w:kern w:val="2"/>
      <w:szCs w:val="20"/>
    </w:rPr>
  </w:style>
  <w:style w:type="paragraph" w:customStyle="1" w:styleId="34">
    <w:name w:val="_Style 31"/>
    <w:unhideWhenUsed/>
    <w:qFormat/>
    <w:uiPriority w:val="99"/>
    <w:rPr>
      <w:rFonts w:ascii="Times New Roman" w:hAnsi="Times New Roman" w:eastAsia="宋体" w:cs="Times New Roman"/>
      <w:spacing w:val="2"/>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6" Type="http://schemas.openxmlformats.org/officeDocument/2006/relationships/font" Target="fonts/font26.odttf"/><Relationship Id="rId25" Type="http://schemas.openxmlformats.org/officeDocument/2006/relationships/font" Target="fonts/font25.odttf"/><Relationship Id="rId24" Type="http://schemas.openxmlformats.org/officeDocument/2006/relationships/font" Target="fonts/font24.odttf"/><Relationship Id="rId23" Type="http://schemas.openxmlformats.org/officeDocument/2006/relationships/font" Target="fonts/font23.odttf"/><Relationship Id="rId22" Type="http://schemas.openxmlformats.org/officeDocument/2006/relationships/font" Target="fonts/font22.odttf"/><Relationship Id="rId21" Type="http://schemas.openxmlformats.org/officeDocument/2006/relationships/font" Target="fonts/font21.odttf"/><Relationship Id="rId20" Type="http://schemas.openxmlformats.org/officeDocument/2006/relationships/font" Target="fonts/font20.odttf"/><Relationship Id="rId2" Type="http://schemas.openxmlformats.org/officeDocument/2006/relationships/font" Target="fonts/font2.odttf"/><Relationship Id="rId19" Type="http://schemas.openxmlformats.org/officeDocument/2006/relationships/font" Target="fonts/font19.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BOCOM</Company>
  <Pages>49</Pages>
  <Words>19745</Words>
  <Characters>20542</Characters>
  <Lines>168</Lines>
  <Paragraphs>47</Paragraphs>
  <TotalTime>17</TotalTime>
  <ScaleCrop>false</ScaleCrop>
  <LinksUpToDate>false</LinksUpToDate>
  <CharactersWithSpaces>21748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2023-03-20T09:40:00Z</dcterms:created>
  <dc:creator>admin</dc:creator>
  <cp:lastModifiedBy>付鹏</cp:lastModifiedBy>
  <cp:lastPrinted>2021-09-13T08:24:00Z</cp:lastPrinted>
  <dcterms:modified xsi:type="dcterms:W3CDTF">2026-06-09T11:35:44Z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D584014559A84990879364C13E312724_13</vt:lpwstr>
  </property>
  <property fmtid="{D5CDD505-2E9C-101B-9397-08002B2CF9AE}" pid="4" name="KSOTemplateDocerSaveRecord">
    <vt:lpwstr>eyJoZGlkIjoiYzI0M2Q5M2MxNDA3NjgzNDA3ZTk1NWFiNTY2NjBiYzMiLCJ1c2VySWQiOiIzNTEyNDA4MzAifQ==</vt:lpwstr>
  </property>
</Properties>
</file>