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 xml:space="preserve">Rapport présenté par </w:t>
      </w:r>
      <w:proofErr w:type="spellStart"/>
      <w:r>
        <w:t>Koby</w:t>
      </w:r>
      <w:proofErr w:type="spellEnd"/>
      <w:r>
        <w:t xml:space="preserve"> Dylan &amp; </w:t>
      </w:r>
      <w:proofErr w:type="spellStart"/>
      <w:r>
        <w:t>Vecchio</w:t>
      </w:r>
      <w:proofErr w:type="spellEnd"/>
      <w:r>
        <w:t xml:space="preserve">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131D02" w:rsidRPr="00131D02" w:rsidRDefault="000E768B" w:rsidP="00131D02">
      <w:pPr>
        <w:pStyle w:val="Titre2"/>
        <w:numPr>
          <w:ilvl w:val="0"/>
          <w:numId w:val="2"/>
        </w:numPr>
        <w:rPr>
          <w:lang w:eastAsia="fr-FR"/>
        </w:rPr>
      </w:pPr>
      <w:r>
        <w:rPr>
          <w:lang w:eastAsia="fr-FR"/>
        </w:rPr>
        <w:t>Diagramme de classes UML</w:t>
      </w: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381B4F" w:rsidRDefault="00381B4F" w:rsidP="00374314">
      <w:pPr>
        <w:rPr>
          <w:noProof/>
          <w:lang w:eastAsia="fr-FR"/>
        </w:rPr>
      </w:pPr>
    </w:p>
    <w:p w:rsidR="00381B4F" w:rsidRDefault="00381B4F" w:rsidP="00374314">
      <w:pPr>
        <w:rPr>
          <w:noProof/>
          <w:lang w:eastAsia="fr-FR"/>
        </w:rPr>
      </w:pPr>
    </w:p>
    <w:p w:rsidR="00A45DE7" w:rsidRDefault="00F36B63" w:rsidP="00374314">
      <w:pPr>
        <w:rPr>
          <w:noProof/>
          <w:lang w:eastAsia="fr-FR"/>
        </w:rPr>
      </w:pPr>
      <w:r>
        <w:rPr>
          <w:noProof/>
          <w:lang w:eastAsia="fr-FR"/>
        </w:rPr>
        <w:drawing>
          <wp:inline distT="0" distB="0" distL="0" distR="0">
            <wp:extent cx="5753100" cy="3952875"/>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inline>
        </w:drawing>
      </w:r>
      <w:bookmarkStart w:id="0" w:name="_GoBack"/>
      <w:bookmarkEnd w:id="0"/>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d’</w:t>
      </w:r>
      <w:r w:rsidR="004B52CA">
        <w:rPr>
          <w:sz w:val="24"/>
          <w:szCs w:val="24"/>
        </w:rPr>
        <w:t xml:space="preserve">affichage de la figure qui n’a pas été implémentée non plus ici mais dans les classes </w:t>
      </w:r>
      <w:r w:rsidR="004B52CA">
        <w:rPr>
          <w:sz w:val="24"/>
          <w:szCs w:val="24"/>
        </w:rPr>
        <w:lastRenderedPageBreak/>
        <w:t>filles.</w:t>
      </w:r>
      <w:r w:rsidR="000452C5">
        <w:rPr>
          <w:sz w:val="24"/>
          <w:szCs w:val="24"/>
        </w:rPr>
        <w:t xml:space="preserve"> De plus, une fonction de clonage no</w:t>
      </w:r>
      <w:r w:rsidR="003F6E3C">
        <w:rPr>
          <w:sz w:val="24"/>
          <w:szCs w:val="24"/>
        </w:rPr>
        <w:t>m</w:t>
      </w:r>
      <w:r w:rsidR="000452C5">
        <w:rPr>
          <w:sz w:val="24"/>
          <w:szCs w:val="24"/>
        </w:rPr>
        <w:t>mée « </w:t>
      </w:r>
      <w:proofErr w:type="gramStart"/>
      <w:r w:rsidR="000452C5">
        <w:rPr>
          <w:sz w:val="24"/>
          <w:szCs w:val="24"/>
        </w:rPr>
        <w:t>copy(</w:t>
      </w:r>
      <w:proofErr w:type="gramEnd"/>
      <w:r w:rsidR="000452C5">
        <w:rPr>
          <w:sz w:val="24"/>
          <w:szCs w:val="24"/>
        </w:rPr>
        <w:t>) » a été mise en place afin de cloner</w:t>
      </w:r>
      <w:r w:rsidR="008D736B">
        <w:rPr>
          <w:sz w:val="24"/>
          <w:szCs w:val="24"/>
        </w:rPr>
        <w:t xml:space="preserve"> (copie virtuelle)</w:t>
      </w:r>
      <w:r w:rsidR="000452C5">
        <w:rPr>
          <w:sz w:val="24"/>
          <w:szCs w:val="24"/>
        </w:rPr>
        <w:t xml:space="preserve">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w:t>
      </w:r>
      <w:proofErr w:type="spellStart"/>
      <w:r>
        <w:rPr>
          <w:sz w:val="24"/>
          <w:szCs w:val="24"/>
        </w:rPr>
        <w:t>P</w:t>
      </w:r>
      <w:proofErr w:type="gramStart"/>
      <w:r>
        <w:rPr>
          <w:sz w:val="24"/>
          <w:szCs w:val="24"/>
        </w:rPr>
        <w:t>,x,y</w:t>
      </w:r>
      <w:proofErr w:type="spellEnd"/>
      <w:proofErr w:type="gramEnd"/>
      <w:r>
        <w:rPr>
          <w:sz w:val="24"/>
          <w:szCs w:val="24"/>
        </w:rPr>
        <w:t xml:space="preserve"> </w:t>
      </w:r>
      <w:r w:rsidRPr="005813BA">
        <w:rPr>
          <w:sz w:val="24"/>
          <w:szCs w:val="24"/>
        </w:rPr>
        <w:sym w:font="Wingdings" w:char="F0E8"/>
      </w:r>
      <w:r>
        <w:rPr>
          <w:sz w:val="24"/>
          <w:szCs w:val="24"/>
        </w:rPr>
        <w:t xml:space="preserve"> P(</w:t>
      </w:r>
      <w:proofErr w:type="spellStart"/>
      <w:r>
        <w:rPr>
          <w:sz w:val="24"/>
          <w:szCs w:val="24"/>
        </w:rPr>
        <w:t>x,y</w:t>
      </w:r>
      <w:proofErr w:type="spellEnd"/>
      <w:r>
        <w:rPr>
          <w:sz w:val="24"/>
          <w:szCs w:val="24"/>
        </w:rPr>
        <w:t>).</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w:t>
      </w:r>
      <w:proofErr w:type="spellStart"/>
      <w:r w:rsidR="00B51E02">
        <w:rPr>
          <w:sz w:val="24"/>
          <w:szCs w:val="24"/>
        </w:rPr>
        <w:t>vector</w:t>
      </w:r>
      <w:proofErr w:type="spellEnd"/>
      <w:r w:rsidR="00B51E02">
        <w:rPr>
          <w:sz w:val="24"/>
          <w:szCs w:val="24"/>
        </w:rPr>
        <w:t xml:space="preserve">.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 xml:space="preserve">upérer le </w:t>
      </w:r>
      <w:proofErr w:type="spellStart"/>
      <w:r w:rsidR="00E013A3">
        <w:rPr>
          <w:sz w:val="24"/>
          <w:szCs w:val="24"/>
        </w:rPr>
        <w:t>vector</w:t>
      </w:r>
      <w:proofErr w:type="spellEnd"/>
      <w:r w:rsidR="00E013A3">
        <w:rPr>
          <w:sz w:val="24"/>
          <w:szCs w:val="24"/>
        </w:rPr>
        <w:t>, ainsi qu’une fonction de clonage.</w:t>
      </w:r>
      <w:r w:rsidR="00341798">
        <w:rPr>
          <w:sz w:val="24"/>
          <w:szCs w:val="24"/>
        </w:rPr>
        <w:t xml:space="preserve"> Cette composition est </w:t>
      </w:r>
      <w:r w:rsidR="00837F60">
        <w:rPr>
          <w:sz w:val="24"/>
          <w:szCs w:val="24"/>
        </w:rPr>
        <w:t>symbolisée</w:t>
      </w:r>
      <w:r w:rsidR="00341798">
        <w:rPr>
          <w:sz w:val="24"/>
          <w:szCs w:val="24"/>
        </w:rPr>
        <w:t xml:space="preserve"> par un losange vide car lorsqu’on supprime un groupe, on ne supprime pas les figures qui y ont été insérées.</w:t>
      </w:r>
    </w:p>
    <w:p w:rsidR="00970337" w:rsidRPr="00970337" w:rsidRDefault="00970337" w:rsidP="00970337">
      <w:pPr>
        <w:pStyle w:val="Paragraphedeliste"/>
        <w:rPr>
          <w:sz w:val="24"/>
          <w:szCs w:val="24"/>
        </w:rPr>
      </w:pPr>
    </w:p>
    <w:p w:rsidR="00970337" w:rsidRPr="00837F60" w:rsidRDefault="00970337" w:rsidP="00837F60">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w:t>
      </w:r>
      <w:proofErr w:type="spellStart"/>
      <w:r w:rsidR="00730CF0">
        <w:rPr>
          <w:sz w:val="24"/>
          <w:szCs w:val="24"/>
        </w:rPr>
        <w:t>vector</w:t>
      </w:r>
      <w:proofErr w:type="spellEnd"/>
      <w:r w:rsidR="00730CF0">
        <w:rPr>
          <w:sz w:val="24"/>
          <w:szCs w:val="24"/>
        </w:rPr>
        <w:t xml:space="preserve"> de segments)</w:t>
      </w:r>
      <w:r w:rsidR="00822247">
        <w:rPr>
          <w:sz w:val="24"/>
          <w:szCs w:val="24"/>
        </w:rPr>
        <w:t xml:space="preserve">, une fonction d’affichage, des getters afin de récupérer un segment à tel index, l’objet </w:t>
      </w:r>
      <w:proofErr w:type="spellStart"/>
      <w:r w:rsidR="00822247">
        <w:rPr>
          <w:sz w:val="24"/>
          <w:szCs w:val="24"/>
        </w:rPr>
        <w:t>vector</w:t>
      </w:r>
      <w:proofErr w:type="spellEnd"/>
      <w:r w:rsidR="00822247">
        <w:rPr>
          <w:sz w:val="24"/>
          <w:szCs w:val="24"/>
        </w:rPr>
        <w:t xml:space="preserve"> lui-même et des fonctions de manipulation du </w:t>
      </w:r>
      <w:proofErr w:type="spellStart"/>
      <w:r w:rsidR="00822247">
        <w:rPr>
          <w:sz w:val="24"/>
          <w:szCs w:val="24"/>
        </w:rPr>
        <w:t>vector</w:t>
      </w:r>
      <w:proofErr w:type="spellEnd"/>
      <w:r w:rsidR="00822247">
        <w:rPr>
          <w:sz w:val="24"/>
          <w:szCs w:val="24"/>
        </w:rPr>
        <w:t xml:space="preserve">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r w:rsidR="00837F60" w:rsidRPr="00837F60">
        <w:rPr>
          <w:sz w:val="24"/>
          <w:szCs w:val="24"/>
        </w:rPr>
        <w:t xml:space="preserve"> </w:t>
      </w:r>
      <w:r w:rsidR="00837F60">
        <w:rPr>
          <w:sz w:val="24"/>
          <w:szCs w:val="24"/>
        </w:rPr>
        <w:t xml:space="preserve">Cette composition est symbolisée par un losange vide car lorsqu’on supprime un </w:t>
      </w:r>
      <w:r w:rsidR="008D4A90">
        <w:rPr>
          <w:sz w:val="24"/>
          <w:szCs w:val="24"/>
        </w:rPr>
        <w:t>polygone</w:t>
      </w:r>
      <w:r w:rsidR="00837F60">
        <w:rPr>
          <w:sz w:val="24"/>
          <w:szCs w:val="24"/>
        </w:rPr>
        <w:t xml:space="preserve">, on ne supprime pas les </w:t>
      </w:r>
      <w:r w:rsidR="008D4A90">
        <w:rPr>
          <w:sz w:val="24"/>
          <w:szCs w:val="24"/>
        </w:rPr>
        <w:t>segments qui y ont été inséré</w:t>
      </w:r>
      <w:r w:rsidR="00837F60">
        <w:rPr>
          <w:sz w:val="24"/>
          <w:szCs w:val="24"/>
        </w:rPr>
        <w:t>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030C7C" w:rsidRPr="00030C7C" w:rsidRDefault="00030C7C" w:rsidP="00030C7C">
      <w:pPr>
        <w:pStyle w:val="Paragraphedeliste"/>
        <w:rPr>
          <w:sz w:val="24"/>
          <w:szCs w:val="24"/>
        </w:rPr>
      </w:pPr>
    </w:p>
    <w:p w:rsidR="00030C7C" w:rsidRDefault="00030C7C" w:rsidP="00970337">
      <w:pPr>
        <w:pStyle w:val="Paragraphedeliste"/>
        <w:numPr>
          <w:ilvl w:val="0"/>
          <w:numId w:val="3"/>
        </w:numPr>
        <w:rPr>
          <w:sz w:val="24"/>
          <w:szCs w:val="24"/>
        </w:rPr>
      </w:pPr>
      <w:r>
        <w:rPr>
          <w:sz w:val="24"/>
          <w:szCs w:val="24"/>
        </w:rPr>
        <w:t>Exception : cette classe a été construite dans le but de gérer les exceptions pour chaque objets crées. Elle a un seul paramètre qui est une chaîne de caractère</w:t>
      </w:r>
      <w:r w:rsidR="00473D5F">
        <w:rPr>
          <w:sz w:val="24"/>
          <w:szCs w:val="24"/>
        </w:rPr>
        <w:t xml:space="preserve"> correspondant au message d’erreur de l’</w:t>
      </w:r>
      <w:r w:rsidR="000268F0">
        <w:rPr>
          <w:sz w:val="24"/>
          <w:szCs w:val="24"/>
        </w:rPr>
        <w:t>exception</w:t>
      </w:r>
      <w:r>
        <w:rPr>
          <w:sz w:val="24"/>
          <w:szCs w:val="24"/>
        </w:rPr>
        <w:t>.</w:t>
      </w:r>
      <w:r w:rsidR="00621A2A">
        <w:rPr>
          <w:sz w:val="24"/>
          <w:szCs w:val="24"/>
        </w:rPr>
        <w:t xml:space="preserve"> Il n’y a qu’un </w:t>
      </w:r>
      <w:r w:rsidR="007F21D3">
        <w:rPr>
          <w:sz w:val="24"/>
          <w:szCs w:val="24"/>
        </w:rPr>
        <w:t>constructeur</w:t>
      </w:r>
      <w:r w:rsidR="00621A2A">
        <w:rPr>
          <w:sz w:val="24"/>
          <w:szCs w:val="24"/>
        </w:rPr>
        <w:t xml:space="preserve"> par copie ainsi qu’une fonction permettant de récupérer le message d’erreur.</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w:t>
      </w:r>
      <w:proofErr w:type="spellStart"/>
      <w:r w:rsidR="00091B79">
        <w:rPr>
          <w:sz w:val="24"/>
          <w:szCs w:val="24"/>
        </w:rPr>
        <w:t>vector</w:t>
      </w:r>
      <w:proofErr w:type="spellEnd"/>
      <w:r w:rsidR="00091B79">
        <w:rPr>
          <w:sz w:val="24"/>
          <w:szCs w:val="24"/>
        </w:rPr>
        <w:t xml:space="preserve"> ne contiennent pas des figures ou des segments mais des pointeurs sur ces derniers.</w:t>
      </w:r>
    </w:p>
    <w:p w:rsidR="009B257E" w:rsidRDefault="009B257E" w:rsidP="00091B79">
      <w:pPr>
        <w:ind w:left="360"/>
        <w:rPr>
          <w:sz w:val="24"/>
          <w:szCs w:val="24"/>
        </w:rPr>
      </w:pPr>
      <w:r>
        <w:rPr>
          <w:sz w:val="24"/>
          <w:szCs w:val="24"/>
        </w:rPr>
        <w:t>Tous nos objets sont manipulés via des pointeurs pour une plus nette rapidité d’</w:t>
      </w:r>
      <w:r w:rsidR="00742487">
        <w:rPr>
          <w:sz w:val="24"/>
          <w:szCs w:val="24"/>
        </w:rPr>
        <w:t>exécution</w:t>
      </w:r>
      <w:r>
        <w:rPr>
          <w:sz w:val="24"/>
          <w:szCs w:val="24"/>
        </w:rPr>
        <w:t xml:space="preserve"> et de gestion.</w:t>
      </w:r>
    </w:p>
    <w:p w:rsidR="00FA28C3" w:rsidRDefault="00FA28C3" w:rsidP="00091B79">
      <w:pPr>
        <w:ind w:left="360"/>
        <w:rPr>
          <w:sz w:val="24"/>
          <w:szCs w:val="24"/>
        </w:rPr>
      </w:pPr>
      <w:r>
        <w:rPr>
          <w:sz w:val="24"/>
          <w:szCs w:val="24"/>
        </w:rPr>
        <w:t>Cela n’a pas été détaillé dans toutes ces</w:t>
      </w:r>
      <w:r w:rsidR="00373B41">
        <w:rPr>
          <w:sz w:val="24"/>
          <w:szCs w:val="24"/>
        </w:rPr>
        <w:t xml:space="preserve"> classes, mais une surcharge de l’opérateur</w:t>
      </w:r>
      <w:r>
        <w:rPr>
          <w:sz w:val="24"/>
          <w:szCs w:val="24"/>
        </w:rPr>
        <w:t xml:space="preserve"> </w:t>
      </w:r>
      <w:r w:rsidR="00C65A4A">
        <w:rPr>
          <w:sz w:val="24"/>
          <w:szCs w:val="24"/>
        </w:rPr>
        <w:t>« </w:t>
      </w:r>
      <w:r>
        <w:rPr>
          <w:sz w:val="24"/>
          <w:szCs w:val="24"/>
        </w:rPr>
        <w:t>&lt;&lt;</w:t>
      </w:r>
      <w:r w:rsidR="00C65A4A">
        <w:rPr>
          <w:sz w:val="24"/>
          <w:szCs w:val="24"/>
        </w:rPr>
        <w:t> »</w:t>
      </w:r>
      <w:r w:rsidR="00373B41">
        <w:rPr>
          <w:sz w:val="24"/>
          <w:szCs w:val="24"/>
        </w:rPr>
        <w:t xml:space="preserve"> </w:t>
      </w:r>
      <w:r w:rsidR="00C65A4A">
        <w:rPr>
          <w:sz w:val="24"/>
          <w:szCs w:val="24"/>
        </w:rPr>
        <w:t xml:space="preserve"> </w:t>
      </w:r>
      <w:r>
        <w:rPr>
          <w:sz w:val="24"/>
          <w:szCs w:val="24"/>
        </w:rPr>
        <w:t xml:space="preserve">a été implémentée afin de faciliter l’affichage </w:t>
      </w:r>
      <w:r w:rsidR="00E17BFE">
        <w:rPr>
          <w:sz w:val="24"/>
          <w:szCs w:val="24"/>
        </w:rPr>
        <w:t>des objets</w:t>
      </w:r>
      <w:r>
        <w:rPr>
          <w:sz w:val="24"/>
          <w:szCs w:val="24"/>
        </w:rPr>
        <w:t>.</w:t>
      </w:r>
      <w:r w:rsidR="00E17BFE">
        <w:rPr>
          <w:sz w:val="24"/>
          <w:szCs w:val="24"/>
        </w:rPr>
        <w:t xml:space="preserve"> Comme autre surcharge d’opérateur, celle du « == » afin de pouvoir comparer directement des objets (notamment des points).</w:t>
      </w:r>
    </w:p>
    <w:p w:rsidR="00551B39" w:rsidRDefault="004B6F54" w:rsidP="00091B79">
      <w:pPr>
        <w:ind w:left="360"/>
        <w:rPr>
          <w:sz w:val="24"/>
          <w:szCs w:val="24"/>
        </w:rPr>
      </w:pPr>
      <w:r>
        <w:rPr>
          <w:sz w:val="24"/>
          <w:szCs w:val="24"/>
        </w:rPr>
        <w:t>Comme demandée dans le sujet,</w:t>
      </w:r>
      <w:r w:rsidR="00551B39">
        <w:rPr>
          <w:sz w:val="24"/>
          <w:szCs w:val="24"/>
        </w:rPr>
        <w:t xml:space="preserve"> une fonction </w:t>
      </w:r>
      <w:r w:rsidR="00241962">
        <w:rPr>
          <w:sz w:val="24"/>
          <w:szCs w:val="24"/>
        </w:rPr>
        <w:t xml:space="preserve">de conversion </w:t>
      </w:r>
      <w:r w:rsidR="00551B39">
        <w:rPr>
          <w:sz w:val="24"/>
          <w:szCs w:val="24"/>
        </w:rPr>
        <w:t>nommée « </w:t>
      </w:r>
      <w:proofErr w:type="spellStart"/>
      <w:proofErr w:type="gramStart"/>
      <w:r w:rsidR="00551B39">
        <w:rPr>
          <w:sz w:val="24"/>
          <w:szCs w:val="24"/>
        </w:rPr>
        <w:t>toXML</w:t>
      </w:r>
      <w:proofErr w:type="spellEnd"/>
      <w:r w:rsidR="00551B39">
        <w:rPr>
          <w:sz w:val="24"/>
          <w:szCs w:val="24"/>
        </w:rPr>
        <w:t>(</w:t>
      </w:r>
      <w:proofErr w:type="gramEnd"/>
      <w:r w:rsidR="00551B39">
        <w:rPr>
          <w:sz w:val="24"/>
          <w:szCs w:val="24"/>
        </w:rPr>
        <w:t xml:space="preserve">) » a été mise en place afin de créer un flux XML contenant nos objets qui </w:t>
      </w:r>
      <w:r w:rsidR="00DC5AE9">
        <w:rPr>
          <w:sz w:val="24"/>
          <w:szCs w:val="24"/>
        </w:rPr>
        <w:t>sera</w:t>
      </w:r>
      <w:r w:rsidR="00551B39">
        <w:rPr>
          <w:sz w:val="24"/>
          <w:szCs w:val="24"/>
        </w:rPr>
        <w:t xml:space="preserve"> envoyé au serveur JAVA.</w:t>
      </w:r>
    </w:p>
    <w:p w:rsidR="00934EF7" w:rsidRDefault="00934EF7" w:rsidP="00091B79">
      <w:pPr>
        <w:ind w:left="360"/>
        <w:rPr>
          <w:sz w:val="24"/>
          <w:szCs w:val="24"/>
        </w:rPr>
      </w:pPr>
      <w:r>
        <w:rPr>
          <w:sz w:val="24"/>
          <w:szCs w:val="24"/>
        </w:rPr>
        <w:t xml:space="preserve">Nous avons également instaurés la fonction </w:t>
      </w:r>
      <w:r w:rsidR="00F24DF9">
        <w:rPr>
          <w:sz w:val="24"/>
          <w:szCs w:val="24"/>
        </w:rPr>
        <w:t>« </w:t>
      </w:r>
      <w:proofErr w:type="spellStart"/>
      <w:proofErr w:type="gramStart"/>
      <w:r>
        <w:rPr>
          <w:sz w:val="24"/>
          <w:szCs w:val="24"/>
        </w:rPr>
        <w:t>getAire</w:t>
      </w:r>
      <w:proofErr w:type="spellEnd"/>
      <w:r>
        <w:rPr>
          <w:sz w:val="24"/>
          <w:szCs w:val="24"/>
        </w:rPr>
        <w:t>(</w:t>
      </w:r>
      <w:proofErr w:type="gramEnd"/>
      <w:r>
        <w:rPr>
          <w:sz w:val="24"/>
          <w:szCs w:val="24"/>
        </w:rPr>
        <w:t>)</w:t>
      </w:r>
      <w:r w:rsidR="00F24DF9">
        <w:rPr>
          <w:sz w:val="24"/>
          <w:szCs w:val="24"/>
        </w:rPr>
        <w:t> »</w:t>
      </w:r>
      <w:r>
        <w:rPr>
          <w:sz w:val="24"/>
          <w:szCs w:val="24"/>
        </w:rPr>
        <w:t xml:space="preserve"> qui, comme son nom l’indique, va calculer l’aire de la figure, c’est-à-dire ici l’aire du cercle, du triangle et d’un groupe.</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r w:rsidR="00B81DF0">
        <w:rPr>
          <w:sz w:val="24"/>
          <w:szCs w:val="24"/>
        </w:rPr>
        <w:t xml:space="preserve"> </w:t>
      </w:r>
      <w:r w:rsidR="00C46EF0">
        <w:rPr>
          <w:sz w:val="24"/>
          <w:szCs w:val="24"/>
        </w:rPr>
        <w:t>cette fonction prend en paramètre un objet Point, puis on ajoute simplement les coordonnées de ce point aux coordonnées de la figure, ce qui va entraîner un déplacement de cette dernière.</w:t>
      </w:r>
    </w:p>
    <w:p w:rsidR="00260364" w:rsidRDefault="00260364" w:rsidP="00C248E0">
      <w:pPr>
        <w:pStyle w:val="Paragraphedeliste"/>
        <w:ind w:left="1080"/>
        <w:rPr>
          <w:sz w:val="24"/>
          <w:szCs w:val="24"/>
        </w:rPr>
      </w:pPr>
    </w:p>
    <w:p w:rsidR="00EE6711" w:rsidRPr="006555E9" w:rsidRDefault="0062111C" w:rsidP="006555E9">
      <w:pPr>
        <w:pStyle w:val="Paragraphedeliste"/>
        <w:numPr>
          <w:ilvl w:val="0"/>
          <w:numId w:val="4"/>
        </w:numPr>
        <w:rPr>
          <w:sz w:val="24"/>
          <w:szCs w:val="24"/>
        </w:rPr>
      </w:pPr>
      <w:r>
        <w:rPr>
          <w:sz w:val="24"/>
          <w:szCs w:val="24"/>
        </w:rPr>
        <w:t>Rotation :</w:t>
      </w:r>
      <w:r w:rsidR="002D5BD2">
        <w:rPr>
          <w:sz w:val="24"/>
          <w:szCs w:val="24"/>
        </w:rPr>
        <w:t xml:space="preserve"> cette fonction prend en paramètre un objet Point qui sera le point d’origine et bien entendu un angle saisi en radian.</w:t>
      </w:r>
    </w:p>
    <w:p w:rsidR="0062111C" w:rsidRDefault="0062111C" w:rsidP="0062111C">
      <w:pPr>
        <w:pStyle w:val="Paragraphedeliste"/>
        <w:numPr>
          <w:ilvl w:val="0"/>
          <w:numId w:val="4"/>
        </w:numPr>
        <w:rPr>
          <w:sz w:val="24"/>
          <w:szCs w:val="24"/>
        </w:rPr>
      </w:pPr>
      <w:r>
        <w:rPr>
          <w:sz w:val="24"/>
          <w:szCs w:val="24"/>
        </w:rPr>
        <w:lastRenderedPageBreak/>
        <w:t>Homothétie :</w:t>
      </w:r>
      <w:r w:rsidR="00D813F8">
        <w:rPr>
          <w:sz w:val="24"/>
          <w:szCs w:val="24"/>
        </w:rPr>
        <w:t xml:space="preserve"> cette fonction prend en paramètre un objet Point qui sera le centre d’homothétie, puis un réel pour le rapport d’homothétie.</w:t>
      </w:r>
    </w:p>
    <w:p w:rsidR="00483692" w:rsidRPr="00483692" w:rsidRDefault="00483692" w:rsidP="00483692">
      <w:pPr>
        <w:rPr>
          <w:sz w:val="24"/>
          <w:szCs w:val="24"/>
        </w:rPr>
      </w:pP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268F0"/>
    <w:rsid w:val="00030C7C"/>
    <w:rsid w:val="00036F40"/>
    <w:rsid w:val="000452C5"/>
    <w:rsid w:val="00091B79"/>
    <w:rsid w:val="000A7334"/>
    <w:rsid w:val="000E768B"/>
    <w:rsid w:val="00131D02"/>
    <w:rsid w:val="00136D20"/>
    <w:rsid w:val="00145B5F"/>
    <w:rsid w:val="001C3624"/>
    <w:rsid w:val="001F55D6"/>
    <w:rsid w:val="002057CF"/>
    <w:rsid w:val="0021208B"/>
    <w:rsid w:val="00221694"/>
    <w:rsid w:val="0023626A"/>
    <w:rsid w:val="00241962"/>
    <w:rsid w:val="00260364"/>
    <w:rsid w:val="0029339D"/>
    <w:rsid w:val="002C0CB6"/>
    <w:rsid w:val="002C7C62"/>
    <w:rsid w:val="002D0278"/>
    <w:rsid w:val="002D5BD2"/>
    <w:rsid w:val="002E5C9A"/>
    <w:rsid w:val="003023FA"/>
    <w:rsid w:val="003224D4"/>
    <w:rsid w:val="003365FA"/>
    <w:rsid w:val="00341798"/>
    <w:rsid w:val="00373B41"/>
    <w:rsid w:val="00374314"/>
    <w:rsid w:val="0037766B"/>
    <w:rsid w:val="00381B4F"/>
    <w:rsid w:val="003D17C3"/>
    <w:rsid w:val="003F6E3C"/>
    <w:rsid w:val="00407E36"/>
    <w:rsid w:val="0042458C"/>
    <w:rsid w:val="0043407A"/>
    <w:rsid w:val="00473D5F"/>
    <w:rsid w:val="00483692"/>
    <w:rsid w:val="004B52CA"/>
    <w:rsid w:val="004B6F54"/>
    <w:rsid w:val="00515AB3"/>
    <w:rsid w:val="00540511"/>
    <w:rsid w:val="00551B39"/>
    <w:rsid w:val="00572E02"/>
    <w:rsid w:val="005813BA"/>
    <w:rsid w:val="0058363A"/>
    <w:rsid w:val="005A23D9"/>
    <w:rsid w:val="005C79FE"/>
    <w:rsid w:val="005F4EC5"/>
    <w:rsid w:val="00612067"/>
    <w:rsid w:val="0062111C"/>
    <w:rsid w:val="00621A2A"/>
    <w:rsid w:val="00622163"/>
    <w:rsid w:val="00624EC4"/>
    <w:rsid w:val="00653576"/>
    <w:rsid w:val="006555E9"/>
    <w:rsid w:val="006D1EC9"/>
    <w:rsid w:val="007011C5"/>
    <w:rsid w:val="00730CF0"/>
    <w:rsid w:val="00742487"/>
    <w:rsid w:val="00754FD0"/>
    <w:rsid w:val="00790820"/>
    <w:rsid w:val="007F21D3"/>
    <w:rsid w:val="008152A0"/>
    <w:rsid w:val="00822247"/>
    <w:rsid w:val="0083210E"/>
    <w:rsid w:val="00837F60"/>
    <w:rsid w:val="008479E2"/>
    <w:rsid w:val="0088322B"/>
    <w:rsid w:val="00883F7F"/>
    <w:rsid w:val="00885C3C"/>
    <w:rsid w:val="008B5B5B"/>
    <w:rsid w:val="008D0BF8"/>
    <w:rsid w:val="008D1DAA"/>
    <w:rsid w:val="008D4A90"/>
    <w:rsid w:val="008D736B"/>
    <w:rsid w:val="008F6658"/>
    <w:rsid w:val="00901796"/>
    <w:rsid w:val="00934EF7"/>
    <w:rsid w:val="0094775B"/>
    <w:rsid w:val="00970337"/>
    <w:rsid w:val="009A03EA"/>
    <w:rsid w:val="009A544D"/>
    <w:rsid w:val="009B257E"/>
    <w:rsid w:val="00A230D0"/>
    <w:rsid w:val="00A4418C"/>
    <w:rsid w:val="00A4489F"/>
    <w:rsid w:val="00A45DE7"/>
    <w:rsid w:val="00A47F86"/>
    <w:rsid w:val="00A83E26"/>
    <w:rsid w:val="00A93FC8"/>
    <w:rsid w:val="00AF2E10"/>
    <w:rsid w:val="00B12E61"/>
    <w:rsid w:val="00B51E02"/>
    <w:rsid w:val="00B81DF0"/>
    <w:rsid w:val="00BA716A"/>
    <w:rsid w:val="00C17B67"/>
    <w:rsid w:val="00C248E0"/>
    <w:rsid w:val="00C46EF0"/>
    <w:rsid w:val="00C574A6"/>
    <w:rsid w:val="00C65A4A"/>
    <w:rsid w:val="00CE6707"/>
    <w:rsid w:val="00D813F8"/>
    <w:rsid w:val="00D9539B"/>
    <w:rsid w:val="00DA1E79"/>
    <w:rsid w:val="00DC5AE9"/>
    <w:rsid w:val="00E013A3"/>
    <w:rsid w:val="00E17BFE"/>
    <w:rsid w:val="00E21E05"/>
    <w:rsid w:val="00E55D28"/>
    <w:rsid w:val="00E61346"/>
    <w:rsid w:val="00E623FC"/>
    <w:rsid w:val="00E8668F"/>
    <w:rsid w:val="00E95C41"/>
    <w:rsid w:val="00EE6711"/>
    <w:rsid w:val="00F24DF9"/>
    <w:rsid w:val="00F36B63"/>
    <w:rsid w:val="00F572C2"/>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966</Words>
  <Characters>5318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118</cp:revision>
  <dcterms:created xsi:type="dcterms:W3CDTF">2014-11-10T14:13:00Z</dcterms:created>
  <dcterms:modified xsi:type="dcterms:W3CDTF">2014-11-22T16:27:00Z</dcterms:modified>
</cp:coreProperties>
</file>