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75421">
      <w:pPr>
        <w:pStyle w:val="8"/>
        <w:rPr>
          <w:sz w:val="44"/>
          <w:szCs w:val="44"/>
        </w:rPr>
      </w:pPr>
      <w:r>
        <w:rPr>
          <w:rFonts w:hint="eastAsia"/>
          <w:sz w:val="44"/>
          <w:szCs w:val="44"/>
        </w:rPr>
        <w:t>并行</w:t>
      </w:r>
      <w:r>
        <w:rPr>
          <w:sz w:val="44"/>
          <w:szCs w:val="44"/>
        </w:rPr>
        <w:t>程序设计</w:t>
      </w:r>
      <w:r>
        <w:rPr>
          <w:rFonts w:hint="eastAsia"/>
          <w:sz w:val="44"/>
          <w:szCs w:val="44"/>
        </w:rPr>
        <w:t>与算法实验</w:t>
      </w:r>
    </w:p>
    <w:p w14:paraId="2B9FED10">
      <w:pPr>
        <w:pStyle w:val="6"/>
        <w:rPr>
          <w:sz w:val="45"/>
          <w:szCs w:val="45"/>
        </w:rPr>
      </w:pPr>
      <w:r>
        <w:rPr>
          <w:rFonts w:hint="eastAsia"/>
        </w:rPr>
        <w:t>Lab</w:t>
      </w:r>
      <w:r>
        <w:t>1-</w:t>
      </w:r>
      <w:r>
        <w:rPr>
          <w:rFonts w:hint="eastAsia"/>
        </w:rPr>
        <w:t>基于MPI的并行矩阵乘法</w:t>
      </w:r>
    </w:p>
    <w:p w14:paraId="3156586E">
      <w:pPr>
        <w:rPr>
          <w:rFonts w:ascii="Times New Roman" w:hAnsi="Times New Roman"/>
          <w:b/>
          <w:sz w:val="32"/>
          <w:szCs w:val="21"/>
          <w:u w:val="single"/>
        </w:rPr>
      </w:pPr>
      <w:r>
        <w:rPr>
          <w:rFonts w:hint="eastAsia" w:ascii="Times New Roman" w:hAnsi="Times New Roman"/>
          <w:b/>
          <w:sz w:val="32"/>
          <w:szCs w:val="21"/>
          <w:u w:val="single"/>
        </w:rPr>
        <w:t>提交格式说明</w:t>
      </w:r>
    </w:p>
    <w:p w14:paraId="3AB24CB8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按照实验报告模板填写报告，需要提供源代码及代码描述至</w:t>
      </w:r>
      <w:r>
        <w:rPr>
          <w:rFonts w:ascii="Cambria Math" w:hAnsi="Cambria Math" w:eastAsiaTheme="minorEastAsia"/>
          <w:sz w:val="28"/>
          <w:szCs w:val="32"/>
        </w:rPr>
        <w:t>https://easyai.sysu.edu.cn/course/13</w:t>
      </w:r>
      <w:r>
        <w:rPr>
          <w:rFonts w:hint="eastAsia" w:ascii="Cambria Math" w:hAnsi="Cambria Math" w:eastAsiaTheme="minorEastAsia"/>
          <w:sz w:val="28"/>
          <w:szCs w:val="32"/>
        </w:rPr>
        <w:t>。实验报告模板使用PDF格式，命名方式为“lab</w:t>
      </w:r>
      <w:r>
        <w:rPr>
          <w:rFonts w:ascii="Cambria Math" w:hAnsi="Cambria Math" w:eastAsiaTheme="minorEastAsia"/>
          <w:sz w:val="28"/>
          <w:szCs w:val="32"/>
        </w:rPr>
        <w:t>1</w:t>
      </w:r>
      <w:r>
        <w:rPr>
          <w:rFonts w:hint="eastAsia" w:ascii="Cambria Math" w:hAnsi="Cambria Math" w:eastAsiaTheme="minorEastAsia"/>
          <w:sz w:val="28"/>
          <w:szCs w:val="32"/>
        </w:rPr>
        <w:t>_学号_姓名”。如有疑问，请发送邮件至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fldChar w:fldCharType="begin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instrText xml:space="preserve"> HYPERLINK "mailto:liuhr58@mail2.sysu.edu.cn" </w:instrTex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fldChar w:fldCharType="separate"/>
      </w:r>
      <w:r>
        <w:rPr>
          <w:rStyle w:val="12"/>
          <w:rFonts w:hint="eastAsia" w:ascii="Cambria Math" w:hAnsi="Cambria Math" w:eastAsiaTheme="minorEastAsia"/>
          <w:sz w:val="28"/>
          <w:szCs w:val="32"/>
          <w:lang w:val="en-US" w:eastAsia="zh-CN"/>
        </w:rPr>
        <w:t>liuhr58@mail2.sysu.edu.cn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fldChar w:fldCharType="end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 xml:space="preserve"> 刘浩然</w:t>
      </w:r>
      <w:r>
        <w:rPr>
          <w:rFonts w:hint="eastAsia" w:ascii="Cambria Math" w:hAnsi="Cambria Math" w:eastAsiaTheme="minorEastAsia"/>
          <w:sz w:val="28"/>
          <w:szCs w:val="32"/>
        </w:rPr>
        <w:t>询问细节。</w:t>
      </w:r>
    </w:p>
    <w:p w14:paraId="76C34055">
      <w:pPr>
        <w:pStyle w:val="6"/>
        <w:jc w:val="left"/>
      </w:pPr>
      <w:r>
        <w:t xml:space="preserve">1. </w:t>
      </w:r>
      <w:r>
        <w:rPr>
          <w:rFonts w:hint="eastAsia"/>
        </w:rPr>
        <w:t>实验要求</w:t>
      </w:r>
    </w:p>
    <w:p w14:paraId="71AAB139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使用MPI点对点通信方式实现并行通用矩阵乘法(</w:t>
      </w:r>
      <w:r>
        <w:rPr>
          <w:rFonts w:ascii="Cambria Math" w:hAnsi="Cambria Math" w:eastAsiaTheme="minorEastAsia"/>
          <w:sz w:val="28"/>
          <w:szCs w:val="32"/>
        </w:rPr>
        <w:t>MPI-v1)</w:t>
      </w:r>
      <w:r>
        <w:rPr>
          <w:rFonts w:hint="eastAsia" w:ascii="Cambria Math" w:hAnsi="Cambria Math" w:eastAsiaTheme="minorEastAsia"/>
          <w:sz w:val="28"/>
          <w:szCs w:val="32"/>
        </w:rPr>
        <w:t>，并通过实验分析不同进程数量、矩阵规模时该实现的性能。</w:t>
      </w:r>
    </w:p>
    <w:p w14:paraId="729C0C27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输入：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m, n, k</m:t>
        </m:r>
      </m:oMath>
      <w:r>
        <w:rPr>
          <w:rFonts w:hint="eastAsia" w:ascii="Cambria Math" w:hAnsi="Cambria Math" w:eastAsiaTheme="minorEastAsia"/>
          <w:sz w:val="28"/>
          <w:szCs w:val="32"/>
        </w:rPr>
        <w:t>三个整数，每个整数的取值范围均为[</w:t>
      </w:r>
      <w:r>
        <w:rPr>
          <w:rFonts w:ascii="Cambria Math" w:hAnsi="Cambria Math" w:eastAsiaTheme="minorEastAsia"/>
          <w:sz w:val="28"/>
          <w:szCs w:val="32"/>
        </w:rPr>
        <w:t>128, 2048]</w:t>
      </w:r>
    </w:p>
    <w:p w14:paraId="678B344B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问题描述：</w:t>
      </w:r>
      <w:r>
        <w:rPr>
          <w:rFonts w:hint="eastAsia" w:ascii="Cambria Math" w:hAnsi="Cambria Math" w:eastAsiaTheme="minorEastAsia"/>
          <w:sz w:val="28"/>
          <w:szCs w:val="32"/>
        </w:rPr>
        <w:t>随机生成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m×n</m:t>
        </m:r>
      </m:oMath>
      <w:r>
        <w:rPr>
          <w:rFonts w:hint="eastAsia" w:ascii="Cambria Math" w:hAnsi="Cambria Math" w:eastAsiaTheme="minorEastAsia"/>
          <w:sz w:val="28"/>
          <w:szCs w:val="32"/>
        </w:rPr>
        <w:t>的矩阵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A</m:t>
        </m:r>
      </m:oMath>
      <w:r>
        <w:rPr>
          <w:rFonts w:hint="eastAsia" w:ascii="Cambria Math" w:hAnsi="Cambria Math" w:eastAsiaTheme="minorEastAsia"/>
          <w:sz w:val="28"/>
          <w:szCs w:val="32"/>
        </w:rPr>
        <w:t>及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n×k</m:t>
        </m:r>
      </m:oMath>
      <w:r>
        <w:rPr>
          <w:rFonts w:hint="eastAsia" w:ascii="Cambria Math" w:hAnsi="Cambria Math" w:eastAsiaTheme="minorEastAsia"/>
          <w:sz w:val="28"/>
          <w:szCs w:val="32"/>
        </w:rPr>
        <w:t>的矩阵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B</m:t>
        </m:r>
      </m:oMath>
      <w:r>
        <w:rPr>
          <w:rFonts w:hint="eastAsia" w:ascii="Cambria Math" w:hAnsi="Cambria Math" w:eastAsiaTheme="minorEastAsia"/>
          <w:sz w:val="28"/>
          <w:szCs w:val="32"/>
        </w:rPr>
        <w:t>，并对这两个矩阵进行矩阵乘法运算，得到矩阵</w:t>
      </w:r>
      <m:oMath>
        <m:r>
          <m:rPr/>
          <w:rPr>
            <w:rFonts w:hint="eastAsia" w:ascii="Cambria Math" w:hAnsi="Cambria Math" w:eastAsiaTheme="minorEastAsia"/>
            <w:sz w:val="28"/>
            <w:szCs w:val="32"/>
          </w:rPr>
          <m:t>C</m:t>
        </m:r>
      </m:oMath>
      <w:r>
        <w:rPr>
          <w:rFonts w:hint="eastAsia" w:ascii="Cambria Math" w:hAnsi="Cambria Math" w:eastAsiaTheme="minorEastAsia"/>
          <w:sz w:val="28"/>
          <w:szCs w:val="32"/>
        </w:rPr>
        <w:t>.</w:t>
      </w:r>
    </w:p>
    <w:p w14:paraId="62621276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输出</w:t>
      </w:r>
      <w:r>
        <w:rPr>
          <w:rFonts w:hint="eastAsia" w:ascii="Cambria Math" w:hAnsi="Cambria Math" w:eastAsiaTheme="minorEastAsia"/>
          <w:sz w:val="28"/>
          <w:szCs w:val="32"/>
        </w:rPr>
        <w:t>：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A, B, C</m:t>
        </m:r>
      </m:oMath>
      <w:r>
        <w:rPr>
          <w:rFonts w:hint="eastAsia" w:ascii="Cambria Math" w:hAnsi="Cambria Math" w:eastAsiaTheme="minorEastAsia"/>
          <w:sz w:val="28"/>
          <w:szCs w:val="32"/>
        </w:rPr>
        <w:t>三个矩阵，及矩阵计算所消耗的时间</w:t>
      </w:r>
      <m:oMath>
        <m:r>
          <m:rPr/>
          <w:rPr>
            <w:rFonts w:ascii="Cambria Math" w:hAnsi="Cambria Math" w:eastAsiaTheme="minorEastAsia"/>
            <w:sz w:val="28"/>
            <w:szCs w:val="32"/>
          </w:rPr>
          <m:t>t</m:t>
        </m:r>
      </m:oMath>
      <w:r>
        <w:rPr>
          <w:rFonts w:hint="eastAsia" w:ascii="Cambria Math" w:hAnsi="Cambria Math" w:eastAsiaTheme="minorEastAsia"/>
          <w:sz w:val="28"/>
          <w:szCs w:val="32"/>
        </w:rPr>
        <w:t>。</w:t>
      </w:r>
    </w:p>
    <w:p w14:paraId="1484A7A6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楷体" w:hAnsi="楷体" w:eastAsia="楷体"/>
          <w:b/>
          <w:bCs/>
          <w:sz w:val="28"/>
          <w:szCs w:val="32"/>
        </w:rPr>
        <w:t>要求：</w:t>
      </w:r>
      <w:r>
        <w:rPr>
          <w:rFonts w:hint="eastAsia" w:ascii="Cambria Math" w:hAnsi="Cambria Math" w:eastAsiaTheme="minorEastAsia"/>
          <w:sz w:val="28"/>
          <w:szCs w:val="32"/>
        </w:rPr>
        <w:t>1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使用MPI点对点通信实现并行矩阵乘法，调整并记录不同线程数量（1</w:t>
      </w:r>
      <w:r>
        <w:rPr>
          <w:rFonts w:ascii="Cambria Math" w:hAnsi="Cambria Math" w:eastAsiaTheme="minorEastAsia"/>
          <w:sz w:val="28"/>
          <w:szCs w:val="32"/>
        </w:rPr>
        <w:t>~16</w:t>
      </w:r>
      <w:r>
        <w:rPr>
          <w:rFonts w:hint="eastAsia" w:ascii="Cambria Math" w:hAnsi="Cambria Math" w:eastAsiaTheme="minorEastAsia"/>
          <w:sz w:val="28"/>
          <w:szCs w:val="32"/>
        </w:rPr>
        <w:t>）及矩阵规模（1</w:t>
      </w:r>
      <w:r>
        <w:rPr>
          <w:rFonts w:ascii="Cambria Math" w:hAnsi="Cambria Math" w:eastAsiaTheme="minorEastAsia"/>
          <w:sz w:val="28"/>
          <w:szCs w:val="32"/>
        </w:rPr>
        <w:t>28~2048</w:t>
      </w:r>
      <w:r>
        <w:rPr>
          <w:rFonts w:hint="eastAsia" w:ascii="Cambria Math" w:hAnsi="Cambria Math" w:eastAsiaTheme="minorEastAsia"/>
          <w:sz w:val="28"/>
          <w:szCs w:val="32"/>
        </w:rPr>
        <w:t>）下的时间开销，填写下页表格，并分析其性能。</w:t>
      </w:r>
    </w:p>
    <w:p w14:paraId="6DB78F28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ascii="Cambria Math" w:hAnsi="Cambria Math" w:eastAsiaTheme="minorEastAsia"/>
          <w:sz w:val="28"/>
          <w:szCs w:val="32"/>
        </w:rPr>
        <w:t xml:space="preserve">2. </w:t>
      </w:r>
      <w:r>
        <w:rPr>
          <w:rFonts w:hint="eastAsia" w:ascii="Cambria Math" w:hAnsi="Cambria Math" w:eastAsiaTheme="minorEastAsia"/>
          <w:sz w:val="28"/>
          <w:szCs w:val="32"/>
        </w:rPr>
        <w:t>根据当前实现，在实验报告中讨论两个优化方向：</w:t>
      </w:r>
      <w:r>
        <w:rPr>
          <w:rFonts w:ascii="Cambria Math" w:hAnsi="Cambria Math" w:eastAsiaTheme="minorEastAsia"/>
          <w:sz w:val="28"/>
          <w:szCs w:val="32"/>
        </w:rPr>
        <w:t xml:space="preserve">a) </w:t>
      </w:r>
      <w:r>
        <w:rPr>
          <w:rFonts w:hint="eastAsia" w:ascii="Cambria Math" w:hAnsi="Cambria Math" w:eastAsiaTheme="minorEastAsia"/>
          <w:sz w:val="28"/>
          <w:szCs w:val="32"/>
        </w:rPr>
        <w:t>在内存有限的情况下，如何进行大规模矩阵乘法计算？b</w:t>
      </w:r>
      <w:r>
        <w:rPr>
          <w:rFonts w:ascii="Cambria Math" w:hAnsi="Cambria Math" w:eastAsiaTheme="minorEastAsia"/>
          <w:sz w:val="28"/>
          <w:szCs w:val="32"/>
        </w:rPr>
        <w:t xml:space="preserve">) </w:t>
      </w:r>
      <w:r>
        <w:rPr>
          <w:rFonts w:hint="eastAsia" w:ascii="Cambria Math" w:hAnsi="Cambria Math" w:eastAsiaTheme="minorEastAsia"/>
          <w:sz w:val="28"/>
          <w:szCs w:val="32"/>
        </w:rPr>
        <w:t>如何提高大规模稀疏矩阵乘法性能？</w:t>
      </w:r>
    </w:p>
    <w:p w14:paraId="3653B597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</w:p>
    <w:p w14:paraId="37A10E72">
      <w:pPr>
        <w:spacing w:before="156" w:beforeLines="50" w:after="156" w:afterLines="50" w:line="480" w:lineRule="exact"/>
        <w:rPr>
          <w:rFonts w:ascii="Cambria Math" w:hAnsi="Cambria Math" w:eastAsiaTheme="minorEastAsia"/>
          <w:sz w:val="28"/>
          <w:szCs w:val="32"/>
        </w:rPr>
      </w:pPr>
    </w:p>
    <w:p w14:paraId="0153AEE1">
      <w:pPr>
        <w:spacing w:before="156" w:beforeLines="50" w:after="156" w:afterLines="50" w:line="480" w:lineRule="exact"/>
        <w:rPr>
          <w:rFonts w:ascii="Times New Roman" w:hAnsi="Times New Roman"/>
          <w:sz w:val="28"/>
          <w:szCs w:val="28"/>
        </w:rPr>
      </w:pPr>
    </w:p>
    <w:tbl>
      <w:tblPr>
        <w:tblStyle w:val="9"/>
        <w:tblW w:w="3611" w:type="pct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3"/>
        <w:gridCol w:w="1004"/>
        <w:gridCol w:w="1004"/>
        <w:gridCol w:w="1004"/>
        <w:gridCol w:w="1003"/>
        <w:gridCol w:w="1002"/>
      </w:tblGrid>
      <w:tr w14:paraId="68D995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vMerge w:val="restart"/>
            <w:tcBorders>
              <w:top w:val="single" w:color="FFFFFF" w:sz="8" w:space="0"/>
              <w:left w:val="single" w:color="FFFFFF" w:sz="8" w:space="0"/>
              <w:right w:val="single" w:color="FFFFFF" w:sz="8" w:space="0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5104B075">
            <w:pPr>
              <w:widowControl/>
              <w:spacing w:line="480" w:lineRule="exact"/>
              <w:ind w:right="72"/>
              <w:jc w:val="center"/>
              <w:rPr>
                <w:rFonts w:ascii="微软雅黑" w:hAnsi="微软雅黑" w:eastAsia="微软雅黑" w:cs="Arial"/>
                <w:color w:val="FFFFFF" w:themeColor="background1"/>
                <w:kern w:val="0"/>
                <w:sz w:val="22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FFFFFF" w:themeColor="background1"/>
                <w:kern w:val="0"/>
                <w:sz w:val="22"/>
                <w:szCs w:val="36"/>
                <w14:textFill>
                  <w14:solidFill>
                    <w14:schemeClr w14:val="bg1"/>
                  </w14:solidFill>
                </w14:textFill>
              </w:rPr>
              <w:t>进程数</w:t>
            </w:r>
          </w:p>
        </w:tc>
        <w:tc>
          <w:tcPr>
            <w:tcW w:w="4167" w:type="pct"/>
            <w:gridSpan w:val="5"/>
            <w:tcBorders>
              <w:top w:val="single" w:color="FFFFFF" w:sz="8" w:space="0"/>
              <w:left w:val="single" w:color="FFFFFF" w:sz="8" w:space="0"/>
              <w:bottom w:val="single" w:color="7F7F7F" w:themeColor="background1" w:themeShade="80" w:sz="8" w:space="0"/>
              <w:right w:val="single" w:color="FFFFFF" w:sz="8" w:space="0"/>
            </w:tcBorders>
            <w:shd w:val="clear" w:color="auto" w:fill="4682B4"/>
            <w:tcMar>
              <w:top w:w="10" w:type="dxa"/>
              <w:left w:w="15" w:type="dxa"/>
              <w:bottom w:w="0" w:type="dxa"/>
              <w:right w:w="15" w:type="dxa"/>
            </w:tcMar>
            <w:vAlign w:val="center"/>
          </w:tcPr>
          <w:p w14:paraId="214325A9">
            <w:pPr>
              <w:widowControl/>
              <w:spacing w:line="480" w:lineRule="exact"/>
              <w:ind w:right="14"/>
              <w:jc w:val="center"/>
              <w:rPr>
                <w:rFonts w:ascii="微软雅黑" w:hAnsi="微软雅黑" w:eastAsia="微软雅黑" w:cs="Arial"/>
                <w:color w:val="FFFFFF" w:themeColor="background1"/>
                <w:kern w:val="0"/>
                <w:sz w:val="22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FFFFFF" w:themeColor="background1"/>
                <w:kern w:val="0"/>
                <w:sz w:val="22"/>
                <w:szCs w:val="36"/>
                <w14:textFill>
                  <w14:solidFill>
                    <w14:schemeClr w14:val="bg1"/>
                  </w14:solidFill>
                </w14:textFill>
              </w:rPr>
              <w:t>矩阵规模</w:t>
            </w:r>
          </w:p>
        </w:tc>
      </w:tr>
      <w:tr w14:paraId="3BA524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vMerge w:val="continue"/>
            <w:tcBorders>
              <w:left w:val="single" w:color="FFFFFF" w:sz="8" w:space="0"/>
              <w:bottom w:val="single" w:color="7F7F7F" w:themeColor="background1" w:themeShade="80" w:sz="8" w:space="0"/>
              <w:right w:val="single" w:color="FFFFFF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7E429CF7">
            <w:pPr>
              <w:widowControl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FFFFFF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5C8CADAF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128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1BEFF974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256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04199AD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512</w:t>
            </w: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4FB16713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1024</w:t>
            </w: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62" w:type="dxa"/>
              <w:left w:w="15" w:type="dxa"/>
              <w:bottom w:w="0" w:type="dxa"/>
              <w:right w:w="15" w:type="dxa"/>
            </w:tcMar>
            <w:vAlign w:val="center"/>
          </w:tcPr>
          <w:p w14:paraId="63CC2CF3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2048</w:t>
            </w:r>
          </w:p>
        </w:tc>
      </w:tr>
      <w:tr w14:paraId="1C1E6C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4983D979">
            <w:pPr>
              <w:widowControl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1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623AD0B8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056613EA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3816AF28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594A5F61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51" w:type="dxa"/>
              <w:left w:w="15" w:type="dxa"/>
              <w:bottom w:w="0" w:type="dxa"/>
              <w:right w:w="15" w:type="dxa"/>
            </w:tcMar>
            <w:vAlign w:val="center"/>
          </w:tcPr>
          <w:p w14:paraId="153A01E1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</w:tr>
      <w:tr w14:paraId="3E1762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6229537">
            <w:pPr>
              <w:widowControl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2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7C34EED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AB79BCF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0E13981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B67D384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92A5DFF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</w:tr>
      <w:tr w14:paraId="735D3E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219BCBB">
            <w:pPr>
              <w:widowControl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4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06A1F42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23E1234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24D0597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FDC749C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177236CD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</w:tr>
      <w:tr w14:paraId="1AE882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  <w:jc w:val="center"/>
        </w:trPr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B3A60B1">
            <w:pPr>
              <w:widowControl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  <w:r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  <w:t>8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99C4B3A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2BFEE39C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C6EB4F5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E20FA4F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22FAAB4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</w:tr>
      <w:tr w14:paraId="525618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" w:hRule="atLeast"/>
          <w:jc w:val="center"/>
        </w:trPr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6015E6C8">
            <w:pPr>
              <w:widowControl/>
              <w:jc w:val="center"/>
              <w:rPr>
                <w:rFonts w:ascii="微软雅黑" w:hAnsi="微软雅黑" w:eastAsia="微软雅黑" w:cs="Lucida Sans Unicode"/>
                <w:bCs/>
                <w:kern w:val="24"/>
                <w:sz w:val="22"/>
                <w:szCs w:val="32"/>
              </w:rPr>
            </w:pPr>
            <w:r>
              <w:rPr>
                <w:rFonts w:ascii="微软雅黑" w:hAnsi="微软雅黑" w:eastAsia="微软雅黑" w:cs="Lucida Sans Unicode"/>
                <w:bCs/>
                <w:kern w:val="24"/>
                <w:sz w:val="22"/>
                <w:szCs w:val="32"/>
              </w:rPr>
              <w:t>16</w:t>
            </w: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43436A3C">
            <w:pPr>
              <w:widowControl/>
              <w:ind w:left="29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0C4F6900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4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5D7BD960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734F1070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  <w:tc>
          <w:tcPr>
            <w:tcW w:w="833" w:type="pct"/>
            <w:tcBorders>
              <w:top w:val="single" w:color="7F7F7F" w:themeColor="background1" w:themeShade="80" w:sz="8" w:space="0"/>
              <w:left w:val="single" w:color="7F7F7F" w:themeColor="background1" w:themeShade="80" w:sz="8" w:space="0"/>
              <w:bottom w:val="single" w:color="7F7F7F" w:themeColor="background1" w:themeShade="80" w:sz="8" w:space="0"/>
              <w:right w:val="single" w:color="7F7F7F" w:themeColor="background1" w:themeShade="80" w:sz="8" w:space="0"/>
            </w:tcBorders>
            <w:shd w:val="clear" w:color="auto" w:fill="FFFFFF" w:themeFill="background1"/>
            <w:tcMar>
              <w:top w:w="149" w:type="dxa"/>
              <w:left w:w="15" w:type="dxa"/>
              <w:bottom w:w="0" w:type="dxa"/>
              <w:right w:w="15" w:type="dxa"/>
            </w:tcMar>
            <w:vAlign w:val="center"/>
          </w:tcPr>
          <w:p w14:paraId="3B368D5A">
            <w:pPr>
              <w:widowControl/>
              <w:ind w:right="14"/>
              <w:jc w:val="center"/>
              <w:rPr>
                <w:rFonts w:ascii="微软雅黑" w:hAnsi="微软雅黑" w:eastAsia="微软雅黑" w:cs="Arial"/>
                <w:kern w:val="0"/>
                <w:sz w:val="22"/>
                <w:szCs w:val="36"/>
              </w:rPr>
            </w:pPr>
          </w:p>
        </w:tc>
      </w:tr>
    </w:tbl>
    <w:p w14:paraId="1C9BB10F">
      <w:pPr>
        <w:pStyle w:val="17"/>
        <w:numPr>
          <w:ilvl w:val="0"/>
          <w:numId w:val="0"/>
        </w:numPr>
        <w:spacing w:line="380" w:lineRule="exact"/>
        <w:ind w:leftChars="0"/>
        <w:rPr>
          <w:rFonts w:ascii="Cambria Math" w:hAnsi="Cambria Math" w:eastAsiaTheme="minorEastAsia"/>
          <w:sz w:val="28"/>
          <w:szCs w:val="32"/>
        </w:rPr>
      </w:pPr>
      <w:r>
        <w:rPr>
          <w:rStyle w:val="12"/>
        </w:rPr>
        <w:br w:type="textWrapping"/>
      </w:r>
      <w:r>
        <w:rPr>
          <w:rStyle w:val="12"/>
        </w:rPr>
        <w:br w:type="textWrapping"/>
      </w:r>
      <w:r>
        <w:rPr>
          <w:rStyle w:val="12"/>
        </w:rPr>
        <w:br w:type="textWrapping"/>
      </w:r>
      <w:r>
        <w:rPr>
          <w:rFonts w:hint="eastAsia" w:ascii="Times New Roman" w:hAnsi="Times New Roman"/>
          <w:b/>
          <w:sz w:val="32"/>
          <w:szCs w:val="21"/>
          <w:u w:val="single"/>
        </w:rPr>
        <w:t>附录</w:t>
      </w: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t>1</w:t>
      </w:r>
      <w:r>
        <w:rPr>
          <w:rFonts w:hint="eastAsia" w:ascii="Times New Roman" w:hAnsi="Times New Roman"/>
          <w:b/>
          <w:sz w:val="32"/>
          <w:szCs w:val="21"/>
          <w:u w:val="single"/>
        </w:rPr>
        <w:t>：环境配置及软件安装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t>本实验提供两种环境配置方式，你可以根据个人需求选择：</w:t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060A26"/>
          <w:spacing w:val="0"/>
          <w:sz w:val="24"/>
          <w:szCs w:val="24"/>
          <w:u w:val="single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方式</w:t>
      </w:r>
      <w:r>
        <w:rPr>
          <w:rFonts w:hint="default" w:asciiTheme="majorAscii" w:hAnsiTheme="majorAscii" w:eastAsiaTheme="minorEastAsia" w:cstheme="minorEastAsia"/>
          <w:b/>
          <w:bCs/>
          <w:sz w:val="28"/>
          <w:szCs w:val="32"/>
          <w:u w:val="none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32"/>
          <w:u w:val="none"/>
          <w:lang w:val="en-US" w:eastAsia="zh-CN"/>
        </w:rPr>
        <w:t>：本地虚拟机环境安装</w:t>
      </w:r>
      <w:r>
        <w:rPr>
          <w:rFonts w:hint="eastAsia" w:ascii="Times New Roman" w:hAnsi="Times New Roman"/>
          <w:b/>
          <w:sz w:val="32"/>
          <w:szCs w:val="21"/>
          <w:u w:val="single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1.</w:t>
      </w:r>
      <w:r>
        <w:rPr>
          <w:rFonts w:hint="eastAsia" w:ascii="Cambria Math" w:hAnsi="Cambria Math" w:eastAsiaTheme="minorEastAsia"/>
          <w:sz w:val="28"/>
          <w:szCs w:val="32"/>
        </w:rPr>
        <w:t>下载安装虚拟机软件（推荐VMware或VirtualBox）</w:t>
      </w:r>
    </w:p>
    <w:p w14:paraId="5CD53AD0">
      <w:pPr>
        <w:pStyle w:val="17"/>
        <w:numPr>
          <w:ilvl w:val="1"/>
          <w:numId w:val="1"/>
        </w:numPr>
        <w:spacing w:line="380" w:lineRule="exact"/>
        <w:ind w:firstLineChars="0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VMware</w:t>
      </w:r>
    </w:p>
    <w:p w14:paraId="3A13FDA3">
      <w:pPr>
        <w:pStyle w:val="17"/>
        <w:spacing w:line="380" w:lineRule="exact"/>
        <w:ind w:left="840" w:firstLine="0" w:firstLineChars="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"https://www.vmware.com/products/desktop-hypervisor/workstation-and-fusion"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https://www.vmware.com/products/desktop-hypervisor/workstation-and-fusion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</w:p>
    <w:p w14:paraId="07A5FF40">
      <w:pPr>
        <w:pStyle w:val="17"/>
        <w:numPr>
          <w:ilvl w:val="1"/>
          <w:numId w:val="1"/>
        </w:numPr>
        <w:spacing w:line="380" w:lineRule="exact"/>
        <w:ind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VirtualBox</w:t>
      </w:r>
      <w:r>
        <w:rPr>
          <w:rFonts w:ascii="Cambria Math" w:hAnsi="Cambria Math" w:eastAsiaTheme="minorEastAsia"/>
          <w:sz w:val="28"/>
          <w:szCs w:val="32"/>
        </w:rPr>
        <w:t xml:space="preserve"> </w:t>
      </w:r>
    </w:p>
    <w:p w14:paraId="2E2CDE90">
      <w:pPr>
        <w:pStyle w:val="17"/>
        <w:spacing w:line="380" w:lineRule="exact"/>
        <w:ind w:left="840" w:firstLine="0" w:firstLineChars="0"/>
        <w:jc w:val="left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"https://www.virtualbox.org/wiki/Downloads"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https://www.virtualbox.org/wiki/Downloads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</w:p>
    <w:p w14:paraId="224C9370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2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下载U</w:t>
      </w:r>
      <w:r>
        <w:rPr>
          <w:rFonts w:ascii="Cambria Math" w:hAnsi="Cambria Math" w:eastAsiaTheme="minorEastAsia"/>
          <w:sz w:val="28"/>
          <w:szCs w:val="32"/>
        </w:rPr>
        <w:t>buntu 22.04</w:t>
      </w:r>
      <w:r>
        <w:rPr>
          <w:rFonts w:hint="eastAsia" w:ascii="Cambria Math" w:hAnsi="Cambria Math" w:eastAsiaTheme="minorEastAsia"/>
          <w:sz w:val="28"/>
          <w:szCs w:val="32"/>
        </w:rPr>
        <w:t xml:space="preserve">镜像文件 </w:t>
      </w:r>
    </w:p>
    <w:p w14:paraId="2659FC40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"http://releases.ubuntu.com/22.04/"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http://releases.ubuntu.com/22.04/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（官方）</w:t>
      </w:r>
    </w:p>
    <w:p w14:paraId="23ED496C">
      <w:pPr>
        <w:spacing w:line="380" w:lineRule="exact"/>
        <w:ind w:firstLine="420"/>
        <w:rPr>
          <w:rFonts w:ascii="Cambria Math" w:hAnsi="Cambria Math" w:eastAsiaTheme="minorEastAsia"/>
          <w:sz w:val="28"/>
          <w:szCs w:val="32"/>
        </w:rPr>
      </w:pPr>
      <w:r>
        <w:fldChar w:fldCharType="begin"/>
      </w:r>
      <w:r>
        <w:instrText xml:space="preserve"> HYPERLINK "https://mirrors.sustech.edu.cn/ubuntu-releases/22.04/" </w:instrText>
      </w:r>
      <w:r>
        <w:fldChar w:fldCharType="separate"/>
      </w:r>
      <w:r>
        <w:rPr>
          <w:rStyle w:val="12"/>
          <w:rFonts w:ascii="Cambria Math" w:hAnsi="Cambria Math" w:eastAsiaTheme="minorEastAsia"/>
          <w:sz w:val="28"/>
          <w:szCs w:val="32"/>
        </w:rPr>
        <w:t>https://mirrors.sustech.edu.cn/ubuntu-releases/22.04/</w:t>
      </w:r>
      <w:r>
        <w:rPr>
          <w:rStyle w:val="12"/>
          <w:rFonts w:ascii="Cambria Math" w:hAnsi="Cambria Math" w:eastAsiaTheme="minorEastAsia"/>
          <w:sz w:val="28"/>
          <w:szCs w:val="32"/>
        </w:rPr>
        <w:fldChar w:fldCharType="end"/>
      </w:r>
      <w:r>
        <w:rPr>
          <w:rFonts w:ascii="Cambria Math" w:hAnsi="Cambria Math" w:eastAsiaTheme="minorEastAsia"/>
          <w:sz w:val="28"/>
          <w:szCs w:val="32"/>
        </w:rPr>
        <w:t xml:space="preserve"> </w:t>
      </w:r>
      <w:r>
        <w:rPr>
          <w:rFonts w:hint="eastAsia" w:ascii="Cambria Math" w:hAnsi="Cambria Math" w:eastAsiaTheme="minorEastAsia"/>
          <w:sz w:val="28"/>
          <w:szCs w:val="32"/>
        </w:rPr>
        <w:t>（国内）</w:t>
      </w:r>
    </w:p>
    <w:p w14:paraId="7948563A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3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在VMware 或 V</w:t>
      </w:r>
      <w:r>
        <w:rPr>
          <w:rFonts w:ascii="Cambria Math" w:hAnsi="Cambria Math" w:eastAsiaTheme="minorEastAsia"/>
          <w:sz w:val="28"/>
          <w:szCs w:val="32"/>
        </w:rPr>
        <w:t>irtualBox</w:t>
      </w:r>
      <w:r>
        <w:rPr>
          <w:rFonts w:hint="eastAsia" w:ascii="Cambria Math" w:hAnsi="Cambria Math" w:eastAsiaTheme="minorEastAsia"/>
          <w:sz w:val="28"/>
          <w:szCs w:val="32"/>
        </w:rPr>
        <w:t>中创建虚拟机实例，并调整其资源，如CPU核、内存、硬盘容量等。</w:t>
      </w:r>
    </w:p>
    <w:p w14:paraId="045A6F1B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4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在虚拟机实例中的虚拟光驱中加载Ubuntu镜像文件</w:t>
      </w:r>
      <w:r>
        <w:rPr>
          <w:rFonts w:ascii="Cambria Math" w:hAnsi="Cambria Math" w:eastAsiaTheme="minorEastAsia"/>
          <w:sz w:val="28"/>
          <w:szCs w:val="32"/>
        </w:rPr>
        <w:t>(.iso</w:t>
      </w:r>
      <w:r>
        <w:rPr>
          <w:rFonts w:hint="eastAsia" w:ascii="Cambria Math" w:hAnsi="Cambria Math" w:eastAsiaTheme="minorEastAsia"/>
          <w:sz w:val="28"/>
          <w:szCs w:val="32"/>
        </w:rPr>
        <w:t>文件)，并安装Ubuntu操作系统。</w:t>
      </w:r>
    </w:p>
    <w:p w14:paraId="3C0FD156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5</w:t>
      </w:r>
      <w:r>
        <w:rPr>
          <w:rFonts w:ascii="Cambria Math" w:hAnsi="Cambria Math" w:eastAsiaTheme="minorEastAsia"/>
          <w:sz w:val="28"/>
          <w:szCs w:val="32"/>
        </w:rPr>
        <w:t xml:space="preserve">. </w:t>
      </w:r>
      <w:r>
        <w:rPr>
          <w:rFonts w:hint="eastAsia" w:ascii="Cambria Math" w:hAnsi="Cambria Math" w:eastAsiaTheme="minorEastAsia"/>
          <w:sz w:val="28"/>
          <w:szCs w:val="32"/>
        </w:rPr>
        <w:t>软件安装</w:t>
      </w:r>
    </w:p>
    <w:p w14:paraId="55227972">
      <w:pPr>
        <w:spacing w:line="380" w:lineRule="exact"/>
        <w:rPr>
          <w:rFonts w:ascii="Cambria Math" w:hAnsi="Cambria Math" w:eastAsiaTheme="minorEastAsia"/>
          <w:sz w:val="28"/>
          <w:szCs w:val="32"/>
        </w:rPr>
      </w:pPr>
      <w:r>
        <w:rPr>
          <w:rFonts w:hint="eastAsia" w:ascii="Cambria Math" w:hAnsi="Cambria Math" w:eastAsiaTheme="minorEastAsia"/>
          <w:sz w:val="28"/>
          <w:szCs w:val="32"/>
        </w:rPr>
        <w:t>O</w:t>
      </w:r>
      <w:r>
        <w:rPr>
          <w:rFonts w:ascii="Cambria Math" w:hAnsi="Cambria Math" w:eastAsiaTheme="minorEastAsia"/>
          <w:sz w:val="28"/>
          <w:szCs w:val="32"/>
        </w:rPr>
        <w:t>penMPI</w:t>
      </w:r>
      <w:r>
        <w:rPr>
          <w:rFonts w:hint="eastAsia" w:ascii="Cambria Math" w:hAnsi="Cambria Math" w:eastAsiaTheme="minorEastAsia"/>
          <w:sz w:val="28"/>
          <w:szCs w:val="32"/>
        </w:rPr>
        <w:t>命令行安装：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938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F1F1F1" w:themeFill="background1" w:themeFillShade="F2"/>
          </w:tcPr>
          <w:p w14:paraId="0142ADA0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update</w:t>
            </w:r>
          </w:p>
          <w:p w14:paraId="2B9E1B3C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install build-essential git</w:t>
            </w:r>
          </w:p>
          <w:p w14:paraId="2D255B86">
            <w:pPr>
              <w:widowControl/>
              <w:kinsoku w:val="0"/>
              <w:overflowPunct w:val="0"/>
              <w:spacing w:line="320" w:lineRule="exact"/>
              <w:jc w:val="left"/>
              <w:textAlignment w:val="baseline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ascii="微软雅黑" w:hAnsi="微软雅黑" w:eastAsia="微软雅黑" w:cstheme="minorBidi"/>
                <w:b/>
                <w:bCs/>
                <w:color w:val="AA3731"/>
                <w:kern w:val="24"/>
                <w:position w:val="1"/>
                <w:szCs w:val="21"/>
              </w:rPr>
              <w:t>sudo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apt-get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install</w:t>
            </w:r>
            <w:r>
              <w:rPr>
                <w:rFonts w:ascii="微软雅黑" w:hAnsi="微软雅黑" w:eastAsia="微软雅黑" w:cstheme="minorBidi"/>
                <w:color w:val="333333"/>
                <w:kern w:val="24"/>
                <w:position w:val="1"/>
                <w:szCs w:val="21"/>
              </w:rPr>
              <w:t xml:space="preserve"> </w:t>
            </w:r>
            <w:r>
              <w:rPr>
                <w:rFonts w:ascii="微软雅黑" w:hAnsi="微软雅黑" w:eastAsia="微软雅黑" w:cstheme="minorBidi"/>
                <w:color w:val="448C27"/>
                <w:kern w:val="24"/>
                <w:position w:val="1"/>
                <w:szCs w:val="21"/>
              </w:rPr>
              <w:t>libopenmpi-dev openmpi-bin</w:t>
            </w:r>
          </w:p>
        </w:tc>
      </w:tr>
    </w:tbl>
    <w:p w14:paraId="0A87ED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/>
          <w:b/>
          <w:sz w:val="32"/>
          <w:szCs w:val="21"/>
          <w:u w:val="single"/>
          <w:lang w:val="en-US"/>
        </w:rPr>
      </w:pPr>
      <w:r>
        <w:rPr>
          <w:rFonts w:hint="eastAsia" w:ascii="Times New Roman" w:hAnsi="Times New Roman"/>
          <w:b/>
          <w:sz w:val="32"/>
          <w:szCs w:val="21"/>
          <w:u w:val="single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bCs/>
          <w:kern w:val="2"/>
          <w:sz w:val="28"/>
          <w:szCs w:val="32"/>
          <w:u w:val="none"/>
          <w:lang w:val="en-US" w:eastAsia="zh-CN" w:bidi="ar-SA"/>
        </w:rPr>
        <w:t>方式2：使用智算习堂实验环境</w:t>
      </w:r>
      <w:r>
        <w:rPr>
          <w:rFonts w:hint="eastAsia" w:ascii="Cambria Math" w:hAnsi="Cambria Math" w:eastAsiaTheme="minorEastAsia"/>
          <w:b/>
          <w:bCs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使用“并行编程IDE”容器，其中预装了mpi实现库和编译工具。（https://easyai.sysu.edu.cn/software?id=22）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br w:type="textWrapping"/>
      </w:r>
      <w:r>
        <w:rPr>
          <w:rFonts w:hint="default" w:ascii="Times New Roman" w:hAnsi="Times New Roman"/>
          <w:b/>
          <w:sz w:val="32"/>
          <w:szCs w:val="21"/>
          <w:u w:val="single"/>
          <w:lang w:val="en-US"/>
        </w:rPr>
        <w:drawing>
          <wp:inline distT="0" distB="0" distL="114300" distR="114300">
            <wp:extent cx="5269230" cy="3133090"/>
            <wp:effectExtent l="0" t="0" r="1270" b="3810"/>
            <wp:docPr id="1" name="图片 1" descr="ScreenShot_2026-03-31_153403_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6-03-31_153403_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37AF">
      <w:pPr>
        <w:pStyle w:val="7"/>
        <w:keepNext w:val="0"/>
        <w:keepLines w:val="0"/>
        <w:widowControl/>
        <w:suppressLineNumbers w:val="0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可通过以下指令验证编译工具</w:t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检查编译器：mpicc --version</w:t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t>·  检查运行器：mpirun --version</w:t>
      </w:r>
      <w:r>
        <w:rPr>
          <w:rFonts w:hint="eastAsia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default" w:ascii="Cambria Math" w:hAnsi="Cambria Math" w:cs="Times New Roman" w:eastAsiaTheme="minorEastAsia"/>
          <w:kern w:val="2"/>
          <w:sz w:val="28"/>
          <w:szCs w:val="32"/>
          <w:lang w:val="en-US" w:eastAsia="zh-CN" w:bidi="ar-SA"/>
        </w:rPr>
        <w:br w:type="textWrapping"/>
      </w:r>
      <w:r>
        <w:rPr>
          <w:rFonts w:hint="eastAsia" w:ascii="Times New Roman" w:hAnsi="Times New Roman"/>
          <w:b/>
          <w:sz w:val="32"/>
          <w:szCs w:val="21"/>
          <w:u w:val="single"/>
        </w:rPr>
        <w:t>附录</w:t>
      </w:r>
      <w:r>
        <w:rPr>
          <w:rFonts w:hint="eastAsia" w:eastAsia="宋体"/>
          <w:b/>
          <w:sz w:val="32"/>
          <w:szCs w:val="21"/>
          <w:u w:val="single"/>
          <w:lang w:val="en-US" w:eastAsia="zh-CN"/>
        </w:rPr>
        <w:t>2</w:t>
      </w:r>
      <w:r>
        <w:rPr>
          <w:rFonts w:hint="eastAsia" w:ascii="Times New Roman" w:hAnsi="Times New Roman"/>
          <w:b/>
          <w:sz w:val="32"/>
          <w:szCs w:val="21"/>
          <w:u w:val="single"/>
        </w:rPr>
        <w:t>：</w:t>
      </w:r>
      <w:r>
        <w:rPr>
          <w:rFonts w:hint="eastAsia" w:eastAsia="宋体"/>
          <w:b/>
          <w:sz w:val="32"/>
          <w:szCs w:val="21"/>
          <w:u w:val="single"/>
          <w:lang w:val="en-US" w:eastAsia="zh-CN"/>
        </w:rPr>
        <w:t>MPI程序编译验证</w:t>
      </w:r>
      <w:r>
        <w:rPr>
          <w:rFonts w:hint="eastAsia" w:ascii="Cambria Math" w:hAnsi="Cambria Math" w:eastAsiaTheme="minorEastAsia"/>
          <w:b/>
          <w:bCs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示例代码中包含了mpi_hello.c和mpi_pingpong.c代码文件</w:t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通过以下指令编译运行mpi_hello.c：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D415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</w:trPr>
        <w:tc>
          <w:tcPr>
            <w:tcW w:w="8296" w:type="dxa"/>
            <w:shd w:val="clear" w:color="auto" w:fill="F1F1F1" w:themeFill="background1" w:themeFillShade="F2"/>
          </w:tcPr>
          <w:p w14:paraId="401E6B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宋体"/>
                <w:kern w:val="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MPI 编译器 </w:t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mpicc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将源文件编译为可执行文件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mpicc -o </w:t>
            </w:r>
            <w:r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  <w:t>mpi_hello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Cambria Math" w:hAnsi="Cambria Math" w:eastAsiaTheme="minorEastAsia"/>
                <w:sz w:val="28"/>
                <w:szCs w:val="32"/>
                <w:lang w:val="en-US" w:eastAsia="zh-CN"/>
              </w:rPr>
              <w:t>mpi_hello.c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</w:rPr>
              <w:t># 启动 4 个进程运行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mpirun -n 4 ./mpi_hello</w:t>
            </w:r>
          </w:p>
        </w:tc>
      </w:tr>
    </w:tbl>
    <w:p w14:paraId="44AF7D43">
      <w:pPr>
        <w:pStyle w:val="7"/>
        <w:keepNext w:val="0"/>
        <w:keepLines w:val="0"/>
        <w:widowControl/>
        <w:suppressLineNumbers w:val="0"/>
        <w:rPr>
          <w:rFonts w:hint="eastAsia" w:ascii="Cambria Math" w:hAnsi="Cambria Math" w:eastAsiaTheme="minorEastAsia"/>
          <w:sz w:val="28"/>
          <w:szCs w:val="32"/>
          <w:lang w:val="en-US" w:eastAsia="zh-CN"/>
        </w:rPr>
      </w:pPr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通过以下指令编译运行mpi_</w:t>
      </w:r>
      <w:bookmarkStart w:id="0" w:name="_GoBack"/>
      <w:bookmarkEnd w:id="0"/>
      <w:r>
        <w:rPr>
          <w:rFonts w:hint="eastAsia" w:ascii="Cambria Math" w:hAnsi="Cambria Math" w:eastAsiaTheme="minorEastAsia"/>
          <w:sz w:val="28"/>
          <w:szCs w:val="32"/>
          <w:lang w:val="en-US" w:eastAsia="zh-CN"/>
        </w:rPr>
        <w:t>pingpong.c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AF8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7" w:hRule="atLeast"/>
        </w:trPr>
        <w:tc>
          <w:tcPr>
            <w:tcW w:w="8296" w:type="dxa"/>
            <w:shd w:val="clear" w:color="auto" w:fill="F1F1F1" w:themeFill="background1" w:themeFillShade="F2"/>
          </w:tcPr>
          <w:p w14:paraId="41310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宋体"/>
                <w:kern w:val="0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MPI 编译器 </w:t>
            </w:r>
            <w:r>
              <w:rPr>
                <w:rStyle w:val="13"/>
                <w:rFonts w:ascii="宋体" w:hAnsi="宋体" w:eastAsia="宋体" w:cs="宋体"/>
                <w:sz w:val="24"/>
                <w:szCs w:val="24"/>
              </w:rPr>
              <w:t>mpicc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将源文件编译为可执行文件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mpicc -o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mpi_ping_pong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mpi_ping_pong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.c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#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启动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个进程运行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,pingpong程序仅支持2个进程</w:t>
            </w:r>
            <w:r>
              <w:rPr>
                <w:rFonts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mpirun -n 2 ./mpi_ping_pong.c</w:t>
            </w:r>
          </w:p>
        </w:tc>
      </w:tr>
    </w:tbl>
    <w:p w14:paraId="7FDCD7BB">
      <w:pPr>
        <w:pStyle w:val="7"/>
        <w:keepNext w:val="0"/>
        <w:keepLines w:val="0"/>
        <w:widowControl/>
        <w:suppressLineNumbers w:val="0"/>
        <w:rPr>
          <w:rStyle w:val="12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Cambria Math" w:hAnsi="Cambria Math" w:eastAsiaTheme="minorEastAsia"/>
          <w:strike w:val="0"/>
          <w:dstrike w:val="0"/>
          <w:sz w:val="28"/>
          <w:szCs w:val="32"/>
          <w:u w:val="single"/>
          <w:lang w:val="en-US" w:eastAsia="zh-CN"/>
        </w:rPr>
        <w:t>其中，mpirun -n x用于指定运行的总进程数。</w:t>
      </w:r>
      <w:r>
        <w:rPr>
          <w:rFonts w:hint="eastAsia" w:ascii="Cambria Math" w:hAnsi="Cambria Math" w:eastAsiaTheme="minorEastAsia"/>
          <w:strike w:val="0"/>
          <w:dstrike w:val="0"/>
          <w:sz w:val="28"/>
          <w:szCs w:val="32"/>
          <w:u w:val="single"/>
          <w:lang w:val="en-US" w:eastAsia="zh-CN"/>
        </w:rPr>
        <w:br w:type="textWrapping"/>
      </w:r>
      <w:r>
        <w:rPr>
          <w:rFonts w:hint="eastAsia" w:ascii="Cambria Math" w:hAnsi="Cambria Math" w:eastAsiaTheme="minorEastAsia"/>
          <w:strike w:val="0"/>
          <w:dstrike w:val="0"/>
          <w:sz w:val="28"/>
          <w:szCs w:val="32"/>
          <w:u w:val="single"/>
          <w:lang w:val="en-US" w:eastAsia="zh-CN"/>
        </w:rPr>
        <w:br w:type="textWrapping"/>
      </w:r>
    </w:p>
    <w:p w14:paraId="575CD0DC">
      <w:pPr>
        <w:pStyle w:val="7"/>
        <w:keepNext w:val="0"/>
        <w:keepLines w:val="0"/>
        <w:widowControl/>
        <w:suppressLineNumbers w:val="0"/>
        <w:rPr>
          <w:rStyle w:val="12"/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DB52AF"/>
    <w:multiLevelType w:val="multilevel"/>
    <w:tmpl w:val="69DB52A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D88"/>
    <w:rsid w:val="00012A75"/>
    <w:rsid w:val="00087617"/>
    <w:rsid w:val="00122E6B"/>
    <w:rsid w:val="00145AB6"/>
    <w:rsid w:val="00180ECC"/>
    <w:rsid w:val="001937B3"/>
    <w:rsid w:val="001B6CBC"/>
    <w:rsid w:val="00271F7D"/>
    <w:rsid w:val="002F6E6F"/>
    <w:rsid w:val="00440B5B"/>
    <w:rsid w:val="00443502"/>
    <w:rsid w:val="00511D29"/>
    <w:rsid w:val="00514576"/>
    <w:rsid w:val="005456C4"/>
    <w:rsid w:val="00546B6F"/>
    <w:rsid w:val="00566887"/>
    <w:rsid w:val="0057282F"/>
    <w:rsid w:val="005A7EF4"/>
    <w:rsid w:val="005D2EA1"/>
    <w:rsid w:val="005E3980"/>
    <w:rsid w:val="00613B59"/>
    <w:rsid w:val="0068669A"/>
    <w:rsid w:val="0070259C"/>
    <w:rsid w:val="007136E8"/>
    <w:rsid w:val="00734E0E"/>
    <w:rsid w:val="00735552"/>
    <w:rsid w:val="0079482F"/>
    <w:rsid w:val="007A34A1"/>
    <w:rsid w:val="007C0CB5"/>
    <w:rsid w:val="007E17F9"/>
    <w:rsid w:val="00885FC7"/>
    <w:rsid w:val="008E0572"/>
    <w:rsid w:val="008F090A"/>
    <w:rsid w:val="009D14F6"/>
    <w:rsid w:val="00A15166"/>
    <w:rsid w:val="00A652D9"/>
    <w:rsid w:val="00A7014F"/>
    <w:rsid w:val="00A701B7"/>
    <w:rsid w:val="00A90D88"/>
    <w:rsid w:val="00A932FF"/>
    <w:rsid w:val="00AA0B24"/>
    <w:rsid w:val="00AA657B"/>
    <w:rsid w:val="00AF09D9"/>
    <w:rsid w:val="00B11DA8"/>
    <w:rsid w:val="00B1691C"/>
    <w:rsid w:val="00B51D9B"/>
    <w:rsid w:val="00B66EDA"/>
    <w:rsid w:val="00BA304B"/>
    <w:rsid w:val="00BD163B"/>
    <w:rsid w:val="00BF62D8"/>
    <w:rsid w:val="00C1306D"/>
    <w:rsid w:val="00C34B2B"/>
    <w:rsid w:val="00C35D18"/>
    <w:rsid w:val="00C537A2"/>
    <w:rsid w:val="00C77734"/>
    <w:rsid w:val="00CA07DC"/>
    <w:rsid w:val="00CC1742"/>
    <w:rsid w:val="00CC6437"/>
    <w:rsid w:val="00CE2537"/>
    <w:rsid w:val="00CF2F87"/>
    <w:rsid w:val="00DA17C3"/>
    <w:rsid w:val="00E04CB4"/>
    <w:rsid w:val="00E807DA"/>
    <w:rsid w:val="00E970C6"/>
    <w:rsid w:val="00EA5582"/>
    <w:rsid w:val="00EC49F6"/>
    <w:rsid w:val="00EF049A"/>
    <w:rsid w:val="00EF71AF"/>
    <w:rsid w:val="00F30831"/>
    <w:rsid w:val="00F32E5D"/>
    <w:rsid w:val="00F35D2C"/>
    <w:rsid w:val="00F46D91"/>
    <w:rsid w:val="00F51F1A"/>
    <w:rsid w:val="00F5777F"/>
    <w:rsid w:val="00FF5FCD"/>
    <w:rsid w:val="287E18BF"/>
    <w:rsid w:val="2E857086"/>
    <w:rsid w:val="312443CC"/>
    <w:rsid w:val="348222AE"/>
    <w:rsid w:val="3FDA6F49"/>
    <w:rsid w:val="5B1E5FDD"/>
    <w:rsid w:val="5F7B56D0"/>
    <w:rsid w:val="7A8D0310"/>
    <w:rsid w:val="7B10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Subtitle"/>
    <w:basedOn w:val="1"/>
    <w:next w:val="1"/>
    <w:link w:val="22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7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Times New Roman"/>
      <w:kern w:val="0"/>
      <w:sz w:val="24"/>
      <w:szCs w:val="24"/>
    </w:rPr>
  </w:style>
  <w:style w:type="paragraph" w:styleId="8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1"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qFormat/>
    <w:uiPriority w:val="99"/>
    <w:rPr>
      <w:sz w:val="18"/>
      <w:szCs w:val="18"/>
    </w:rPr>
  </w:style>
  <w:style w:type="character" w:customStyle="1" w:styleId="16">
    <w:name w:val="标题 2 字符"/>
    <w:basedOn w:val="11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styleId="18">
    <w:name w:val="Placeholder Text"/>
    <w:basedOn w:val="11"/>
    <w:semiHidden/>
    <w:qFormat/>
    <w:uiPriority w:val="99"/>
    <w:rPr>
      <w:color w:val="808080"/>
    </w:rPr>
  </w:style>
  <w:style w:type="character" w:customStyle="1" w:styleId="19">
    <w:name w:val="批注框文本 字符"/>
    <w:basedOn w:val="11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副标题 字符"/>
    <w:basedOn w:val="11"/>
    <w:link w:val="6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45E09-C768-43D3-AD50-B20C085D11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469</Words>
  <Characters>602</Characters>
  <Lines>4</Lines>
  <Paragraphs>1</Paragraphs>
  <TotalTime>0</TotalTime>
  <ScaleCrop>false</ScaleCrop>
  <LinksUpToDate>false</LinksUpToDate>
  <CharactersWithSpaces>613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2020-08-28T10:56:00Z</dcterms:created>
  <dc:creator>Microsoft</dc:creator>
  <cp:lastModifiedBy>刘浩然</cp:lastModifiedBy>
  <dcterms:modified xsi:type="dcterms:W3CDTF">2026-04-02T01:45:40Z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eyJoZGlkIjoiMWU0ZTYwNDZjOWZkNjMzYjhmODcyZTJhOTBlZDIxNjAiLCJ1c2VySWQiOiIxNzM1MTAzMDcwIn0=</vt:lpwstr>
  </property>
  <property fmtid="{D5CDD505-2E9C-101B-9397-08002B2CF9AE}" pid="3" name="KSOProductBuildVer">
    <vt:lpwstr>2052-12.1.0.24034</vt:lpwstr>
  </property>
  <property fmtid="{D5CDD505-2E9C-101B-9397-08002B2CF9AE}" pid="4" name="ICV">
    <vt:lpwstr>63C4A02297B74772BD3A5AA77D6FE883_12</vt:lpwstr>
  </property>
</Properties>
</file>