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41397DE5"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w:t>
      </w:r>
      <w:r w:rsidR="00382662">
        <w:rPr>
          <w:lang w:eastAsia="zh-TW"/>
        </w:rPr>
        <w:t>s</w:t>
      </w:r>
      <w:r w:rsidR="00A009B5">
        <w:rPr>
          <w:lang w:eastAsia="zh-TW"/>
        </w:rPr>
        <w:t xml:space="preserve">. Compared with the original Transformer and SHA-RNN, our proposed model </w:t>
      </w:r>
      <w:r w:rsidR="00716076">
        <w:rPr>
          <w:lang w:eastAsia="zh-TW"/>
        </w:rPr>
        <w:t xml:space="preserve">can </w:t>
      </w:r>
      <w:r w:rsidR="00A009B5">
        <w:rPr>
          <w:lang w:eastAsia="zh-TW"/>
        </w:rPr>
        <w:t xml:space="preserve">not only possess the long-term dependencies </w:t>
      </w:r>
      <w:proofErr w:type="gramStart"/>
      <w:r w:rsidR="00A009B5">
        <w:rPr>
          <w:lang w:eastAsia="zh-TW"/>
        </w:rPr>
        <w:t>requirements</w:t>
      </w:r>
      <w:r w:rsidR="00382662">
        <w:rPr>
          <w:lang w:eastAsia="zh-TW"/>
        </w:rPr>
        <w:t>, but</w:t>
      </w:r>
      <w:proofErr w:type="gramEnd"/>
      <w:r w:rsidR="00382662">
        <w:rPr>
          <w:lang w:eastAsia="zh-TW"/>
        </w:rPr>
        <w:t xml:space="preserve"> improve the short-term dependency defects</w:t>
      </w:r>
      <w:r w:rsidR="00716076">
        <w:rPr>
          <w:lang w:eastAsia="zh-TW"/>
        </w:rPr>
        <w:t xml:space="preserve"> found</w:t>
      </w:r>
      <w:r w:rsidR="00382662">
        <w:rPr>
          <w:lang w:eastAsia="zh-TW"/>
        </w:rPr>
        <w:t xml:space="preserve"> in</w:t>
      </w:r>
      <w:r w:rsidR="00716076">
        <w:rPr>
          <w:lang w:eastAsia="zh-TW"/>
        </w:rPr>
        <w:t xml:space="preserve"> traditional</w:t>
      </w:r>
      <w:r w:rsidR="00382662">
        <w:rPr>
          <w:lang w:eastAsia="zh-TW"/>
        </w:rPr>
        <w:t xml:space="preserve"> Transformer-based models</w:t>
      </w:r>
      <w:r w:rsidR="00A009B5">
        <w:rPr>
          <w:lang w:eastAsia="zh-TW"/>
        </w:rPr>
        <w:t xml:space="preserve">. Therefore, </w:t>
      </w:r>
      <w:r w:rsidR="00716076">
        <w:rPr>
          <w:lang w:eastAsia="zh-TW"/>
        </w:rPr>
        <w:t>our</w:t>
      </w:r>
      <w:r w:rsidR="00A009B5">
        <w:rPr>
          <w:lang w:eastAsia="zh-TW"/>
        </w:rPr>
        <w:t xml:space="preserve"> model can provide more accurate sentiment analysis for reference of disease tracking and prevention as well as for judgement of various remarks.</w:t>
      </w:r>
    </w:p>
    <w:p w14:paraId="208DB51B" w14:textId="6A55F4A8" w:rsidR="006D3335" w:rsidRPr="00887BB0" w:rsidRDefault="006D3335" w:rsidP="00A009B5">
      <w:pPr>
        <w:pStyle w:val="IndexTerms"/>
        <w:ind w:left="500" w:hangingChars="250" w:hanging="500"/>
        <w:sectPr w:rsidR="006D3335" w:rsidRPr="00887BB0" w:rsidSect="00382662">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r>
      <w:r w:rsidR="006A38CA">
        <w:t xml:space="preserve">Natural language processing, </w:t>
      </w:r>
      <w:r w:rsidR="00A009B5">
        <w:t xml:space="preserve">Natural languages, </w:t>
      </w:r>
      <w:r w:rsidR="00716076">
        <w:t>Computational linguistics</w:t>
      </w:r>
      <w:r w:rsidR="00716076">
        <w:rPr>
          <w:rFonts w:hint="eastAsia"/>
        </w:rPr>
        <w:t>,</w:t>
      </w:r>
      <w:r w:rsidR="00716076">
        <w:t xml:space="preserve"> </w:t>
      </w:r>
      <w:r w:rsidR="00A009B5">
        <w:t>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734BFA49" w14:textId="1CD62E9D" w:rsidR="006D3335" w:rsidRPr="005C3955" w:rsidRDefault="006D3335" w:rsidP="009147BE">
      <w:pPr>
        <w:pStyle w:val="Text"/>
      </w:pPr>
      <w:r w:rsidRPr="00CC401E">
        <w:t xml:space="preserve">This </w:t>
      </w:r>
      <w:r w:rsidR="009147BE">
        <w:t>Natural language processing is the main objective of combining deep neural networks and linguistics, focusing on the communication between natural language and computers. Natural language processing is divided into natural language understanding (NLU), and natural language generation (NLG). Both NLU and NLG are introduced in understanding inputs, which are made in form</w:t>
      </w:r>
      <w:r w:rsidR="008E3CFC">
        <w:t>s</w:t>
      </w:r>
      <w:r w:rsidR="009147BE">
        <w:t xml:space="preserve"> of sentences in text and speech formats. It’s important to realize that language is far more than human languages. Languages have many forms of encoding, and each word is a signifier that maps into a signified meaning.</w:t>
      </w:r>
    </w:p>
    <w:p w14:paraId="44CDBCF4" w14:textId="631AFECA" w:rsidR="006D3335" w:rsidRPr="00E91452" w:rsidRDefault="006D3335" w:rsidP="006D3335">
      <w:pPr>
        <w:pStyle w:val="Heading1"/>
        <w:spacing w:before="0"/>
      </w:pPr>
      <w:r>
        <w:t>II</w:t>
      </w:r>
      <w:r w:rsidRPr="005C3955">
        <w:t>.</w:t>
      </w:r>
      <w:r w:rsidRPr="008B67BD">
        <w:rPr>
          <w:rFonts w:eastAsia="MS Gothic"/>
        </w:rPr>
        <w:t> </w:t>
      </w:r>
      <w:r w:rsidR="009147BE">
        <w:t>RNNs, LSTM</w:t>
      </w:r>
    </w:p>
    <w:p w14:paraId="29808FCD" w14:textId="1A1009FD" w:rsidR="006D3335" w:rsidRPr="005C3955" w:rsidRDefault="009147BE" w:rsidP="00861B28">
      <w:pPr>
        <w:pStyle w:val="Text"/>
      </w:pPr>
      <w:r>
        <w:t xml:space="preserve">Recurrent neural networks (RNNs), </w:t>
      </w:r>
      <w:r w:rsidR="00BF3AFA">
        <w:t>l</w:t>
      </w:r>
      <w:r>
        <w:t xml:space="preserve">ong </w:t>
      </w:r>
      <w:r w:rsidR="00BF3AFA">
        <w:t>s</w:t>
      </w:r>
      <w:r>
        <w:t xml:space="preserve">hort-term Memory (LSTM), and Transformer have been </w:t>
      </w:r>
      <w:r w:rsidR="00BF3AFA" w:rsidRPr="00201176">
        <w:t>firmly</w:t>
      </w:r>
      <w:r>
        <w:t xml:space="preserve"> established as </w:t>
      </w:r>
      <w:proofErr w:type="gramStart"/>
      <w:r w:rsidR="00BF3AFA">
        <w:t>state</w:t>
      </w:r>
      <w:r w:rsidR="00716076">
        <w:t xml:space="preserve"> </w:t>
      </w:r>
      <w:r w:rsidR="00BF3AFA">
        <w:t>of the art</w:t>
      </w:r>
      <w:proofErr w:type="gramEnd"/>
      <w:r>
        <w:t xml:space="preserve"> approaches in</w:t>
      </w:r>
      <w:r w:rsidR="00BF3AFA">
        <w:t xml:space="preserve"> </w:t>
      </w:r>
      <w:r w:rsidR="00BF3AFA" w:rsidRPr="00201176">
        <w:t>language modeling</w:t>
      </w:r>
      <w:r>
        <w:t xml:space="preserve">. Numerous </w:t>
      </w:r>
      <w:r w:rsidR="002E3669">
        <w:t xml:space="preserve">efforts have since continued to push the limits of language models quality estimation. In RNNs based models, words in the sequences are read in order and each is assigned with </w:t>
      </w:r>
      <w:r w:rsidR="00201176" w:rsidRPr="00201176">
        <w:t>certain</w:t>
      </w:r>
      <w:r w:rsidR="002E3669">
        <w:t xml:space="preserve"> weights</w:t>
      </w:r>
      <w:r w:rsidR="00BF3AFA">
        <w:t xml:space="preserve"> and vectors</w:t>
      </w:r>
      <w:r w:rsidR="002E3669">
        <w:t>. As the distance between words and depths of networks become further and deeper, the weights input earlier would be diluted, which easily occurred due to gradient vanishing.</w:t>
      </w:r>
      <w:r w:rsidR="00802738">
        <w:t xml:space="preserve"> As an example, </w:t>
      </w:r>
      <w:hyperlink w:anchor="_REFERENCES" w:history="1">
        <w:r w:rsidR="00802738" w:rsidRPr="006433B5">
          <w:rPr>
            <w:rStyle w:val="Hyperlink"/>
          </w:rPr>
          <w:t>[1]</w:t>
        </w:r>
      </w:hyperlink>
      <w:r w:rsidR="00802738">
        <w:t xml:space="preserve"> shows that </w:t>
      </w:r>
      <w:r w:rsidR="00802738">
        <w:t xml:space="preserve">language models using LSTM process the effective context size of about 200 tokens on average but are only capable of sharply distinguishing 50 tokens nearby, indicating that LSTM is </w:t>
      </w:r>
      <w:r w:rsidR="00802738">
        <w:rPr>
          <w:lang w:eastAsia="zh-TW"/>
        </w:rPr>
        <w:t xml:space="preserve">hard to manage long-term dependencies. </w:t>
      </w:r>
      <w:r w:rsidR="002E3669">
        <w:t>With the attention mechanism</w:t>
      </w:r>
      <w:r w:rsidR="00115141">
        <w:t xml:space="preserve"> </w:t>
      </w:r>
      <w:r w:rsidR="00201176" w:rsidRPr="00201176">
        <w:t>introduced</w:t>
      </w:r>
      <w:r w:rsidR="00BF3AFA">
        <w:t xml:space="preserve"> </w:t>
      </w:r>
      <w:r w:rsidR="00115141">
        <w:t xml:space="preserve">in </w:t>
      </w:r>
      <w:r w:rsidR="00201176">
        <w:t>Transformer</w:t>
      </w:r>
      <w:r w:rsidR="00115141">
        <w:t xml:space="preserve">, researchers create the techniques </w:t>
      </w:r>
      <w:r w:rsidR="00E072E5">
        <w:t xml:space="preserve">on </w:t>
      </w:r>
      <w:r w:rsidR="00115141">
        <w:t>pay</w:t>
      </w:r>
      <w:r w:rsidR="00E072E5">
        <w:t>ing</w:t>
      </w:r>
      <w:r w:rsidR="00115141">
        <w:t xml:space="preserve"> attention to </w:t>
      </w:r>
      <w:r w:rsidR="00BF3AFA">
        <w:t>specific</w:t>
      </w:r>
      <w:r w:rsidR="00115141">
        <w:t xml:space="preserve"> word</w:t>
      </w:r>
      <w:r w:rsidR="00BF3AFA">
        <w:t xml:space="preserve"> in sequences</w:t>
      </w:r>
      <w:r w:rsidR="00115141">
        <w:t>. For RNNs, instead of only encoding the whole sentence in a hidden state, each word has a corresponding hidden state</w:t>
      </w:r>
      <w:r w:rsidR="00CD6FBE">
        <w:t xml:space="preserve"> </w:t>
      </w:r>
      <w:r w:rsidR="00CD6FBE" w:rsidRPr="00E62A83">
        <w:rPr>
          <w:rFonts w:ascii="Cambria Math" w:eastAsia="Lantinghei SC Extralight" w:hAnsi="Cambria Math" w:cs="Lao UI"/>
        </w:rPr>
        <w:t>h</w:t>
      </w:r>
      <w:r w:rsidR="00CD6FBE" w:rsidRPr="00E62A83">
        <w:rPr>
          <w:rFonts w:ascii="Cambria Math" w:eastAsia="Lantinghei SC Extralight" w:hAnsi="Cambria Math" w:cs="Lao UI"/>
          <w:vertAlign w:val="subscript"/>
        </w:rPr>
        <w:t>t-1</w:t>
      </w:r>
      <w:r w:rsidR="00115141" w:rsidRPr="00E62A83">
        <w:rPr>
          <w:rFonts w:ascii="Cambria Math" w:hAnsi="Cambria Math" w:cs="Lao UI"/>
          <w:vertAlign w:val="subscript"/>
        </w:rPr>
        <w:t xml:space="preserve"> </w:t>
      </w:r>
      <w:r w:rsidR="00115141">
        <w:t xml:space="preserve">passed </w:t>
      </w:r>
      <w:r w:rsidR="00BF3AFA">
        <w:t xml:space="preserve">along with the </w:t>
      </w:r>
      <w:r w:rsidR="00BF3AFA">
        <w:rPr>
          <w:lang w:eastAsia="zh-TW"/>
        </w:rPr>
        <w:t xml:space="preserve">encoding of </w:t>
      </w:r>
      <w:r w:rsidR="00CD6FBE">
        <w:rPr>
          <w:lang w:eastAsia="zh-TW"/>
        </w:rPr>
        <w:t xml:space="preserve">whole sequence </w:t>
      </w:r>
      <w:r w:rsidR="00115141">
        <w:rPr>
          <w:rFonts w:hint="eastAsia"/>
          <w:lang w:eastAsia="zh-TW"/>
        </w:rPr>
        <w:t>t</w:t>
      </w:r>
      <w:r w:rsidR="00115141">
        <w:t xml:space="preserve">o the </w:t>
      </w:r>
      <w:r w:rsidR="00CD6FBE">
        <w:t xml:space="preserve">current </w:t>
      </w:r>
      <w:r w:rsidR="00115141">
        <w:t>decoding stage.</w:t>
      </w:r>
      <w:r w:rsidR="00A15B29">
        <w:rPr>
          <w:lang w:eastAsia="zh-TW"/>
        </w:rPr>
        <w:t xml:space="preserve"> Compar</w:t>
      </w:r>
      <w:r w:rsidR="00CD6FBE">
        <w:rPr>
          <w:lang w:eastAsia="zh-TW"/>
        </w:rPr>
        <w:t>e</w:t>
      </w:r>
      <w:r w:rsidR="00382662">
        <w:rPr>
          <w:lang w:eastAsia="zh-TW"/>
        </w:rPr>
        <w:t>d</w:t>
      </w:r>
      <w:r w:rsidR="00A15B29">
        <w:rPr>
          <w:lang w:eastAsia="zh-TW"/>
        </w:rPr>
        <w:t xml:space="preserve"> with RNNs</w:t>
      </w:r>
      <w:r w:rsidR="00382662">
        <w:rPr>
          <w:lang w:eastAsia="zh-TW"/>
        </w:rPr>
        <w:t xml:space="preserve"> </w:t>
      </w:r>
      <w:r w:rsidR="00A15B29">
        <w:rPr>
          <w:lang w:eastAsia="zh-TW"/>
        </w:rPr>
        <w:t xml:space="preserve">and Transformer, Transformer introduced attention mechanism to improve time series problem which is a major defect in RNNs based models. For an input token, its input representation is constructed by summing the corresponding tokens, segments, and position embeddings. As the input representations would pass through multi-headed attention, </w:t>
      </w:r>
      <w:r w:rsidR="00CD6FBE">
        <w:rPr>
          <w:lang w:eastAsia="zh-TW"/>
        </w:rPr>
        <w:t xml:space="preserve">the </w:t>
      </w:r>
      <w:r w:rsidR="00A15B29">
        <w:rPr>
          <w:lang w:eastAsia="zh-TW"/>
        </w:rPr>
        <w:t xml:space="preserve">feed-forward neural networks, and layer normalization are applied. An output representation from encoder (also known as inputs of decoder) would then pass through masked multi-head attention and feed-forward neural networks which are connected with residual connection. </w:t>
      </w:r>
      <w:r w:rsidR="008E7160">
        <w:t>What if the feature extraction technique</w:t>
      </w:r>
      <w:r w:rsidR="003B465D">
        <w:t>s</w:t>
      </w:r>
      <w:r w:rsidR="008E7160">
        <w:t xml:space="preserve"> </w:t>
      </w:r>
      <w:r w:rsidR="008E7160">
        <w:lastRenderedPageBreak/>
        <w:t xml:space="preserve">of Transformer never existed, what would happen to the development in language understanding? Perhaps RNNs still take the lead as main analytic models. Thus, </w:t>
      </w:r>
      <w:r w:rsidR="008E3CFC">
        <w:t xml:space="preserve">the </w:t>
      </w:r>
      <w:r w:rsidR="008E7160">
        <w:t>Single Headed Attention RNN (SHA-RNN) was popular when proposed</w:t>
      </w:r>
      <w:r w:rsidR="008E3CFC">
        <w:t xml:space="preserve"> earlier</w:t>
      </w:r>
      <w:r w:rsidR="008E7160">
        <w:t xml:space="preserve">. In this research, we </w:t>
      </w:r>
      <w:r w:rsidR="00861B28">
        <w:t>proposed</w:t>
      </w:r>
      <w:r w:rsidR="008E7160">
        <w:t xml:space="preserve"> to rebuild the encoder </w:t>
      </w:r>
      <w:r w:rsidR="003B465D">
        <w:t xml:space="preserve">architecture </w:t>
      </w:r>
      <w:r w:rsidR="00861B28">
        <w:t>introduced</w:t>
      </w:r>
      <w:r w:rsidR="003B465D">
        <w:t xml:space="preserve"> in Transformer, to improve the defect of capturing short</w:t>
      </w:r>
      <w:r w:rsidR="00861B28">
        <w:t>-</w:t>
      </w:r>
      <w:r w:rsidR="003B465D">
        <w:t>term memory in Transformer-based models.</w:t>
      </w:r>
    </w:p>
    <w:p w14:paraId="22A96725" w14:textId="1CF88B87" w:rsidR="006D3335" w:rsidRDefault="006D3335" w:rsidP="007A13E0">
      <w:pPr>
        <w:pStyle w:val="Heading1"/>
      </w:pPr>
      <w:r>
        <w:t>III</w:t>
      </w:r>
      <w:r w:rsidRPr="005C3955">
        <w:t>.</w:t>
      </w:r>
      <w:r w:rsidRPr="008B67BD">
        <w:rPr>
          <w:rFonts w:eastAsia="MS Gothic"/>
        </w:rPr>
        <w:t> </w:t>
      </w:r>
      <w:r w:rsidR="00861B28">
        <w:t>RELATED WORKS</w:t>
      </w:r>
      <w:r w:rsidRPr="00CF1C08">
        <w:t xml:space="preserve"> </w:t>
      </w:r>
    </w:p>
    <w:p w14:paraId="3FA8C5DA" w14:textId="50B84E18" w:rsidR="002754D5" w:rsidRDefault="002754D5" w:rsidP="006D3335">
      <w:pPr>
        <w:pStyle w:val="Heading2"/>
      </w:pPr>
      <w:r>
        <w:t>A</w:t>
      </w:r>
      <w:r w:rsidRPr="00CC401E">
        <w:t>.</w:t>
      </w:r>
      <w:r w:rsidRPr="00CC401E">
        <w:rPr>
          <w:rFonts w:eastAsia="MS Gothic" w:hint="eastAsia"/>
        </w:rPr>
        <w:t> </w:t>
      </w:r>
      <w:r>
        <w:t>Sequence to Sequence</w:t>
      </w:r>
    </w:p>
    <w:p w14:paraId="4998CA5B" w14:textId="53B426C6" w:rsidR="0011655C" w:rsidRPr="0011655C" w:rsidRDefault="0011655C" w:rsidP="0011655C">
      <w:pPr>
        <w:rPr>
          <w:sz w:val="20"/>
          <w:szCs w:val="20"/>
          <w:lang w:eastAsia="zh-TW"/>
        </w:rPr>
      </w:pPr>
      <w:r w:rsidRPr="0011655C">
        <w:rPr>
          <w:rFonts w:hint="eastAsia"/>
          <w:sz w:val="20"/>
          <w:szCs w:val="20"/>
        </w:rPr>
        <w:t>S</w:t>
      </w:r>
      <w:r w:rsidRPr="0011655C">
        <w:rPr>
          <w:sz w:val="20"/>
          <w:szCs w:val="20"/>
        </w:rPr>
        <w:t>equence to Sequence (Seq2Seq) model</w:t>
      </w:r>
      <w:r w:rsidR="003D417C">
        <w:rPr>
          <w:sz w:val="20"/>
          <w:szCs w:val="20"/>
        </w:rPr>
        <w:t xml:space="preserve"> is composed of an encoder and a decoder, which also known as encoder-decoder architecture.</w:t>
      </w:r>
      <w:r w:rsidR="009F116B">
        <w:rPr>
          <w:sz w:val="20"/>
          <w:szCs w:val="20"/>
        </w:rPr>
        <w:t xml:space="preserve"> In general, Deep Neural Networks (DNNs) are great models that perform well on learning representations. However, they cannot be applied map sequence to sequence in machine translation tasks. Seq2Seq is proposed to implement on end-to-end approaches applied to sequence learning. In Seq2Seq model, multi-layered LSTM is used to map input sequence into input representations, and the other LSTM is aimed to decode the input representations into another language. The other defect found in Seq2Seq is that during the encoding stage, input representations are fixed dimensionality. This </w:t>
      </w:r>
      <w:r w:rsidR="009F116B">
        <w:rPr>
          <w:sz w:val="20"/>
          <w:szCs w:val="20"/>
          <w:lang w:eastAsia="zh-TW"/>
        </w:rPr>
        <w:t>de</w:t>
      </w:r>
      <w:r w:rsidR="00C16B91">
        <w:rPr>
          <w:sz w:val="20"/>
          <w:szCs w:val="20"/>
          <w:lang w:eastAsia="zh-TW"/>
        </w:rPr>
        <w:t>ficiency indicates the model cannot process with sequences with longer length.</w:t>
      </w:r>
    </w:p>
    <w:p w14:paraId="57E6CC15" w14:textId="345F1D27" w:rsidR="006D3335" w:rsidRPr="00CC401E" w:rsidRDefault="002754D5" w:rsidP="006D3335">
      <w:pPr>
        <w:pStyle w:val="Heading2"/>
      </w:pPr>
      <w:r>
        <w:t>B</w:t>
      </w:r>
      <w:r w:rsidR="006D3335" w:rsidRPr="00CC401E">
        <w:t>.</w:t>
      </w:r>
      <w:r w:rsidR="006D3335" w:rsidRPr="00CC401E">
        <w:rPr>
          <w:rFonts w:eastAsia="MS Gothic" w:hint="eastAsia"/>
        </w:rPr>
        <w:t> </w:t>
      </w:r>
      <w:r w:rsidR="007A13E0">
        <w:t>Transformer</w:t>
      </w:r>
    </w:p>
    <w:p w14:paraId="12215753" w14:textId="78CAF50A" w:rsidR="002754D5" w:rsidRDefault="007A13E0" w:rsidP="00C420F4">
      <w:pPr>
        <w:pStyle w:val="Text"/>
        <w:rPr>
          <w:lang w:eastAsia="zh-TW"/>
        </w:rPr>
      </w:pPr>
      <w:r>
        <w:t xml:space="preserve">Transformer is a Sequence to Sequence (Seq2Seq) model </w:t>
      </w:r>
      <w:r w:rsidR="00C31D88">
        <w:t>embedded with</w:t>
      </w:r>
      <w:r w:rsidR="0070025C">
        <w:t xml:space="preserve"> </w:t>
      </w:r>
      <w:r>
        <w:t xml:space="preserve">attention mechanism. </w:t>
      </w:r>
      <w:r w:rsidR="00E6249D">
        <w:t>In</w:t>
      </w:r>
      <w:r>
        <w:t xml:space="preserve"> </w:t>
      </w:r>
      <w:r w:rsidR="00ED4819" w:rsidRPr="00ED4819">
        <w:rPr>
          <w:lang w:eastAsia="zh-TW"/>
        </w:rPr>
        <w:t>optimiz</w:t>
      </w:r>
      <w:r w:rsidR="00E6249D">
        <w:rPr>
          <w:lang w:eastAsia="zh-TW"/>
        </w:rPr>
        <w:t>ing</w:t>
      </w:r>
      <w:r>
        <w:rPr>
          <w:color w:val="FF0000"/>
          <w:lang w:eastAsia="zh-TW"/>
        </w:rPr>
        <w:t xml:space="preserve"> </w:t>
      </w:r>
      <w:r>
        <w:rPr>
          <w:lang w:eastAsia="zh-TW"/>
        </w:rPr>
        <w:t>the evaluation on machine translation and</w:t>
      </w:r>
      <w:r w:rsidR="00ED4819">
        <w:rPr>
          <w:lang w:eastAsia="zh-TW"/>
        </w:rPr>
        <w:t xml:space="preserve"> </w:t>
      </w:r>
      <w:r>
        <w:rPr>
          <w:lang w:eastAsia="zh-TW"/>
        </w:rPr>
        <w:t>model training, it performs well in specific tasks. T</w:t>
      </w:r>
      <w:r w:rsidR="00DD3B42">
        <w:rPr>
          <w:lang w:eastAsia="zh-TW"/>
        </w:rPr>
        <w:t>he architecture</w:t>
      </w:r>
      <w:r>
        <w:rPr>
          <w:lang w:eastAsia="zh-TW"/>
        </w:rPr>
        <w:t xml:space="preserve"> is composed of an encoder, and a decoder. The inputs from sequences are passed through encoder with </w:t>
      </w:r>
      <w:r w:rsidR="003937FB">
        <w:rPr>
          <w:lang w:eastAsia="zh-TW"/>
        </w:rPr>
        <w:t>position encoding to ensure the tokens are read in order and remain the dependencies in phrases. The decoder is composed of multi-headed attention, feed forward neural networks, and residual connection</w:t>
      </w:r>
      <w:r w:rsidR="008E3CFC">
        <w:rPr>
          <w:lang w:eastAsia="zh-TW"/>
        </w:rPr>
        <w:t xml:space="preserve"> between layers</w:t>
      </w:r>
      <w:r w:rsidR="003937FB">
        <w:rPr>
          <w:lang w:eastAsia="zh-TW"/>
        </w:rPr>
        <w:t>.</w:t>
      </w:r>
    </w:p>
    <w:p w14:paraId="0CE8A1B3" w14:textId="640ECA1F" w:rsidR="002754D5" w:rsidRDefault="002754D5" w:rsidP="002754D5">
      <w:pPr>
        <w:pStyle w:val="Heading2"/>
      </w:pPr>
      <w:r>
        <w:t>C</w:t>
      </w:r>
      <w:r w:rsidRPr="00CC401E">
        <w:t>.</w:t>
      </w:r>
      <w:r w:rsidRPr="00CC401E">
        <w:rPr>
          <w:rFonts w:eastAsia="MS Gothic" w:hint="eastAsia"/>
        </w:rPr>
        <w:t> </w:t>
      </w:r>
      <w:r>
        <w:t>BERT</w:t>
      </w:r>
    </w:p>
    <w:p w14:paraId="29062D35" w14:textId="3CD313C9" w:rsidR="002754D5" w:rsidRPr="002754D5" w:rsidRDefault="002754D5" w:rsidP="002754D5">
      <w:pPr>
        <w:pStyle w:val="Heading2"/>
      </w:pPr>
      <w:r>
        <w:t>D</w:t>
      </w:r>
      <w:r w:rsidRPr="00CC401E">
        <w:t>.</w:t>
      </w:r>
      <w:r w:rsidRPr="00CC401E">
        <w:rPr>
          <w:rFonts w:eastAsia="MS Gothic" w:hint="eastAsia"/>
        </w:rPr>
        <w:t> </w:t>
      </w:r>
      <w:r>
        <w:t>SHA-RNN</w:t>
      </w:r>
    </w:p>
    <w:p w14:paraId="01C5F028" w14:textId="77777777" w:rsidR="002754D5" w:rsidRPr="002754D5" w:rsidRDefault="002754D5" w:rsidP="002754D5"/>
    <w:p w14:paraId="1D276F61" w14:textId="77777777" w:rsidR="002754D5" w:rsidRPr="00C420F4" w:rsidRDefault="002754D5" w:rsidP="00C420F4">
      <w:pPr>
        <w:pStyle w:val="Text"/>
        <w:rPr>
          <w:rFonts w:hint="eastAsia"/>
          <w:lang w:eastAsia="zh-TW"/>
        </w:rPr>
      </w:pPr>
    </w:p>
    <w:p w14:paraId="3B6234D1" w14:textId="77777777" w:rsidR="006D3335" w:rsidRPr="0091745E" w:rsidRDefault="006D3335" w:rsidP="006D3335">
      <w:pPr>
        <w:pStyle w:val="Heading1"/>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382662">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382662">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38266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382662">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382662">
            <w:pPr>
              <w:jc w:val="center"/>
              <w:rPr>
                <w:sz w:val="16"/>
                <w:szCs w:val="16"/>
              </w:rPr>
            </w:pPr>
            <w:r>
              <w:rPr>
                <w:sz w:val="16"/>
                <w:szCs w:val="16"/>
              </w:rPr>
              <w:t>Conversion from Gaussian and</w:t>
            </w:r>
          </w:p>
          <w:p w14:paraId="5BCF1FA3" w14:textId="77777777" w:rsidR="006D3335" w:rsidRDefault="006D3335" w:rsidP="00382662">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382662">
        <w:tc>
          <w:tcPr>
            <w:tcW w:w="720" w:type="dxa"/>
            <w:tcBorders>
              <w:top w:val="nil"/>
              <w:left w:val="nil"/>
              <w:bottom w:val="nil"/>
              <w:right w:val="nil"/>
            </w:tcBorders>
          </w:tcPr>
          <w:p w14:paraId="246061D3" w14:textId="77777777" w:rsidR="006D3335" w:rsidRDefault="006D3335" w:rsidP="00382662">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382662">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38266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382662">
        <w:tc>
          <w:tcPr>
            <w:tcW w:w="720" w:type="dxa"/>
            <w:tcBorders>
              <w:top w:val="nil"/>
              <w:left w:val="nil"/>
              <w:bottom w:val="nil"/>
              <w:right w:val="nil"/>
            </w:tcBorders>
          </w:tcPr>
          <w:p w14:paraId="7899D0E7" w14:textId="77777777" w:rsidR="006D3335" w:rsidRPr="00856CFF" w:rsidRDefault="006D3335" w:rsidP="00382662">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382662">
            <w:pPr>
              <w:rPr>
                <w:sz w:val="16"/>
                <w:szCs w:val="16"/>
              </w:rPr>
            </w:pPr>
            <w:r>
              <w:rPr>
                <w:sz w:val="16"/>
                <w:szCs w:val="16"/>
              </w:rPr>
              <w:t xml:space="preserve">magnetic flux density, </w:t>
            </w:r>
          </w:p>
          <w:p w14:paraId="78AB1519" w14:textId="77777777" w:rsidR="006D3335" w:rsidRDefault="006D3335" w:rsidP="00382662">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38266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382662">
        <w:tc>
          <w:tcPr>
            <w:tcW w:w="720" w:type="dxa"/>
            <w:tcBorders>
              <w:top w:val="nil"/>
              <w:left w:val="nil"/>
              <w:bottom w:val="nil"/>
              <w:right w:val="nil"/>
            </w:tcBorders>
          </w:tcPr>
          <w:p w14:paraId="2DDFF2D2" w14:textId="77777777" w:rsidR="006D3335" w:rsidRPr="00856CFF" w:rsidRDefault="006D3335" w:rsidP="00382662">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382662">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38266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382662">
        <w:tc>
          <w:tcPr>
            <w:tcW w:w="720" w:type="dxa"/>
            <w:tcBorders>
              <w:top w:val="nil"/>
              <w:left w:val="nil"/>
              <w:bottom w:val="nil"/>
              <w:right w:val="nil"/>
            </w:tcBorders>
          </w:tcPr>
          <w:p w14:paraId="5F5A5597"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382662">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382662">
            <w:pPr>
              <w:rPr>
                <w:sz w:val="16"/>
                <w:szCs w:val="16"/>
              </w:rPr>
            </w:pPr>
            <w:r>
              <w:rPr>
                <w:sz w:val="16"/>
                <w:szCs w:val="16"/>
              </w:rPr>
              <w:t xml:space="preserve">1 erg/G = 1 emu </w:t>
            </w:r>
          </w:p>
          <w:p w14:paraId="2F7B8BB0"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382662">
        <w:tc>
          <w:tcPr>
            <w:tcW w:w="720" w:type="dxa"/>
            <w:tcBorders>
              <w:top w:val="nil"/>
              <w:left w:val="nil"/>
              <w:bottom w:val="nil"/>
              <w:right w:val="nil"/>
            </w:tcBorders>
          </w:tcPr>
          <w:p w14:paraId="7C8E06D3"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382662">
        <w:tc>
          <w:tcPr>
            <w:tcW w:w="720" w:type="dxa"/>
            <w:tcBorders>
              <w:top w:val="nil"/>
              <w:left w:val="nil"/>
              <w:bottom w:val="nil"/>
              <w:right w:val="nil"/>
            </w:tcBorders>
          </w:tcPr>
          <w:p w14:paraId="5DC770CC" w14:textId="77777777" w:rsidR="006D3335" w:rsidRPr="00856CFF" w:rsidRDefault="006D3335" w:rsidP="00382662">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38266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382662">
        <w:tc>
          <w:tcPr>
            <w:tcW w:w="720" w:type="dxa"/>
            <w:tcBorders>
              <w:top w:val="nil"/>
              <w:left w:val="nil"/>
              <w:bottom w:val="nil"/>
              <w:right w:val="nil"/>
            </w:tcBorders>
          </w:tcPr>
          <w:p w14:paraId="67F22E73" w14:textId="77777777" w:rsidR="006D3335" w:rsidRPr="00856CFF" w:rsidRDefault="006D3335" w:rsidP="00382662">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382662">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38266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382662">
        <w:tc>
          <w:tcPr>
            <w:tcW w:w="720" w:type="dxa"/>
            <w:tcBorders>
              <w:top w:val="nil"/>
              <w:left w:val="nil"/>
              <w:bottom w:val="nil"/>
              <w:right w:val="nil"/>
            </w:tcBorders>
          </w:tcPr>
          <w:p w14:paraId="4D98669C"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382662">
            <w:pPr>
              <w:rPr>
                <w:sz w:val="16"/>
                <w:szCs w:val="16"/>
              </w:rPr>
            </w:pPr>
            <w:r>
              <w:rPr>
                <w:sz w:val="16"/>
                <w:szCs w:val="16"/>
              </w:rPr>
              <w:t xml:space="preserve">magnetic dipole </w:t>
            </w:r>
          </w:p>
          <w:p w14:paraId="60716B8E" w14:textId="77777777" w:rsidR="006D3335" w:rsidRDefault="006D3335" w:rsidP="00382662">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382662">
            <w:pPr>
              <w:rPr>
                <w:sz w:val="16"/>
                <w:szCs w:val="16"/>
              </w:rPr>
            </w:pPr>
            <w:r>
              <w:rPr>
                <w:sz w:val="16"/>
                <w:szCs w:val="16"/>
              </w:rPr>
              <w:t xml:space="preserve">1 erg/G = 1 emu </w:t>
            </w:r>
          </w:p>
          <w:p w14:paraId="5477849C"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382662">
        <w:tc>
          <w:tcPr>
            <w:tcW w:w="720" w:type="dxa"/>
            <w:tcBorders>
              <w:top w:val="nil"/>
              <w:left w:val="nil"/>
              <w:bottom w:val="nil"/>
              <w:right w:val="nil"/>
            </w:tcBorders>
          </w:tcPr>
          <w:p w14:paraId="635B1BCF"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382662">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382662">
        <w:tc>
          <w:tcPr>
            <w:tcW w:w="720" w:type="dxa"/>
            <w:tcBorders>
              <w:top w:val="nil"/>
              <w:left w:val="nil"/>
              <w:bottom w:val="nil"/>
              <w:right w:val="nil"/>
            </w:tcBorders>
          </w:tcPr>
          <w:p w14:paraId="5BF0F2F9" w14:textId="77777777" w:rsidR="006D3335" w:rsidRPr="00856CFF" w:rsidRDefault="006D3335" w:rsidP="00382662">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382662">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382662">
        <w:tc>
          <w:tcPr>
            <w:tcW w:w="720" w:type="dxa"/>
            <w:tcBorders>
              <w:top w:val="nil"/>
              <w:left w:val="nil"/>
              <w:bottom w:val="nil"/>
              <w:right w:val="nil"/>
            </w:tcBorders>
          </w:tcPr>
          <w:p w14:paraId="647EC384" w14:textId="77777777" w:rsidR="006D3335" w:rsidRPr="00856CFF" w:rsidRDefault="006D3335" w:rsidP="00382662">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382662">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38266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382662">
        <w:tc>
          <w:tcPr>
            <w:tcW w:w="720" w:type="dxa"/>
            <w:tcBorders>
              <w:top w:val="nil"/>
              <w:left w:val="nil"/>
              <w:bottom w:val="nil"/>
              <w:right w:val="nil"/>
            </w:tcBorders>
          </w:tcPr>
          <w:p w14:paraId="27952676" w14:textId="77777777" w:rsidR="006D3335" w:rsidRPr="00856CFF" w:rsidRDefault="006D3335" w:rsidP="00382662">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382662">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38266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382662">
        <w:tc>
          <w:tcPr>
            <w:tcW w:w="720" w:type="dxa"/>
            <w:tcBorders>
              <w:top w:val="nil"/>
              <w:left w:val="nil"/>
              <w:bottom w:val="nil"/>
              <w:right w:val="nil"/>
            </w:tcBorders>
          </w:tcPr>
          <w:p w14:paraId="2A31AD6A" w14:textId="77777777" w:rsidR="006D3335" w:rsidRPr="00856CFF" w:rsidRDefault="006D3335" w:rsidP="00382662">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382662">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38266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382662">
        <w:tc>
          <w:tcPr>
            <w:tcW w:w="720" w:type="dxa"/>
            <w:tcBorders>
              <w:top w:val="nil"/>
              <w:left w:val="nil"/>
              <w:bottom w:val="nil"/>
              <w:right w:val="nil"/>
            </w:tcBorders>
          </w:tcPr>
          <w:p w14:paraId="5F92E144" w14:textId="77777777" w:rsidR="006D3335" w:rsidRPr="00856CFF" w:rsidRDefault="006D3335" w:rsidP="00382662">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382662">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38266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382662">
        <w:trPr>
          <w:trHeight w:val="279"/>
        </w:trPr>
        <w:tc>
          <w:tcPr>
            <w:tcW w:w="720" w:type="dxa"/>
            <w:tcBorders>
              <w:top w:val="nil"/>
              <w:left w:val="nil"/>
              <w:bottom w:val="double" w:sz="6" w:space="0" w:color="auto"/>
              <w:right w:val="nil"/>
            </w:tcBorders>
          </w:tcPr>
          <w:p w14:paraId="6205D900" w14:textId="77777777" w:rsidR="006D3335" w:rsidRPr="00856CFF" w:rsidRDefault="006D3335" w:rsidP="00382662">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382662">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382662">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2811EA" w:rsidRPr="00E857A2">
        <w:rPr>
          <w:noProof/>
          <w:position w:val="-2"/>
        </w:rPr>
        <w:object w:dxaOrig="100" w:dyaOrig="120" w14:anchorId="406DC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pt;height:6.05pt;mso-width-percent:0;mso-height-percent:0;mso-width-percent:0;mso-height-percent:0" o:ole="" fillcolor="window">
            <v:imagedata r:id="rId13" o:title=""/>
          </v:shape>
          <o:OLEObject Type="Embed" ProgID="Equation.3" ShapeID="_x0000_i1025" DrawAspect="Content" ObjectID="_1680858826"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382662">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382662">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382662">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382662">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BFDEB2" w14:textId="75C9D4C7" w:rsidR="006D3335" w:rsidRPr="00065F3C" w:rsidRDefault="006D3335" w:rsidP="00852D2C">
      <w:pPr>
        <w:pStyle w:val="Heading1"/>
      </w:pPr>
      <w:bookmarkStart w:id="0" w:name="_REFERENCES"/>
      <w:bookmarkEnd w:id="0"/>
      <w:r w:rsidRPr="0001799E">
        <w:t>REFERENCES</w:t>
      </w:r>
    </w:p>
    <w:p w14:paraId="64E37A60" w14:textId="7E09B887" w:rsidR="006D3335" w:rsidRDefault="006433B5" w:rsidP="006D3335">
      <w:pPr>
        <w:pStyle w:val="References"/>
        <w:numPr>
          <w:ilvl w:val="0"/>
          <w:numId w:val="2"/>
        </w:numPr>
      </w:pPr>
      <w:r w:rsidRPr="006433B5">
        <w:rPr>
          <w:color w:val="000000"/>
          <w:lang w:eastAsia="zh-TW"/>
        </w:rPr>
        <w:t xml:space="preserve">S. Li, X. </w:t>
      </w:r>
      <w:proofErr w:type="spellStart"/>
      <w:r w:rsidRPr="006433B5">
        <w:rPr>
          <w:color w:val="000000"/>
          <w:lang w:eastAsia="zh-TW"/>
        </w:rPr>
        <w:t>Jin</w:t>
      </w:r>
      <w:proofErr w:type="spellEnd"/>
      <w:r w:rsidRPr="006433B5">
        <w:rPr>
          <w:color w:val="000000"/>
          <w:lang w:eastAsia="zh-TW"/>
        </w:rPr>
        <w:t>, Y. Xuan, X. Zhou, W. Chen, Y.-X. Wang, et al.</w:t>
      </w:r>
      <w:r w:rsidR="006D3335" w:rsidRPr="006433B5">
        <w:t xml:space="preserve"> </w:t>
      </w:r>
      <w:r w:rsidR="00852D2C">
        <w:t xml:space="preserve">Enhancing the Locality and Breaking the Memory Bottleneck of Transformer on Time Series Forecasting. </w:t>
      </w:r>
      <w:r w:rsidR="00355402">
        <w:t xml:space="preserve">Presented at </w:t>
      </w:r>
      <w:r w:rsidR="00852D2C">
        <w:rPr>
          <w:lang w:eastAsia="zh-TW"/>
        </w:rPr>
        <w:t>NIPS 2019.</w:t>
      </w:r>
      <w:r w:rsidR="00355402">
        <w:rPr>
          <w:lang w:eastAsia="zh-TW"/>
        </w:rPr>
        <w:t xml:space="preserve"> Available:  </w:t>
      </w:r>
      <w:hyperlink r:id="rId21" w:history="1">
        <w:r w:rsidR="00B914F1" w:rsidRPr="00B02C79">
          <w:rPr>
            <w:rStyle w:val="Hyperlink"/>
            <w:lang w:eastAsia="zh-TW"/>
          </w:rPr>
          <w:t>https://arxiv.org/abs/1907.00235</w:t>
        </w:r>
      </w:hyperlink>
    </w:p>
    <w:p w14:paraId="5E4D0FCB" w14:textId="0EF9DC99" w:rsidR="00EF2BAE" w:rsidRDefault="00EF2BAE" w:rsidP="00EF2BAE">
      <w:pPr>
        <w:pStyle w:val="References"/>
        <w:numPr>
          <w:ilvl w:val="0"/>
          <w:numId w:val="2"/>
        </w:numPr>
      </w:pPr>
      <w:r w:rsidRPr="00EF2BAE">
        <w:rPr>
          <w:color w:val="000000"/>
          <w:lang w:eastAsia="zh-TW"/>
        </w:rPr>
        <w:t xml:space="preserve">I. </w:t>
      </w:r>
      <w:proofErr w:type="spellStart"/>
      <w:r w:rsidRPr="00EF2BAE">
        <w:rPr>
          <w:color w:val="000000"/>
          <w:lang w:eastAsia="zh-TW"/>
        </w:rPr>
        <w:t>Sutskever</w:t>
      </w:r>
      <w:proofErr w:type="spellEnd"/>
      <w:r w:rsidRPr="00EF2BAE">
        <w:rPr>
          <w:color w:val="000000"/>
          <w:lang w:eastAsia="zh-TW"/>
        </w:rPr>
        <w:t xml:space="preserve">, O. </w:t>
      </w:r>
      <w:proofErr w:type="spellStart"/>
      <w:r w:rsidRPr="00EF2BAE">
        <w:rPr>
          <w:color w:val="000000"/>
          <w:lang w:eastAsia="zh-TW"/>
        </w:rPr>
        <w:t>Vinyals</w:t>
      </w:r>
      <w:proofErr w:type="spellEnd"/>
      <w:r w:rsidRPr="00EF2BAE">
        <w:rPr>
          <w:color w:val="000000"/>
          <w:lang w:eastAsia="zh-TW"/>
        </w:rPr>
        <w:t xml:space="preserve"> and Q. V. Le</w:t>
      </w:r>
      <w:r>
        <w:rPr>
          <w:color w:val="000000"/>
          <w:lang w:eastAsia="zh-TW"/>
        </w:rPr>
        <w:t xml:space="preserve">. Sequence to Sequence Learning with Neural Networks. Presented at </w:t>
      </w:r>
      <w:proofErr w:type="spellStart"/>
      <w:r>
        <w:rPr>
          <w:color w:val="000000"/>
          <w:lang w:eastAsia="zh-TW"/>
        </w:rPr>
        <w:t>arxiv</w:t>
      </w:r>
      <w:proofErr w:type="spellEnd"/>
      <w:r>
        <w:rPr>
          <w:color w:val="000000"/>
          <w:lang w:eastAsia="zh-TW"/>
        </w:rPr>
        <w:t xml:space="preserve">: e-Print archive. Available: </w:t>
      </w:r>
      <w:hyperlink r:id="rId22" w:history="1">
        <w:r w:rsidRPr="00B02C79">
          <w:rPr>
            <w:rStyle w:val="Hyperlink"/>
            <w:lang w:eastAsia="zh-TW"/>
          </w:rPr>
          <w:t>https://arxiv.org/abs/1409.3215</w:t>
        </w:r>
      </w:hyperlink>
    </w:p>
    <w:p w14:paraId="6BAC1B24" w14:textId="77777777" w:rsidR="00EF2BAE" w:rsidRPr="00EF2BAE" w:rsidRDefault="00EF2BAE" w:rsidP="00EF2BAE">
      <w:pPr>
        <w:pStyle w:val="References"/>
        <w:tabs>
          <w:tab w:val="clear" w:pos="1170"/>
        </w:tabs>
        <w:ind w:firstLine="0"/>
      </w:pPr>
    </w:p>
    <w:p w14:paraId="212DB622" w14:textId="20C1D6A9" w:rsidR="00B914F1" w:rsidRPr="00B914F1" w:rsidRDefault="00B914F1" w:rsidP="006D3335">
      <w:pPr>
        <w:pStyle w:val="References"/>
        <w:numPr>
          <w:ilvl w:val="0"/>
          <w:numId w:val="2"/>
        </w:numPr>
      </w:pPr>
      <w:r w:rsidRPr="00B914F1">
        <w:rPr>
          <w:color w:val="000000"/>
          <w:lang w:eastAsia="zh-TW"/>
        </w:rPr>
        <w:t xml:space="preserve">A. Vaswani, N. </w:t>
      </w:r>
      <w:proofErr w:type="spellStart"/>
      <w:r w:rsidRPr="00B914F1">
        <w:rPr>
          <w:color w:val="000000"/>
          <w:lang w:eastAsia="zh-TW"/>
        </w:rPr>
        <w:t>Shazeer</w:t>
      </w:r>
      <w:proofErr w:type="spellEnd"/>
      <w:r w:rsidRPr="00B914F1">
        <w:rPr>
          <w:color w:val="000000"/>
          <w:lang w:eastAsia="zh-TW"/>
        </w:rPr>
        <w:t xml:space="preserve">, N. Parmar, J. </w:t>
      </w:r>
      <w:proofErr w:type="spellStart"/>
      <w:r w:rsidRPr="00B914F1">
        <w:rPr>
          <w:color w:val="000000"/>
          <w:lang w:eastAsia="zh-TW"/>
        </w:rPr>
        <w:t>Uszkoreit</w:t>
      </w:r>
      <w:proofErr w:type="spellEnd"/>
      <w:r w:rsidRPr="00B914F1">
        <w:rPr>
          <w:color w:val="000000"/>
          <w:lang w:eastAsia="zh-TW"/>
        </w:rPr>
        <w:t>, L. Jones, A. N. Gomez, et al.</w:t>
      </w:r>
      <w:r>
        <w:rPr>
          <w:color w:val="000000"/>
          <w:lang w:eastAsia="zh-TW"/>
        </w:rPr>
        <w:t xml:space="preserve"> Attention Is All You Need. Presented at NIPS 2017. Available: </w:t>
      </w:r>
      <w:hyperlink r:id="rId23" w:history="1">
        <w:r w:rsidRPr="00B02C79">
          <w:rPr>
            <w:rStyle w:val="Hyperlink"/>
            <w:lang w:eastAsia="zh-TW"/>
          </w:rPr>
          <w:t>https://arxiv.org/abs/1706.03762</w:t>
        </w:r>
      </w:hyperlink>
    </w:p>
    <w:p w14:paraId="59A90B4C" w14:textId="42FB5A89" w:rsidR="001D7E46" w:rsidRPr="001D7E46" w:rsidRDefault="001D7E46" w:rsidP="006D3335">
      <w:pPr>
        <w:pStyle w:val="References"/>
        <w:numPr>
          <w:ilvl w:val="0"/>
          <w:numId w:val="2"/>
        </w:numPr>
      </w:pPr>
      <w:r>
        <w:rPr>
          <w:color w:val="000000"/>
          <w:lang w:eastAsia="zh-TW"/>
        </w:rPr>
        <w:t xml:space="preserve">Google AI Language, </w:t>
      </w:r>
      <w:r w:rsidRPr="001D7E46">
        <w:rPr>
          <w:color w:val="000000"/>
          <w:lang w:eastAsia="zh-TW"/>
        </w:rPr>
        <w:t>J. Devlin, M.-W. Chang, K. Lee and K. Toutanova</w:t>
      </w:r>
      <w:r>
        <w:rPr>
          <w:color w:val="000000"/>
          <w:lang w:eastAsia="zh-TW"/>
        </w:rPr>
        <w:t xml:space="preserve">. BERT: Pre-training of Deep Bidirectional Transformers for Language Understanding. Presented at </w:t>
      </w:r>
      <w:proofErr w:type="spellStart"/>
      <w:r>
        <w:rPr>
          <w:color w:val="000000"/>
          <w:lang w:eastAsia="zh-TW"/>
        </w:rPr>
        <w:t>arxiv</w:t>
      </w:r>
      <w:proofErr w:type="spellEnd"/>
      <w:r>
        <w:rPr>
          <w:color w:val="000000"/>
          <w:lang w:eastAsia="zh-TW"/>
        </w:rPr>
        <w:t xml:space="preserve">: e-Print archive. Available: </w:t>
      </w:r>
      <w:hyperlink r:id="rId24" w:history="1">
        <w:r w:rsidRPr="00B02C79">
          <w:rPr>
            <w:rStyle w:val="Hyperlink"/>
            <w:lang w:eastAsia="zh-TW"/>
          </w:rPr>
          <w:t>https://arxiv.org/abs/1810.04805</w:t>
        </w:r>
      </w:hyperlink>
    </w:p>
    <w:p w14:paraId="51AAD397" w14:textId="23BC109C" w:rsidR="00B914F1" w:rsidRPr="001D7E46" w:rsidRDefault="001D7E46" w:rsidP="006D3335">
      <w:pPr>
        <w:pStyle w:val="References"/>
        <w:numPr>
          <w:ilvl w:val="0"/>
          <w:numId w:val="2"/>
        </w:numPr>
      </w:pPr>
      <w:proofErr w:type="spellStart"/>
      <w:proofErr w:type="gramStart"/>
      <w:r>
        <w:rPr>
          <w:color w:val="000000"/>
          <w:lang w:eastAsia="zh-TW"/>
        </w:rPr>
        <w:t>S.Merity</w:t>
      </w:r>
      <w:proofErr w:type="spellEnd"/>
      <w:proofErr w:type="gramEnd"/>
      <w:r>
        <w:rPr>
          <w:color w:val="000000"/>
          <w:lang w:eastAsia="zh-TW"/>
        </w:rPr>
        <w:t xml:space="preserve">. Single Headed Attention RNN: Stop Thinking with Your Head. Presented at </w:t>
      </w:r>
      <w:proofErr w:type="spellStart"/>
      <w:r>
        <w:rPr>
          <w:color w:val="000000"/>
          <w:lang w:eastAsia="zh-TW"/>
        </w:rPr>
        <w:t>arxiv</w:t>
      </w:r>
      <w:proofErr w:type="spellEnd"/>
      <w:r>
        <w:rPr>
          <w:color w:val="000000"/>
          <w:lang w:eastAsia="zh-TW"/>
        </w:rPr>
        <w:t xml:space="preserve">: e-Print archive. Available: </w:t>
      </w:r>
      <w:hyperlink r:id="rId25" w:history="1">
        <w:r w:rsidRPr="00B02C79">
          <w:rPr>
            <w:rStyle w:val="Hyperlink"/>
            <w:lang w:eastAsia="zh-TW"/>
          </w:rPr>
          <w:t>https://arxiv.org/abs/1911.11423</w:t>
        </w:r>
      </w:hyperlink>
    </w:p>
    <w:p w14:paraId="0541C6FD" w14:textId="77777777" w:rsidR="001D7E46" w:rsidRPr="001D7E46" w:rsidRDefault="001D7E46" w:rsidP="006D3335">
      <w:pPr>
        <w:pStyle w:val="References"/>
        <w:numPr>
          <w:ilvl w:val="0"/>
          <w:numId w:val="2"/>
        </w:numPr>
      </w:pP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403D2ED3" w14:textId="77777777" w:rsidR="00AA0A15" w:rsidRDefault="00AA0A15"/>
    <w:sectPr w:rsidR="00AA0A15" w:rsidSect="00382662">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E8B4C" w14:textId="77777777" w:rsidR="002811EA" w:rsidRDefault="002811EA" w:rsidP="006D3335">
      <w:r>
        <w:separator/>
      </w:r>
    </w:p>
  </w:endnote>
  <w:endnote w:type="continuationSeparator" w:id="0">
    <w:p w14:paraId="6B8AFD24" w14:textId="77777777" w:rsidR="002811EA" w:rsidRDefault="002811EA"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antinghei SC Extralight">
    <w:altName w:val="LANTINGHEI SC EXTRALIGHT"/>
    <w:panose1 w:val="02000000000000000000"/>
    <w:charset w:val="86"/>
    <w:family w:val="auto"/>
    <w:pitch w:val="variable"/>
    <w:sig w:usb0="00000001" w:usb1="080E0000" w:usb2="00000010" w:usb3="00000000" w:csb0="00040000" w:csb1="00000000"/>
  </w:font>
  <w:font w:name="Lao UI">
    <w:panose1 w:val="020B0502040204020203"/>
    <w:charset w:val="00"/>
    <w:family w:val="swiss"/>
    <w:pitch w:val="variable"/>
    <w:sig w:usb0="82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382662" w:rsidRPr="00B979BB" w:rsidRDefault="00382662" w:rsidP="00382662">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382662" w:rsidRPr="00B979BB" w:rsidRDefault="00382662" w:rsidP="00382662">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B4D62" w14:textId="77777777" w:rsidR="002811EA" w:rsidRDefault="002811EA" w:rsidP="006D3335">
      <w:r>
        <w:separator/>
      </w:r>
    </w:p>
  </w:footnote>
  <w:footnote w:type="continuationSeparator" w:id="0">
    <w:p w14:paraId="437EF429" w14:textId="77777777" w:rsidR="002811EA" w:rsidRDefault="002811EA" w:rsidP="006D3335">
      <w:r>
        <w:continuationSeparator/>
      </w:r>
    </w:p>
  </w:footnote>
  <w:footnote w:id="1">
    <w:p w14:paraId="355D977D" w14:textId="77777777" w:rsidR="00382662" w:rsidRDefault="00382662"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382662" w:rsidRPr="00E721A9" w:rsidRDefault="002811EA" w:rsidP="00382662">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18CC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1.95pt;height:23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382662" w:rsidRPr="00CB191E" w:rsidRDefault="002811EA" w:rsidP="00382662">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2EB9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6.35pt;height:14.3pt;visibility:visible;mso-wrap-style:square;mso-width-percent:0;mso-height-percent:0;mso-width-percent:0;mso-height-percent:0">
          <v:imagedata r:id="rId1" o:title=""/>
          <o:lock v:ext="edit" rotation="t" cropping="t" verticies="t"/>
        </v:shape>
      </w:pict>
    </w:r>
    <w:r w:rsidR="00382662">
      <w:rPr>
        <w:rFonts w:ascii="Formata OTF" w:hAnsi="Formata OTF" w:cs="FormataOTF-Reg"/>
        <w:sz w:val="14"/>
        <w:szCs w:val="14"/>
      </w:rPr>
      <w:tab/>
    </w:r>
    <w:r w:rsidR="00382662">
      <w:rPr>
        <w:rFonts w:ascii="Helvetica" w:hAnsi="Helvetica" w:cs="FormataOTF-Reg"/>
        <w:sz w:val="14"/>
        <w:szCs w:val="14"/>
      </w:rPr>
      <w:t>Author Name</w:t>
    </w:r>
    <w:r w:rsidR="00382662" w:rsidRPr="00B979BB">
      <w:rPr>
        <w:rFonts w:ascii="Helvetica" w:hAnsi="Helvetica" w:cs="FormataOTF-Reg"/>
        <w:sz w:val="14"/>
        <w:szCs w:val="14"/>
      </w:rPr>
      <w:t xml:space="preserve">: </w:t>
    </w:r>
    <w:r w:rsidR="00382662"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0C34B0"/>
    <w:rsid w:val="00115141"/>
    <w:rsid w:val="0011655C"/>
    <w:rsid w:val="001D7E46"/>
    <w:rsid w:val="00201176"/>
    <w:rsid w:val="002754D5"/>
    <w:rsid w:val="002811EA"/>
    <w:rsid w:val="002E3669"/>
    <w:rsid w:val="00355402"/>
    <w:rsid w:val="00382662"/>
    <w:rsid w:val="003937FB"/>
    <w:rsid w:val="003B465D"/>
    <w:rsid w:val="003D31B7"/>
    <w:rsid w:val="003D417C"/>
    <w:rsid w:val="004038F1"/>
    <w:rsid w:val="006433B5"/>
    <w:rsid w:val="006A38CA"/>
    <w:rsid w:val="006D3335"/>
    <w:rsid w:val="0070025C"/>
    <w:rsid w:val="00716076"/>
    <w:rsid w:val="0071656C"/>
    <w:rsid w:val="007A13E0"/>
    <w:rsid w:val="007F48C0"/>
    <w:rsid w:val="00802738"/>
    <w:rsid w:val="00805852"/>
    <w:rsid w:val="00830CD8"/>
    <w:rsid w:val="00852D2C"/>
    <w:rsid w:val="00861B28"/>
    <w:rsid w:val="00886708"/>
    <w:rsid w:val="008E3CFC"/>
    <w:rsid w:val="008E7160"/>
    <w:rsid w:val="009147BE"/>
    <w:rsid w:val="00946949"/>
    <w:rsid w:val="00955EE7"/>
    <w:rsid w:val="009A3193"/>
    <w:rsid w:val="009B7038"/>
    <w:rsid w:val="009E1C6B"/>
    <w:rsid w:val="009E5CC9"/>
    <w:rsid w:val="009F116B"/>
    <w:rsid w:val="00A009B5"/>
    <w:rsid w:val="00A15B29"/>
    <w:rsid w:val="00AA0A15"/>
    <w:rsid w:val="00AF7868"/>
    <w:rsid w:val="00B914F1"/>
    <w:rsid w:val="00BF3AFA"/>
    <w:rsid w:val="00C16B91"/>
    <w:rsid w:val="00C31D88"/>
    <w:rsid w:val="00C420F4"/>
    <w:rsid w:val="00CD6FBE"/>
    <w:rsid w:val="00DD3B42"/>
    <w:rsid w:val="00E072E5"/>
    <w:rsid w:val="00E61C13"/>
    <w:rsid w:val="00E6249D"/>
    <w:rsid w:val="00E62A83"/>
    <w:rsid w:val="00E709DD"/>
    <w:rsid w:val="00E70E9F"/>
    <w:rsid w:val="00ED4819"/>
    <w:rsid w:val="00EF2BAE"/>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 w:type="character" w:styleId="UnresolvedMention">
    <w:name w:val="Unresolved Mention"/>
    <w:basedOn w:val="DefaultParagraphFont"/>
    <w:uiPriority w:val="99"/>
    <w:semiHidden/>
    <w:unhideWhenUsed/>
    <w:rsid w:val="00643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yperlink" Target="https://arxiv.org/abs/1907.00235"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hyperlink" Target="https://arxiv.org/abs/1911.11423"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abs/1810.04805"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arxiv.org/abs/1706.03762"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hyperlink" Target="https://arxiv.org/abs/1409.32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6ACC4E-9D9C-AC41-96E9-1DCDDBC32A31}">
  <we:reference id="wa104381909" version="1.0.0.2" store="zh-TW" storeType="OMEX"/>
  <we:alternateReferences>
    <we:reference id="wa104381909" version="1.0.0.2" store="zh-TW"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7</Pages>
  <Words>4615</Words>
  <Characters>26309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3</cp:revision>
  <dcterms:created xsi:type="dcterms:W3CDTF">2021-04-25T04:16:00Z</dcterms:created>
  <dcterms:modified xsi:type="dcterms:W3CDTF">2021-04-25T04:27:00Z</dcterms:modified>
</cp:coreProperties>
</file>