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D925" w14:textId="4B1F01A6" w:rsidR="0046642A" w:rsidRPr="00DA3B51" w:rsidRDefault="0046642A" w:rsidP="0046642A">
      <w:pPr>
        <w:pStyle w:val="a7"/>
        <w:autoSpaceDE w:val="0"/>
        <w:autoSpaceDN w:val="0"/>
        <w:adjustRightInd w:val="0"/>
        <w:spacing w:line="480" w:lineRule="auto"/>
        <w:ind w:left="510"/>
        <w:contextualSpacing w:val="0"/>
        <w:rPr>
          <w:rFonts w:eastAsiaTheme="majorEastAsia"/>
          <w:b/>
          <w:color w:val="000000"/>
          <w:sz w:val="28"/>
          <w:szCs w:val="28"/>
        </w:rPr>
      </w:pPr>
      <w:r>
        <w:rPr>
          <w:rFonts w:eastAsiaTheme="majorEastAsia" w:hint="eastAsia"/>
          <w:b/>
          <w:color w:val="000000"/>
          <w:sz w:val="28"/>
          <w:szCs w:val="28"/>
        </w:rPr>
        <w:t>三、</w:t>
      </w:r>
      <w:r>
        <w:rPr>
          <w:rFonts w:eastAsiaTheme="majorEastAsia" w:hint="eastAsia"/>
          <w:b/>
          <w:color w:val="000000"/>
          <w:sz w:val="28"/>
          <w:szCs w:val="28"/>
          <w:lang w:eastAsia="zh-TW"/>
        </w:rPr>
        <w:t xml:space="preserve"> </w:t>
      </w:r>
      <w:r w:rsidRPr="00DA3B51">
        <w:rPr>
          <w:rFonts w:eastAsiaTheme="majorEastAsia"/>
          <w:b/>
          <w:color w:val="000000"/>
          <w:sz w:val="28"/>
          <w:szCs w:val="28"/>
        </w:rPr>
        <w:t>Sequence to Sequence (Seq2Seq)</w:t>
      </w:r>
    </w:p>
    <w:p w14:paraId="2B2624A1" w14:textId="4A3A1448" w:rsidR="0046642A" w:rsidRPr="005F54A4" w:rsidRDefault="0046642A" w:rsidP="0046642A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  <w:r w:rsidRPr="005F54A4">
        <w:rPr>
          <w:rFonts w:asciiTheme="majorEastAsia" w:eastAsiaTheme="majorEastAsia" w:hAnsiTheme="majorEastAsia" w:cs="PingFang TC" w:hint="eastAsia"/>
          <w:sz w:val="28"/>
          <w:szCs w:val="28"/>
        </w:rPr>
        <w:t>編碼器與解碼器</w:t>
      </w:r>
    </w:p>
    <w:p w14:paraId="7157F333" w14:textId="454B544F" w:rsidR="0046642A" w:rsidRPr="00DA3B51" w:rsidRDefault="0046642A" w:rsidP="0046642A">
      <w:pPr>
        <w:autoSpaceDE w:val="0"/>
        <w:autoSpaceDN w:val="0"/>
        <w:adjustRightInd w:val="0"/>
        <w:spacing w:line="360" w:lineRule="auto"/>
        <w:ind w:left="1230" w:firstLine="525"/>
        <w:rPr>
          <w:rFonts w:asciiTheme="majorEastAsia" w:eastAsiaTheme="majorEastAsia" w:hAnsiTheme="majorEastAsia" w:cs="Microsoft JhengHei"/>
          <w:sz w:val="24"/>
          <w:szCs w:val="24"/>
          <w:shd w:val="clear" w:color="auto" w:fill="FFFFFF"/>
        </w:rPr>
      </w:pPr>
      <w:r w:rsidRPr="00DA3B51">
        <w:rPr>
          <w:rFonts w:ascii="Times New Roman" w:eastAsiaTheme="majorEastAsia" w:hAnsi="Times New Roman" w:cs="Times New Roman"/>
          <w:color w:val="000000"/>
          <w:sz w:val="24"/>
          <w:szCs w:val="24"/>
        </w:rPr>
        <w:t>Seq2Seq</w:t>
      </w:r>
      <w:r>
        <w:rPr>
          <w:rFonts w:ascii="Times New Roman" w:eastAsiaTheme="majorEastAsia" w:hAnsi="Times New Roman" w:cs="Times New Roman" w:hint="eastAsia"/>
          <w:color w:val="000000"/>
          <w:sz w:val="24"/>
          <w:szCs w:val="24"/>
        </w:rPr>
        <w:t xml:space="preserve"> </w:t>
      </w:r>
      <w:r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模型主要由編碼器與解碼器兩個</w:t>
      </w:r>
      <w:r w:rsidRPr="00DA3B51">
        <w:rPr>
          <w:rFonts w:ascii="Times New Roman" w:eastAsiaTheme="majorEastAsia" w:hAnsi="Times New Roman" w:cs="Times New Roman"/>
          <w:color w:val="000000"/>
          <w:sz w:val="24"/>
          <w:szCs w:val="24"/>
        </w:rPr>
        <w:t>RNN</w:t>
      </w:r>
      <w:r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組成</w:t>
      </w:r>
      <w:r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，編碼器負責將輸入序列編碼轉換成中間向量</w:t>
      </w:r>
      <w:r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 xml:space="preserve"> </w:t>
      </w:r>
      <w:r w:rsidRPr="00DA3B51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(Context </w:t>
      </w:r>
      <w:proofErr w:type="gramStart"/>
      <w:r w:rsidRPr="00DA3B51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Vector)</w:t>
      </w:r>
      <w:r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，</w:t>
      </w:r>
      <w:proofErr w:type="gramEnd"/>
      <w:r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解碼器再根據中間向量轉換成文字輸出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。在預測的過程中</w:t>
      </w:r>
      <w:r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當</w:t>
      </w:r>
      <w:r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前字詞的預測不僅取決於前面已翻譯的字詞，</w:t>
      </w:r>
      <w:r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亦</w:t>
      </w:r>
      <w:r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考慮原始輸入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</w:p>
    <w:p w14:paraId="5619ED01" w14:textId="788AEE20" w:rsidR="0046642A" w:rsidRPr="00DA3B51" w:rsidRDefault="0083489F" w:rsidP="0046642A">
      <w:pPr>
        <w:autoSpaceDE w:val="0"/>
        <w:autoSpaceDN w:val="0"/>
        <w:adjustRightInd w:val="0"/>
        <w:spacing w:line="360" w:lineRule="auto"/>
        <w:ind w:left="1230"/>
        <w:rPr>
          <w:rFonts w:asciiTheme="majorEastAsia" w:eastAsiaTheme="majorEastAsia" w:hAnsiTheme="majorEastAsia" w:cs="Microsoft JhengHei"/>
          <w:sz w:val="24"/>
          <w:szCs w:val="24"/>
          <w:shd w:val="clear" w:color="auto" w:fill="FFFFFF"/>
        </w:rPr>
      </w:pPr>
      <w:r w:rsidRPr="005F54A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9264" behindDoc="0" locked="0" layoutInCell="1" allowOverlap="1" wp14:anchorId="0C0B41B4" wp14:editId="04DE35CE">
            <wp:simplePos x="0" y="0"/>
            <wp:positionH relativeFrom="margin">
              <wp:align>right</wp:align>
            </wp:positionH>
            <wp:positionV relativeFrom="paragraph">
              <wp:posOffset>1151044</wp:posOffset>
            </wp:positionV>
            <wp:extent cx="4733925" cy="11074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4 at 2.52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0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 xml:space="preserve"> </w:t>
      </w:r>
      <w:r w:rsidR="0046642A" w:rsidRPr="00DA3B51">
        <w:rPr>
          <w:rFonts w:asciiTheme="majorEastAsia" w:eastAsiaTheme="majorEastAsia" w:hAnsiTheme="majorEastAsia" w:cs="Microsoft JhengHei"/>
          <w:sz w:val="24"/>
          <w:szCs w:val="24"/>
          <w:shd w:val="clear" w:color="auto" w:fill="FFFFFF"/>
        </w:rPr>
        <w:t xml:space="preserve">   </w:t>
      </w:r>
      <w:r w:rsidR="0046642A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 xml:space="preserve">    </w:t>
      </w:r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運作過程中，編碼器最後時間神經元的隱藏層輸出到解碼器的第一個神經元，透過激勵函數</w:t>
      </w:r>
      <w:r w:rsidR="0046642A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 xml:space="preserve">與 </w:t>
      </w:r>
      <w:proofErr w:type="spellStart"/>
      <w:r w:rsidR="0046642A">
        <w:rPr>
          <w:rFonts w:ascii="Times New Roman" w:eastAsiaTheme="majorEastAsia" w:hAnsi="Times New Roman" w:cs="Times New Roman" w:hint="eastAsia"/>
          <w:sz w:val="24"/>
          <w:szCs w:val="24"/>
          <w:shd w:val="clear" w:color="auto" w:fill="FFFFFF"/>
        </w:rPr>
        <w:t>S</w:t>
      </w:r>
      <w:r w:rsidR="0046642A" w:rsidRPr="00DA3B51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oftmax</w:t>
      </w:r>
      <w:proofErr w:type="spellEnd"/>
      <w:r w:rsidR="0046642A">
        <w:rPr>
          <w:rFonts w:ascii="Times New Roman" w:eastAsiaTheme="majorEastAsia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層篩選出機率最大者做為下一個神經元的輸入，如圖</w:t>
      </w:r>
      <w:r w:rsidR="0046642A">
        <w:rPr>
          <w:rFonts w:asciiTheme="majorEastAsia" w:eastAsiaTheme="majorEastAsia" w:hAnsiTheme="majorEastAsia" w:cs="Microsoft JhengHei"/>
          <w:sz w:val="24"/>
          <w:szCs w:val="24"/>
          <w:shd w:val="clear" w:color="auto" w:fill="FFFFFF"/>
        </w:rPr>
        <w:t>5</w:t>
      </w:r>
      <w:r w:rsidR="0046642A"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</w:p>
    <w:p w14:paraId="3BA61468" w14:textId="39BD5E94" w:rsidR="0046642A" w:rsidRPr="005F54A4" w:rsidRDefault="0046642A" w:rsidP="0083489F">
      <w:pPr>
        <w:autoSpaceDE w:val="0"/>
        <w:autoSpaceDN w:val="0"/>
        <w:adjustRightInd w:val="0"/>
        <w:spacing w:line="480" w:lineRule="auto"/>
        <w:ind w:right="960"/>
        <w:rPr>
          <w:rFonts w:asciiTheme="majorEastAsia" w:eastAsiaTheme="majorEastAsia" w:hAnsiTheme="majorEastAsia" w:cs="DFKai-SB"/>
          <w:color w:val="000000"/>
          <w:sz w:val="25"/>
          <w:szCs w:val="25"/>
        </w:rPr>
      </w:pPr>
      <w:r>
        <w:rPr>
          <w:rFonts w:asciiTheme="majorEastAsia" w:eastAsiaTheme="majorEastAsia" w:hAnsiTheme="majorEastAsia" w:cs="DFKai-SB"/>
          <w:color w:val="000000"/>
          <w:sz w:val="24"/>
          <w:szCs w:val="24"/>
        </w:rPr>
        <w:br/>
      </w:r>
      <w:r w:rsidR="0083489F">
        <w:rPr>
          <w:rFonts w:asciiTheme="majorEastAsia" w:eastAsiaTheme="majorEastAsia" w:hAnsiTheme="majorEastAsia" w:cs="DFKai-SB"/>
          <w:color w:val="000000"/>
          <w:sz w:val="24"/>
          <w:szCs w:val="24"/>
        </w:rPr>
        <w:br/>
      </w:r>
      <w:r w:rsidR="0083489F">
        <w:rPr>
          <w:rFonts w:asciiTheme="majorEastAsia" w:eastAsiaTheme="majorEastAsia" w:hAnsiTheme="majorEastAsia" w:cs="DFKai-SB"/>
          <w:color w:val="000000"/>
          <w:sz w:val="24"/>
          <w:szCs w:val="24"/>
        </w:rPr>
        <w:br/>
      </w:r>
      <w:r w:rsidR="0083489F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 xml:space="preserve">                             </w:t>
      </w:r>
      <w:r w:rsidRPr="005F54A4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圖</w:t>
      </w:r>
      <w:r w:rsidRPr="005F54A4">
        <w:rPr>
          <w:rFonts w:asciiTheme="majorEastAsia" w:eastAsiaTheme="majorEastAsia" w:hAnsiTheme="majorEastAsia" w:cs="DFKai-SB"/>
          <w:color w:val="00000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>5</w:t>
      </w:r>
      <w:r w:rsidRPr="00DA3B51">
        <w:rPr>
          <w:rFonts w:ascii="Times New Roman" w:eastAsiaTheme="majorEastAsia" w:hAnsi="Times New Roman" w:cs="Times New Roman"/>
          <w:color w:val="000000"/>
          <w:sz w:val="24"/>
          <w:szCs w:val="24"/>
        </w:rPr>
        <w:t>,Seq2Seq</w:t>
      </w:r>
      <w:r w:rsidRPr="005F54A4">
        <w:rPr>
          <w:rFonts w:asciiTheme="majorEastAsia" w:eastAsiaTheme="majorEastAsia" w:hAnsiTheme="majorEastAsia" w:cs="DFKai-SB"/>
          <w:color w:val="000000"/>
          <w:sz w:val="24"/>
          <w:szCs w:val="24"/>
        </w:rPr>
        <w:t xml:space="preserve"> </w:t>
      </w:r>
      <w:r w:rsidRPr="005F54A4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結構圖</w:t>
      </w:r>
      <w:r w:rsidRPr="005F54A4">
        <w:rPr>
          <w:rFonts w:asciiTheme="majorEastAsia" w:eastAsiaTheme="majorEastAsia" w:hAnsiTheme="majorEastAsia" w:cs="DFKai-SB"/>
          <w:color w:val="000000"/>
          <w:sz w:val="24"/>
          <w:szCs w:val="24"/>
        </w:rPr>
        <w:t>,</w:t>
      </w:r>
      <w:r w:rsidRPr="005F54A4">
        <w:rPr>
          <w:rFonts w:asciiTheme="majorEastAsia" w:eastAsiaTheme="majorEastAsia" w:hAnsiTheme="majorEastAsia" w:cs="DFKai-SB"/>
          <w:color w:val="000000"/>
          <w:sz w:val="23"/>
          <w:szCs w:val="23"/>
        </w:rPr>
        <w:t xml:space="preserve"> </w:t>
      </w:r>
      <w:r w:rsidRPr="005F54A4">
        <w:rPr>
          <w:rFonts w:asciiTheme="majorEastAsia" w:eastAsiaTheme="majorEastAsia" w:hAnsiTheme="majorEastAsia" w:cs="DFKai-SB" w:hint="eastAsia"/>
          <w:color w:val="000000"/>
          <w:sz w:val="16"/>
          <w:szCs w:val="16"/>
        </w:rPr>
        <w:t>來源</w:t>
      </w:r>
      <w:r w:rsidRPr="005F54A4">
        <w:rPr>
          <w:rFonts w:asciiTheme="majorEastAsia" w:eastAsiaTheme="majorEastAsia" w:hAnsiTheme="majorEastAsia" w:cs="DFKai-SB"/>
          <w:color w:val="000000"/>
          <w:sz w:val="16"/>
          <w:szCs w:val="16"/>
        </w:rPr>
        <w:t xml:space="preserve">: </w:t>
      </w:r>
      <w:r w:rsidRPr="00DA3B51">
        <w:rPr>
          <w:rFonts w:ascii="Times New Roman" w:eastAsiaTheme="majorEastAsia" w:hAnsi="Times New Roman" w:cs="Times New Roman"/>
          <w:color w:val="000000"/>
          <w:sz w:val="16"/>
          <w:szCs w:val="16"/>
        </w:rPr>
        <w:t xml:space="preserve">Seq2Seq </w:t>
      </w:r>
      <w:r w:rsidRPr="005F54A4">
        <w:rPr>
          <w:rFonts w:asciiTheme="majorEastAsia" w:eastAsiaTheme="majorEastAsia" w:hAnsiTheme="majorEastAsia" w:cs="DFKai-SB" w:hint="eastAsia"/>
          <w:color w:val="000000"/>
          <w:sz w:val="16"/>
          <w:szCs w:val="16"/>
        </w:rPr>
        <w:t>論文</w:t>
      </w:r>
    </w:p>
    <w:p w14:paraId="6D69B9D6" w14:textId="56042858" w:rsidR="0046642A" w:rsidRDefault="0083489F" w:rsidP="0046642A">
      <w:pPr>
        <w:autoSpaceDE w:val="0"/>
        <w:autoSpaceDN w:val="0"/>
        <w:adjustRightInd w:val="0"/>
        <w:spacing w:line="360" w:lineRule="auto"/>
        <w:ind w:left="720" w:firstLine="150"/>
        <w:rPr>
          <w:rFonts w:asciiTheme="majorEastAsia" w:eastAsiaTheme="majorEastAsia" w:hAnsiTheme="majorEastAsia" w:cs="PingFang TC"/>
          <w:sz w:val="24"/>
          <w:szCs w:val="24"/>
        </w:rPr>
      </w:pPr>
      <w:r>
        <w:rPr>
          <w:rFonts w:asciiTheme="majorEastAsia" w:eastAsiaTheme="majorEastAsia" w:hAnsiTheme="majorEastAsia" w:cs="PingFang TC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CD1D55" wp14:editId="788C93C1">
            <wp:simplePos x="0" y="0"/>
            <wp:positionH relativeFrom="margin">
              <wp:align>center</wp:align>
            </wp:positionH>
            <wp:positionV relativeFrom="paragraph">
              <wp:posOffset>1440491</wp:posOffset>
            </wp:positionV>
            <wp:extent cx="4443095" cy="1864995"/>
            <wp:effectExtent l="0" t="0" r="0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42A" w:rsidRPr="005F54A4">
        <w:rPr>
          <w:rFonts w:asciiTheme="majorEastAsia" w:eastAsiaTheme="majorEastAsia" w:hAnsiTheme="majorEastAsia" w:cs="PingFang TC" w:hint="eastAsia"/>
          <w:sz w:val="25"/>
          <w:szCs w:val="25"/>
        </w:rPr>
        <w:t xml:space="preserve">  </w:t>
      </w:r>
      <w:r>
        <w:rPr>
          <w:rFonts w:asciiTheme="majorEastAsia" w:eastAsiaTheme="majorEastAsia" w:hAnsiTheme="majorEastAsia" w:cs="PingFang TC" w:hint="eastAsia"/>
          <w:sz w:val="25"/>
          <w:szCs w:val="25"/>
        </w:rPr>
        <w:t xml:space="preserve"> </w:t>
      </w:r>
      <w:r w:rsidR="0046642A" w:rsidRPr="00DA3B51">
        <w:rPr>
          <w:rFonts w:asciiTheme="majorEastAsia" w:eastAsiaTheme="majorEastAsia" w:hAnsiTheme="majorEastAsia" w:cs="PingFang TC" w:hint="eastAsia"/>
          <w:sz w:val="24"/>
          <w:szCs w:val="24"/>
        </w:rPr>
        <w:t>問題出現</w:t>
      </w:r>
      <w:r w:rsidR="0046642A">
        <w:rPr>
          <w:rFonts w:asciiTheme="majorEastAsia" w:eastAsiaTheme="majorEastAsia" w:hAnsiTheme="majorEastAsia" w:cs="PingFang TC" w:hint="eastAsia"/>
          <w:sz w:val="24"/>
          <w:szCs w:val="24"/>
        </w:rPr>
        <w:t>於</w:t>
      </w:r>
      <w:r w:rsidR="0046642A" w:rsidRPr="00DA3B51">
        <w:rPr>
          <w:rFonts w:asciiTheme="majorEastAsia" w:eastAsiaTheme="majorEastAsia" w:hAnsiTheme="majorEastAsia" w:cs="PingFang TC" w:hint="eastAsia"/>
          <w:sz w:val="24"/>
          <w:szCs w:val="24"/>
        </w:rPr>
        <w:t>中間向量</w:t>
      </w:r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，在編碼器以最後一個神經元進行轉換時，</w:t>
      </w:r>
      <w:r w:rsidR="0046642A" w:rsidRPr="00DA3B51">
        <w:rPr>
          <w:rFonts w:asciiTheme="majorEastAsia" w:eastAsiaTheme="majorEastAsia" w:hAnsiTheme="majorEastAsia" w:cs="PingFang TC" w:hint="eastAsia"/>
          <w:sz w:val="24"/>
          <w:szCs w:val="24"/>
        </w:rPr>
        <w:t>依序由左到右讀取資訊</w:t>
      </w:r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，但中間向量</w:t>
      </w:r>
      <w:r w:rsidR="0046642A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仍為</w:t>
      </w:r>
      <w:proofErr w:type="gramStart"/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固定維</w:t>
      </w:r>
      <w:proofErr w:type="gramEnd"/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度的向量</w:t>
      </w:r>
      <w:r w:rsidR="0046642A"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。導致轉換後的向量無法涵蓋所有輸入序列的訊息</w:t>
      </w:r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，先被輸入</w:t>
      </w:r>
      <w:r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之</w:t>
      </w:r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重要訊</w:t>
      </w:r>
      <w:r w:rsidR="0046642A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息將</w:t>
      </w:r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在轉換後權重</w:t>
      </w:r>
      <w:r w:rsidR="0046642A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降</w:t>
      </w:r>
      <w:r w:rsidR="0046642A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低甚至消失</w:t>
      </w:r>
      <w:r w:rsidR="0046642A"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</w:p>
    <w:p w14:paraId="73295218" w14:textId="4AF28C7B" w:rsidR="006B512E" w:rsidRDefault="006B512E" w:rsidP="0046642A">
      <w:pPr>
        <w:autoSpaceDE w:val="0"/>
        <w:autoSpaceDN w:val="0"/>
        <w:adjustRightInd w:val="0"/>
        <w:spacing w:line="360" w:lineRule="auto"/>
        <w:ind w:left="720" w:firstLine="150"/>
        <w:rPr>
          <w:rFonts w:asciiTheme="majorEastAsia" w:eastAsiaTheme="majorEastAsia" w:hAnsiTheme="majorEastAsia" w:cs="PingFang TC" w:hint="eastAsia"/>
          <w:sz w:val="24"/>
          <w:szCs w:val="24"/>
        </w:rPr>
      </w:pPr>
    </w:p>
    <w:p w14:paraId="16836D3D" w14:textId="1A64AFBB" w:rsidR="00C86FAB" w:rsidRPr="0046642A" w:rsidRDefault="00C86FAB"/>
    <w:sectPr w:rsidR="00C86FAB" w:rsidRPr="004664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FDA81" w14:textId="77777777" w:rsidR="009D5F49" w:rsidRDefault="009D5F49" w:rsidP="0046642A">
      <w:pPr>
        <w:spacing w:after="0" w:line="240" w:lineRule="auto"/>
      </w:pPr>
      <w:r>
        <w:separator/>
      </w:r>
    </w:p>
  </w:endnote>
  <w:endnote w:type="continuationSeparator" w:id="0">
    <w:p w14:paraId="6D0C34F2" w14:textId="77777777" w:rsidR="009D5F49" w:rsidRDefault="009D5F49" w:rsidP="0046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21DFF" w14:textId="77777777" w:rsidR="009D5F49" w:rsidRDefault="009D5F49" w:rsidP="0046642A">
      <w:pPr>
        <w:spacing w:after="0" w:line="240" w:lineRule="auto"/>
      </w:pPr>
      <w:r>
        <w:separator/>
      </w:r>
    </w:p>
  </w:footnote>
  <w:footnote w:type="continuationSeparator" w:id="0">
    <w:p w14:paraId="719E50BA" w14:textId="77777777" w:rsidR="009D5F49" w:rsidRDefault="009D5F49" w:rsidP="00466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44387"/>
    <w:multiLevelType w:val="hybridMultilevel"/>
    <w:tmpl w:val="4C76AB46"/>
    <w:lvl w:ilvl="0" w:tplc="BAAAB8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BB2875"/>
    <w:multiLevelType w:val="hybridMultilevel"/>
    <w:tmpl w:val="6C707446"/>
    <w:lvl w:ilvl="0" w:tplc="0409000D">
      <w:start w:val="1"/>
      <w:numFmt w:val="bullet"/>
      <w:lvlText w:val=""/>
      <w:lvlJc w:val="left"/>
      <w:pPr>
        <w:ind w:left="12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03"/>
    <w:rsid w:val="00013A03"/>
    <w:rsid w:val="0046642A"/>
    <w:rsid w:val="006B512E"/>
    <w:rsid w:val="0083489F"/>
    <w:rsid w:val="009D5F49"/>
    <w:rsid w:val="00C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CF6E7E"/>
  <w15:chartTrackingRefBased/>
  <w15:docId w15:val="{705B1125-7061-42C0-8500-C133D74D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42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4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4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4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42A"/>
    <w:rPr>
      <w:sz w:val="20"/>
      <w:szCs w:val="20"/>
    </w:rPr>
  </w:style>
  <w:style w:type="paragraph" w:styleId="a7">
    <w:name w:val="List Paragraph"/>
    <w:basedOn w:val="a"/>
    <w:uiPriority w:val="34"/>
    <w:qFormat/>
    <w:rsid w:val="004664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李昱廷 李</cp:lastModifiedBy>
  <cp:revision>7</cp:revision>
  <dcterms:created xsi:type="dcterms:W3CDTF">2020-12-17T06:54:00Z</dcterms:created>
  <dcterms:modified xsi:type="dcterms:W3CDTF">2020-12-19T04:57:00Z</dcterms:modified>
</cp:coreProperties>
</file>