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BADB" w14:textId="6CB5622D" w:rsidR="00F00A15" w:rsidRPr="00DA3B51" w:rsidRDefault="00F00A15" w:rsidP="00F00A15">
      <w:pPr>
        <w:pStyle w:val="a7"/>
        <w:autoSpaceDE w:val="0"/>
        <w:autoSpaceDN w:val="0"/>
        <w:adjustRightInd w:val="0"/>
        <w:spacing w:line="480" w:lineRule="auto"/>
        <w:ind w:left="510"/>
        <w:contextualSpacing w:val="0"/>
        <w:rPr>
          <w:rFonts w:eastAsiaTheme="majorEastAsia"/>
          <w:b/>
          <w:color w:val="000000"/>
          <w:sz w:val="28"/>
          <w:szCs w:val="28"/>
        </w:rPr>
      </w:pPr>
      <w:r w:rsidRPr="00DA3B51">
        <w:rPr>
          <w:rFonts w:eastAsiaTheme="majorEastAsia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3B710D" wp14:editId="386CCB53">
            <wp:simplePos x="0" y="0"/>
            <wp:positionH relativeFrom="margin">
              <wp:posOffset>5241445</wp:posOffset>
            </wp:positionH>
            <wp:positionV relativeFrom="paragraph">
              <wp:posOffset>10400</wp:posOffset>
            </wp:positionV>
            <wp:extent cx="1478280" cy="3030220"/>
            <wp:effectExtent l="0" t="0" r="762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22 at 4.22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hint="eastAsia"/>
          <w:b/>
          <w:color w:val="000000"/>
          <w:sz w:val="28"/>
          <w:szCs w:val="28"/>
        </w:rPr>
        <w:t>四、</w:t>
      </w:r>
      <w:r>
        <w:rPr>
          <w:rFonts w:eastAsiaTheme="majorEastAsia" w:hint="eastAsia"/>
          <w:b/>
          <w:color w:val="000000"/>
          <w:sz w:val="28"/>
          <w:szCs w:val="28"/>
          <w:lang w:eastAsia="zh-TW"/>
        </w:rPr>
        <w:t xml:space="preserve"> </w:t>
      </w:r>
      <w:r w:rsidRPr="00DA3B51">
        <w:rPr>
          <w:rFonts w:eastAsiaTheme="majorEastAsia"/>
          <w:b/>
          <w:color w:val="000000"/>
          <w:sz w:val="28"/>
          <w:szCs w:val="28"/>
        </w:rPr>
        <w:t>Single Headed Attention RNN (SHA-RNN)</w:t>
      </w:r>
    </w:p>
    <w:p w14:paraId="054C4DBC" w14:textId="77777777" w:rsidR="00F00A15" w:rsidRPr="00DA3B51" w:rsidRDefault="00F00A15" w:rsidP="00F00A15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  <w:sz w:val="28"/>
          <w:szCs w:val="28"/>
        </w:rPr>
      </w:pPr>
      <w:r w:rsidRPr="005F54A4">
        <w:rPr>
          <w:rFonts w:asciiTheme="majorEastAsia" w:eastAsiaTheme="majorEastAsia" w:hAnsiTheme="majorEastAsia" w:cs="DFKai-SB" w:hint="eastAsia"/>
          <w:color w:val="000000"/>
          <w:sz w:val="28"/>
          <w:szCs w:val="28"/>
        </w:rPr>
        <w:t>單頭注意力</w:t>
      </w:r>
      <w:r>
        <w:rPr>
          <w:rFonts w:asciiTheme="majorEastAsia" w:eastAsiaTheme="majorEastAsia" w:hAnsiTheme="majorEastAsia" w:cs="DFKai-SB" w:hint="eastAsia"/>
          <w:color w:val="000000"/>
          <w:sz w:val="28"/>
          <w:szCs w:val="28"/>
          <w:lang w:eastAsia="zh-TW"/>
        </w:rPr>
        <w:t xml:space="preserve"> </w:t>
      </w:r>
      <w:r w:rsidRPr="00DA3B51">
        <w:rPr>
          <w:rFonts w:eastAsiaTheme="majorEastAsia"/>
          <w:color w:val="000000"/>
          <w:sz w:val="28"/>
          <w:szCs w:val="28"/>
        </w:rPr>
        <w:t>(Single Headed Attention)</w:t>
      </w:r>
    </w:p>
    <w:p w14:paraId="34FDDF90" w14:textId="06BC1AE3" w:rsidR="00F00A15" w:rsidRPr="00F00A15" w:rsidRDefault="00F00A15" w:rsidP="00F00A1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</w:rPr>
      </w:pPr>
      <w:r w:rsidRPr="005F54A4">
        <w:rPr>
          <w:rFonts w:asciiTheme="majorEastAsia" w:eastAsiaTheme="majorEastAsia" w:hAnsiTheme="majorEastAsia" w:cs="DFKai-SB"/>
          <w:color w:val="000000"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DFKai-SB" w:hint="eastAsia"/>
          <w:color w:val="000000"/>
          <w:sz w:val="28"/>
          <w:szCs w:val="28"/>
          <w:lang w:eastAsia="zh-TW"/>
        </w:rPr>
        <w:t xml:space="preserve">  </w:t>
      </w:r>
      <w:r w:rsidRPr="00DA3B51">
        <w:rPr>
          <w:rFonts w:eastAsiaTheme="majorEastAsia"/>
          <w:color w:val="000000"/>
        </w:rPr>
        <w:t>Transformer</w:t>
      </w:r>
      <w:r>
        <w:rPr>
          <w:rFonts w:eastAsiaTheme="majorEastAsia" w:hint="eastAsia"/>
          <w:color w:val="000000"/>
          <w:lang w:eastAsia="zh-TW"/>
        </w:rPr>
        <w:t xml:space="preserve">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模型建立</w:t>
      </w:r>
      <w:r>
        <w:rPr>
          <w:rFonts w:asciiTheme="majorEastAsia" w:eastAsiaTheme="majorEastAsia" w:hAnsiTheme="majorEastAsia" w:cs="DFKai-SB" w:hint="eastAsia"/>
          <w:color w:val="000000"/>
        </w:rPr>
        <w:t>於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無序基礎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，並只透過注意力機制完成訓練，但每層網路都有</w:t>
      </w:r>
      <w:r w:rsidR="00C721A6">
        <w:rPr>
          <w:rFonts w:asciiTheme="majorEastAsia" w:eastAsiaTheme="majorEastAsia" w:hAnsiTheme="majorEastAsia" w:cs="Microsoft JhengHei" w:hint="eastAsia"/>
          <w:shd w:val="clear" w:color="auto" w:fill="FFFFFF"/>
        </w:rPr>
        <w:t>數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十個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注意力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頭</w:t>
      </w:r>
      <w:r>
        <w:rPr>
          <w:rFonts w:asciiTheme="majorEastAsia" w:eastAsiaTheme="majorEastAsia" w:hAnsiTheme="majorEastAsia" w:cs="Microsoft JhengHei" w:hint="eastAsia"/>
          <w:shd w:val="clear" w:color="auto" w:fill="FFFFFF"/>
          <w:lang w:eastAsia="zh-TW"/>
        </w:rPr>
        <w:t xml:space="preserve"> </w:t>
      </w:r>
      <w:r w:rsidRPr="00DA3B51">
        <w:rPr>
          <w:rFonts w:eastAsiaTheme="majorEastAsia"/>
          <w:shd w:val="clear" w:color="auto" w:fill="FFFFFF"/>
        </w:rPr>
        <w:t>(</w:t>
      </w:r>
      <w:r w:rsidR="00C721A6">
        <w:rPr>
          <w:rFonts w:eastAsiaTheme="majorEastAsia" w:hint="eastAsia"/>
          <w:shd w:val="clear" w:color="auto" w:fill="FFFFFF"/>
          <w:lang w:eastAsia="zh-TW"/>
        </w:rPr>
        <w:t>A</w:t>
      </w:r>
      <w:r w:rsidR="00C721A6">
        <w:rPr>
          <w:rFonts w:eastAsiaTheme="majorEastAsia"/>
          <w:shd w:val="clear" w:color="auto" w:fill="FFFFFF"/>
        </w:rPr>
        <w:t xml:space="preserve">ttention </w:t>
      </w:r>
      <w:proofErr w:type="gramStart"/>
      <w:r w:rsidRPr="00DA3B51">
        <w:rPr>
          <w:rFonts w:eastAsiaTheme="majorEastAsia"/>
          <w:shd w:val="clear" w:color="auto" w:fill="FFFFFF"/>
        </w:rPr>
        <w:t>Head</w:t>
      </w:r>
      <w:r w:rsidR="00C721A6">
        <w:rPr>
          <w:rFonts w:eastAsiaTheme="majorEastAsia"/>
          <w:shd w:val="clear" w:color="auto" w:fill="FFFFFF"/>
        </w:rPr>
        <w:t>s</w:t>
      </w:r>
      <w:r w:rsidRPr="00DA3B51">
        <w:rPr>
          <w:rFonts w:eastAsiaTheme="majorEastAsia"/>
          <w:shd w:val="clear" w:color="auto" w:fill="FFFFFF"/>
        </w:rPr>
        <w:t>)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proofErr w:type="gramEnd"/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運算過程中因無法得知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有效頭數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而耗費多餘的運算資源</w:t>
      </w:r>
      <w:r w:rsidRPr="00DA3B51">
        <w:rPr>
          <w:rFonts w:asciiTheme="majorEastAsia" w:eastAsiaTheme="majorEastAsia" w:hAnsiTheme="majorEastAsia" w:cs="PingFang TC" w:hint="eastAsia"/>
        </w:rPr>
        <w:t>。相較</w:t>
      </w:r>
      <w:r>
        <w:rPr>
          <w:rFonts w:asciiTheme="majorEastAsia" w:eastAsiaTheme="majorEastAsia" w:hAnsiTheme="majorEastAsia" w:cs="PingFang TC" w:hint="eastAsia"/>
        </w:rPr>
        <w:t>而言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eastAsiaTheme="majorEastAsia"/>
          <w:shd w:val="clear" w:color="auto" w:fill="FFFFFF"/>
        </w:rPr>
        <w:t>SHA-RNN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的注意力機制只保留一個頭完成向量</w:t>
      </w:r>
      <w:r w:rsidR="00C721A6">
        <w:rPr>
          <w:rFonts w:asciiTheme="majorEastAsia" w:eastAsiaTheme="majorEastAsia" w:hAnsiTheme="majorEastAsia" w:cs="Microsoft JhengHei" w:hint="eastAsia"/>
          <w:shd w:val="clear" w:color="auto" w:fill="FFFFFF"/>
        </w:rPr>
        <w:t>之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注意力</w:t>
      </w:r>
      <w:r w:rsidR="00C721A6">
        <w:rPr>
          <w:rFonts w:asciiTheme="majorEastAsia" w:eastAsiaTheme="majorEastAsia" w:hAnsiTheme="majorEastAsia" w:cs="Microsoft JhengHei" w:hint="eastAsia"/>
          <w:shd w:val="clear" w:color="auto" w:fill="FFFFFF"/>
        </w:rPr>
        <w:t>乘積與得分</w:t>
      </w:r>
      <w:r w:rsidRPr="00DA3B51">
        <w:rPr>
          <w:rFonts w:asciiTheme="majorEastAsia" w:eastAsiaTheme="majorEastAsia" w:hAnsiTheme="majorEastAsia" w:cs="PingFang TC" w:hint="eastAsia"/>
        </w:rPr>
        <w:t>。</w:t>
      </w:r>
    </w:p>
    <w:p w14:paraId="0A766DC9" w14:textId="77777777" w:rsidR="00F00A15" w:rsidRPr="005F54A4" w:rsidRDefault="00F00A15" w:rsidP="00F00A15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  <w:r w:rsidRPr="005F54A4">
        <w:rPr>
          <w:rFonts w:asciiTheme="majorEastAsia" w:eastAsiaTheme="majorEastAsia" w:hAnsiTheme="majorEastAsia" w:cs="DFKai-SB" w:hint="eastAsia"/>
          <w:color w:val="000000"/>
          <w:sz w:val="28"/>
          <w:szCs w:val="28"/>
        </w:rPr>
        <w:t>結構變更</w:t>
      </w:r>
    </w:p>
    <w:p w14:paraId="7C5E5CA8" w14:textId="1A7D34F1" w:rsidR="00F00A15" w:rsidRPr="00DA3B51" w:rsidRDefault="00F00A15" w:rsidP="00F00A15">
      <w:pPr>
        <w:autoSpaceDE w:val="0"/>
        <w:autoSpaceDN w:val="0"/>
        <w:adjustRightInd w:val="0"/>
        <w:spacing w:line="360" w:lineRule="auto"/>
        <w:ind w:left="1230" w:firstLine="525"/>
        <w:rPr>
          <w:rFonts w:asciiTheme="majorEastAsia" w:eastAsiaTheme="majorEastAsia" w:hAnsiTheme="majorEastAsia" w:cs="PingFang TC"/>
          <w:sz w:val="24"/>
          <w:szCs w:val="24"/>
        </w:rPr>
      </w:pP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主要以</w:t>
      </w:r>
      <w:r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 xml:space="preserve"> </w:t>
      </w:r>
      <w:r w:rsidRPr="00DA3B51">
        <w:rPr>
          <w:rFonts w:ascii="Times New Roman" w:eastAsiaTheme="majorEastAsia" w:hAnsi="Times New Roman" w:cs="Times New Roman"/>
          <w:color w:val="000000"/>
          <w:sz w:val="24"/>
          <w:szCs w:val="24"/>
        </w:rPr>
        <w:t>Transformer</w:t>
      </w:r>
      <w:r>
        <w:rPr>
          <w:rFonts w:ascii="Times New Roman" w:eastAsiaTheme="majorEastAsia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之</w:t>
      </w: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自注意力機制為基礎修改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四層結構中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</w:t>
      </w:r>
      <w:proofErr w:type="gramStart"/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每層先做</w:t>
      </w:r>
      <w:proofErr w:type="gramEnd"/>
      <w:r w:rsidRPr="00DA3B51">
        <w:rPr>
          <w:rFonts w:ascii="Times New Roman" w:eastAsiaTheme="majorEastAsia" w:hAnsi="Times New Roman" w:cs="Times New Roman"/>
          <w:sz w:val="24"/>
          <w:szCs w:val="24"/>
        </w:rPr>
        <w:t>LSTM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，進行層標準化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(Layer Normalization)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後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連接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注意力機制，實際上為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層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網路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4B15926A" w14:textId="10643EB7" w:rsidR="00F00A15" w:rsidRPr="00DA3B51" w:rsidRDefault="00F00A15" w:rsidP="00F00A15">
      <w:pPr>
        <w:autoSpaceDE w:val="0"/>
        <w:autoSpaceDN w:val="0"/>
        <w:adjustRightInd w:val="0"/>
        <w:spacing w:line="360" w:lineRule="auto"/>
        <w:ind w:left="1230" w:firstLine="525"/>
        <w:rPr>
          <w:rFonts w:asciiTheme="majorEastAsia" w:eastAsiaTheme="majorEastAsia" w:hAnsiTheme="majorEastAsia" w:cs="PingFang TC"/>
          <w:sz w:val="24"/>
          <w:szCs w:val="24"/>
        </w:rPr>
      </w:pP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結構變更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後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與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DA3490">
        <w:rPr>
          <w:rFonts w:ascii="Times New Roman" w:eastAsiaTheme="majorEastAsia" w:hAnsi="Times New Roman" w:cs="Times New Roman"/>
          <w:sz w:val="24"/>
          <w:szCs w:val="24"/>
        </w:rPr>
        <w:t>Transformer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不同之處在於</w:t>
      </w:r>
      <w:r w:rsidR="00D90F19">
        <w:rPr>
          <w:rFonts w:asciiTheme="majorEastAsia" w:eastAsiaTheme="majorEastAsia" w:hAnsiTheme="majorEastAsia" w:cs="PingFang TC" w:hint="eastAsia"/>
          <w:sz w:val="24"/>
          <w:szCs w:val="24"/>
        </w:rPr>
        <w:t>本模型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只對</w:t>
      </w:r>
      <w:r w:rsidRPr="00F00A15">
        <w:rPr>
          <w:rFonts w:ascii="Times New Roman" w:eastAsiaTheme="majorEastAsia" w:hAnsi="Times New Roman" w:cs="Times New Roman"/>
          <w:sz w:val="24"/>
          <w:szCs w:val="24"/>
        </w:rPr>
        <w:t>Q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做全連接層，</w:t>
      </w:r>
      <w:r w:rsidR="005C743D">
        <w:rPr>
          <w:rFonts w:asciiTheme="majorEastAsia" w:eastAsiaTheme="majorEastAsia" w:hAnsiTheme="majorEastAsia" w:cs="PingFang TC" w:hint="eastAsia"/>
          <w:sz w:val="24"/>
          <w:szCs w:val="24"/>
        </w:rPr>
        <w:t>並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以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sigmoid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產生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Q, K</w:t>
      </w:r>
      <w:r w:rsidRPr="00DA3B51">
        <w:rPr>
          <w:rFonts w:asciiTheme="majorEastAsia" w:eastAsiaTheme="majorEastAsia" w:hAnsiTheme="majorEastAsia"/>
          <w:sz w:val="24"/>
          <w:szCs w:val="24"/>
        </w:rPr>
        <w:t>。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然而，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過程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中</w:t>
      </w:r>
      <w:r w:rsidR="00D90F19">
        <w:rPr>
          <w:rFonts w:asciiTheme="majorEastAsia" w:eastAsiaTheme="majorEastAsia" w:hAnsiTheme="majorEastAsia" w:cs="PingFang TC" w:hint="eastAsia"/>
          <w:sz w:val="24"/>
          <w:szCs w:val="24"/>
        </w:rPr>
        <w:t>亦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發現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 xml:space="preserve"> </w:t>
      </w:r>
      <w:r w:rsidRPr="00DA3490">
        <w:rPr>
          <w:rFonts w:ascii="Times New Roman" w:eastAsiaTheme="majorEastAsia" w:hAnsi="Times New Roman" w:cs="Times New Roman"/>
          <w:sz w:val="24"/>
          <w:szCs w:val="24"/>
        </w:rPr>
        <w:t>LSTM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輸出須經過全連接層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轉換為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Q,K,V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，</w:t>
      </w:r>
      <w:r>
        <w:rPr>
          <w:rFonts w:asciiTheme="majorEastAsia" w:eastAsiaTheme="majorEastAsia" w:hAnsiTheme="majorEastAsia" w:cs="PingFang TC" w:hint="eastAsia"/>
          <w:sz w:val="24"/>
          <w:szCs w:val="24"/>
        </w:rPr>
        <w:t>因此</w:t>
      </w:r>
      <w:r w:rsidR="005C743D">
        <w:rPr>
          <w:rFonts w:asciiTheme="majorEastAsia" w:eastAsiaTheme="majorEastAsia" w:hAnsiTheme="majorEastAsia" w:cs="PingFang TC" w:hint="eastAsia"/>
          <w:sz w:val="24"/>
          <w:szCs w:val="24"/>
        </w:rPr>
        <w:t>本研究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改進</w:t>
      </w:r>
      <w:r w:rsidR="005C743D">
        <w:rPr>
          <w:rFonts w:asciiTheme="majorEastAsia" w:eastAsiaTheme="majorEastAsia" w:hAnsiTheme="majorEastAsia" w:cs="PingFang TC" w:hint="eastAsia"/>
          <w:sz w:val="24"/>
          <w:szCs w:val="24"/>
        </w:rPr>
        <w:t>之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核心部分在於作者提出改造後的前</w:t>
      </w:r>
      <w:proofErr w:type="gramStart"/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饋</w:t>
      </w:r>
      <w:proofErr w:type="gramEnd"/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層</w:t>
      </w:r>
      <w:r w:rsidRPr="00DA3B51">
        <w:rPr>
          <w:rFonts w:ascii="Times New Roman" w:eastAsiaTheme="majorEastAsia" w:hAnsi="Times New Roman" w:cs="Times New Roman"/>
          <w:sz w:val="24"/>
          <w:szCs w:val="24"/>
        </w:rPr>
        <w:t>(Boom Layer)</w:t>
      </w:r>
      <w:r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</w:p>
    <w:p w14:paraId="159ED03E" w14:textId="77777777" w:rsidR="00F00A15" w:rsidRPr="00DA3B51" w:rsidRDefault="00F00A15" w:rsidP="00F00A15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  <w:sz w:val="28"/>
          <w:szCs w:val="28"/>
        </w:rPr>
      </w:pPr>
      <w:r w:rsidRPr="00DA3B51">
        <w:rPr>
          <w:rFonts w:eastAsiaTheme="majorEastAsia"/>
          <w:sz w:val="28"/>
          <w:szCs w:val="28"/>
        </w:rPr>
        <w:t>Boom Layer</w:t>
      </w:r>
    </w:p>
    <w:p w14:paraId="1DA39753" w14:textId="7913361B" w:rsidR="00F00A15" w:rsidRPr="00F00A15" w:rsidRDefault="00F00A15" w:rsidP="00F00A1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</w:rPr>
      </w:pPr>
      <w:r w:rsidRPr="005F54A4">
        <w:rPr>
          <w:rFonts w:asciiTheme="majorEastAsia" w:eastAsiaTheme="majorEastAsia" w:hAnsiTheme="majorEastAsia" w:cs="PingFang TC"/>
          <w:sz w:val="28"/>
          <w:szCs w:val="28"/>
        </w:rPr>
        <w:t xml:space="preserve">   </w:t>
      </w:r>
      <w:r w:rsidRPr="00DA3B51">
        <w:rPr>
          <w:rFonts w:asciiTheme="majorEastAsia" w:eastAsiaTheme="majorEastAsia" w:hAnsiTheme="majorEastAsia" w:cs="PingFang TC" w:hint="eastAsia"/>
        </w:rPr>
        <w:t>為了減少運算量，基於</w:t>
      </w:r>
      <w:r w:rsidRPr="00DA3B51">
        <w:rPr>
          <w:rFonts w:eastAsiaTheme="majorEastAsia"/>
        </w:rPr>
        <w:t>Transformer</w:t>
      </w:r>
      <w:r w:rsidRPr="00DA3B51">
        <w:rPr>
          <w:rFonts w:asciiTheme="majorEastAsia" w:eastAsiaTheme="majorEastAsia" w:hAnsiTheme="majorEastAsia" w:cs="PingFang TC" w:hint="eastAsia"/>
        </w:rPr>
        <w:t>前饋層改造後</w:t>
      </w:r>
      <w:r>
        <w:rPr>
          <w:rFonts w:asciiTheme="majorEastAsia" w:eastAsiaTheme="majorEastAsia" w:hAnsiTheme="majorEastAsia" w:cs="PingFang TC" w:hint="eastAsia"/>
        </w:rPr>
        <w:t>的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B51">
        <w:rPr>
          <w:rFonts w:eastAsiaTheme="majorEastAsia"/>
        </w:rPr>
        <w:t>Boom Layer</w:t>
      </w:r>
      <w:r w:rsidRPr="00DA3B51">
        <w:rPr>
          <w:rFonts w:asciiTheme="majorEastAsia" w:eastAsiaTheme="majorEastAsia" w:hAnsiTheme="majorEastAsia" w:cs="PingFang TC" w:hint="eastAsia"/>
        </w:rPr>
        <w:t>將原本前饋層透過激</w:t>
      </w:r>
      <w:r w:rsidR="005C743D">
        <w:rPr>
          <w:rFonts w:asciiTheme="majorEastAsia" w:eastAsiaTheme="majorEastAsia" w:hAnsiTheme="majorEastAsia" w:cs="PingFang TC" w:hint="eastAsia"/>
        </w:rPr>
        <w:t>活</w:t>
      </w:r>
      <w:r w:rsidRPr="00DA3B51">
        <w:rPr>
          <w:rFonts w:asciiTheme="majorEastAsia" w:eastAsiaTheme="majorEastAsia" w:hAnsiTheme="majorEastAsia" w:cs="PingFang TC" w:hint="eastAsia"/>
        </w:rPr>
        <w:t>函數</w:t>
      </w:r>
      <w:proofErr w:type="spellStart"/>
      <w:r w:rsidRPr="00DA3B51">
        <w:rPr>
          <w:rFonts w:eastAsiaTheme="majorEastAsia"/>
          <w:lang w:eastAsia="zh-TW"/>
        </w:rPr>
        <w:t>GeLU</w:t>
      </w:r>
      <w:proofErr w:type="spellEnd"/>
      <w:r w:rsidRPr="00DA3B51">
        <w:rPr>
          <w:rFonts w:asciiTheme="majorEastAsia" w:eastAsiaTheme="majorEastAsia" w:hAnsiTheme="majorEastAsia" w:cs="PingFang TC" w:hint="eastAsia"/>
        </w:rPr>
        <w:t>轉換成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>
        <w:rPr>
          <w:rFonts w:eastAsiaTheme="majorEastAsia"/>
        </w:rPr>
        <w:t>N</w:t>
      </w:r>
      <w:r>
        <w:rPr>
          <w:rFonts w:eastAsiaTheme="majorEastAsia" w:hint="eastAsia"/>
          <w:lang w:eastAsia="zh-TW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倍向量，</w:t>
      </w:r>
      <w:r w:rsidRPr="00DA3B51">
        <w:rPr>
          <w:rFonts w:asciiTheme="majorEastAsia" w:eastAsiaTheme="majorEastAsia" w:hAnsiTheme="majorEastAsia" w:cs="PingFang TC" w:hint="eastAsia"/>
          <w:lang w:eastAsia="zh-TW"/>
        </w:rPr>
        <w:t>分成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490">
        <w:rPr>
          <w:rFonts w:eastAsiaTheme="majorEastAsia"/>
          <w:lang w:eastAsia="zh-TW"/>
        </w:rPr>
        <w:t>N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  <w:lang w:eastAsia="zh-TW"/>
        </w:rPr>
        <w:t>等分後</w:t>
      </w:r>
      <w:r w:rsidRPr="00DA3B51">
        <w:rPr>
          <w:rFonts w:asciiTheme="majorEastAsia" w:eastAsiaTheme="majorEastAsia" w:hAnsiTheme="majorEastAsia" w:cs="PingFang TC" w:hint="eastAsia"/>
        </w:rPr>
        <w:t>加總將維度轉換回</w:t>
      </w:r>
      <w:r>
        <w:rPr>
          <w:rFonts w:asciiTheme="majorEastAsia" w:eastAsiaTheme="majorEastAsia" w:hAnsiTheme="majorEastAsia" w:cs="PingFang TC" w:hint="eastAsia"/>
        </w:rPr>
        <w:t>原維度。</w:t>
      </w:r>
    </w:p>
    <w:p w14:paraId="093D47F7" w14:textId="0AF89C7C" w:rsidR="00F00A15" w:rsidRPr="005C743D" w:rsidRDefault="00F00A15" w:rsidP="005C743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PingFang TC"/>
          <w:sz w:val="20"/>
          <w:szCs w:val="20"/>
          <w:lang w:eastAsia="zh-TW"/>
        </w:rPr>
      </w:pPr>
      <w:r w:rsidRPr="00DA3B51">
        <w:rPr>
          <w:rFonts w:asciiTheme="majorEastAsia" w:eastAsiaTheme="majorEastAsia" w:hAnsiTheme="majorEastAsia" w:cs="PingFang TC" w:hint="eastAsia"/>
          <w:noProof/>
        </w:rPr>
        <w:drawing>
          <wp:anchor distT="0" distB="0" distL="114300" distR="114300" simplePos="0" relativeHeight="251660288" behindDoc="0" locked="0" layoutInCell="1" allowOverlap="1" wp14:anchorId="40C1138E" wp14:editId="4A1817B6">
            <wp:simplePos x="0" y="0"/>
            <wp:positionH relativeFrom="margin">
              <wp:posOffset>993286</wp:posOffset>
            </wp:positionH>
            <wp:positionV relativeFrom="paragraph">
              <wp:posOffset>-1807</wp:posOffset>
            </wp:positionV>
            <wp:extent cx="3261360" cy="31369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PingFang TC"/>
          <w:sz w:val="20"/>
          <w:szCs w:val="20"/>
          <w:lang w:eastAsia="zh-TW"/>
        </w:rPr>
        <w:t xml:space="preserve">    </w:t>
      </w:r>
      <w:r w:rsidRPr="005C743D">
        <w:rPr>
          <w:rFonts w:asciiTheme="majorEastAsia" w:eastAsiaTheme="majorEastAsia" w:hAnsiTheme="majorEastAsia" w:cs="PingFang TC" w:hint="eastAsia"/>
          <w:sz w:val="20"/>
          <w:szCs w:val="20"/>
          <w:lang w:eastAsia="zh-TW"/>
        </w:rPr>
        <w:t xml:space="preserve">                                                                                 </w:t>
      </w:r>
    </w:p>
    <w:p w14:paraId="7D6989BF" w14:textId="2D8722DF" w:rsidR="00C86FAB" w:rsidRPr="00F00A15" w:rsidRDefault="00F00A15" w:rsidP="00F00A15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PingFang TC"/>
          <w:sz w:val="20"/>
          <w:szCs w:val="20"/>
          <w:lang w:eastAsia="zh-TW"/>
        </w:rPr>
      </w:pPr>
      <w:r>
        <w:rPr>
          <w:rFonts w:asciiTheme="majorEastAsia" w:eastAsiaTheme="majorEastAsia" w:hAnsiTheme="majorEastAsia" w:cs="PingFang TC" w:hint="eastAsia"/>
          <w:sz w:val="20"/>
          <w:szCs w:val="20"/>
          <w:lang w:eastAsia="zh-TW"/>
        </w:rPr>
        <w:t xml:space="preserve">                                                    </w:t>
      </w:r>
      <w:r w:rsidRPr="00FE2C41">
        <w:rPr>
          <w:rFonts w:asciiTheme="majorEastAsia" w:eastAsiaTheme="majorEastAsia" w:hAnsiTheme="majorEastAsia" w:cs="PingFang TC"/>
          <w:sz w:val="20"/>
          <w:szCs w:val="20"/>
          <w:lang w:eastAsia="zh-TW"/>
        </w:rPr>
        <w:t xml:space="preserve">&lt;&lt; </w:t>
      </w:r>
      <w:r w:rsidRPr="00FE2C41">
        <w:rPr>
          <w:rFonts w:asciiTheme="majorEastAsia" w:eastAsiaTheme="majorEastAsia" w:hAnsiTheme="majorEastAsia" w:cs="PingFang TC" w:hint="eastAsia"/>
          <w:sz w:val="20"/>
          <w:szCs w:val="20"/>
          <w:lang w:eastAsia="zh-TW"/>
        </w:rPr>
        <w:t>維度轉換示意圖</w:t>
      </w:r>
    </w:p>
    <w:sectPr w:rsidR="00C86FAB" w:rsidRPr="00F00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B389" w14:textId="77777777" w:rsidR="006B0F30" w:rsidRDefault="006B0F30" w:rsidP="00F00A15">
      <w:pPr>
        <w:spacing w:after="0" w:line="240" w:lineRule="auto"/>
      </w:pPr>
      <w:r>
        <w:separator/>
      </w:r>
    </w:p>
  </w:endnote>
  <w:endnote w:type="continuationSeparator" w:id="0">
    <w:p w14:paraId="602F8C81" w14:textId="77777777" w:rsidR="006B0F30" w:rsidRDefault="006B0F30" w:rsidP="00F0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AE743" w14:textId="77777777" w:rsidR="006B0F30" w:rsidRDefault="006B0F30" w:rsidP="00F00A15">
      <w:pPr>
        <w:spacing w:after="0" w:line="240" w:lineRule="auto"/>
      </w:pPr>
      <w:r>
        <w:separator/>
      </w:r>
    </w:p>
  </w:footnote>
  <w:footnote w:type="continuationSeparator" w:id="0">
    <w:p w14:paraId="42CCD8E3" w14:textId="77777777" w:rsidR="006B0F30" w:rsidRDefault="006B0F30" w:rsidP="00F00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4387"/>
    <w:multiLevelType w:val="hybridMultilevel"/>
    <w:tmpl w:val="4C76AB46"/>
    <w:lvl w:ilvl="0" w:tplc="BAAAB8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BB2875"/>
    <w:multiLevelType w:val="hybridMultilevel"/>
    <w:tmpl w:val="6C707446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AC"/>
    <w:rsid w:val="005C743D"/>
    <w:rsid w:val="006B0F30"/>
    <w:rsid w:val="008D28EF"/>
    <w:rsid w:val="00C721A6"/>
    <w:rsid w:val="00C86FAB"/>
    <w:rsid w:val="00D53EAC"/>
    <w:rsid w:val="00D90F19"/>
    <w:rsid w:val="00F0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5EFEA5"/>
  <w15:chartTrackingRefBased/>
  <w15:docId w15:val="{812F6DE4-820A-41AF-9036-C240A10D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A15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A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0A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0A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0A15"/>
    <w:rPr>
      <w:sz w:val="20"/>
      <w:szCs w:val="20"/>
    </w:rPr>
  </w:style>
  <w:style w:type="paragraph" w:styleId="a7">
    <w:name w:val="List Paragraph"/>
    <w:basedOn w:val="a"/>
    <w:uiPriority w:val="34"/>
    <w:qFormat/>
    <w:rsid w:val="00F00A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6</cp:revision>
  <dcterms:created xsi:type="dcterms:W3CDTF">2020-12-17T06:58:00Z</dcterms:created>
  <dcterms:modified xsi:type="dcterms:W3CDTF">2020-12-19T04:44:00Z</dcterms:modified>
</cp:coreProperties>
</file>