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0939C921"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並以</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r w:rsidRPr="000F3BD5">
        <w:rPr>
          <w:rFonts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75423ED8"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3915BF">
        <w:rPr>
          <w:rFonts w:ascii="DFKai-SB" w:eastAsia="DFKai-SB" w:hAnsi="DFKai-SB" w:hint="eastAsia"/>
          <w:sz w:val="25"/>
          <w:szCs w:val="25"/>
          <w:lang w:eastAsia="zh-TW"/>
        </w:rPr>
        <w:t>(</w:t>
      </w:r>
      <w:r w:rsidR="00803E1F" w:rsidRPr="00BF22FB">
        <w:rPr>
          <w:rFonts w:ascii="DFKai-SB" w:eastAsia="DFKai-SB" w:hAnsi="DFKai-SB"/>
          <w:sz w:val="25"/>
          <w:szCs w:val="25"/>
        </w:rPr>
        <w:t>Multi-Head Attention</w:t>
      </w:r>
      <w:r w:rsidR="003915BF">
        <w:rPr>
          <w:rFonts w:ascii="DFKai-SB" w:eastAsia="DFKai-SB" w:hAnsi="DFKai-SB" w:hint="eastAsia"/>
          <w:sz w:val="25"/>
          <w:szCs w:val="25"/>
          <w:lang w:eastAsia="zh-TW"/>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6C6CF79"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r w:rsidR="00C844C2" w:rsidRPr="00BF22FB">
        <w:rPr>
          <w:rFonts w:ascii="DFKai-SB" w:eastAsia="DFKai-SB" w:hAnsi="DFKai-SB"/>
          <w:sz w:val="25"/>
          <w:szCs w:val="25"/>
        </w:rPr>
        <w:t>GeLU</w:t>
      </w:r>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(Down-Projection Layers)</w:t>
      </w:r>
      <w:r w:rsidR="00C844C2" w:rsidRPr="00BF22FB">
        <w:rPr>
          <w:rFonts w:ascii="DFKai-SB" w:eastAsia="DFKai-SB" w:hAnsi="DFKai-SB" w:hint="eastAsia"/>
          <w:sz w:val="25"/>
          <w:szCs w:val="25"/>
        </w:rPr>
        <w:t>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24E9E98C"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Seq2Seq</w:t>
      </w:r>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58E7E896"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Pr="00BF22FB">
        <w:rPr>
          <w:rFonts w:ascii="DFKai-SB" w:eastAsia="DFKai-SB" w:hAnsi="DFKai-SB" w:hint="eastAsia"/>
          <w:sz w:val="25"/>
          <w:szCs w:val="25"/>
        </w:rPr>
        <w:t xml:space="preserve">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r w:rsidR="00EC6A7A" w:rsidRPr="00BF22FB">
        <w:rPr>
          <w:rFonts w:ascii="DFKai-SB" w:eastAsia="DFKai-SB" w:hAnsi="DFKai-SB"/>
          <w:sz w:val="25"/>
          <w:szCs w:val="25"/>
        </w:rPr>
        <w:t>softmax</w:t>
      </w:r>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將每個值向量乘以s</w:t>
      </w:r>
      <w:r w:rsidR="000D1476" w:rsidRPr="00BF22FB">
        <w:rPr>
          <w:rFonts w:ascii="DFKai-SB" w:eastAsia="DFKai-SB" w:hAnsi="DFKai-SB"/>
          <w:sz w:val="25"/>
          <w:szCs w:val="25"/>
        </w:rPr>
        <w:t>oftmax</w:t>
      </w:r>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2FA84CF1" w:rsidR="009F4F4D" w:rsidRPr="00BF22FB" w:rsidRDefault="0057321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lastRenderedPageBreak/>
        <w:t>多頭注意力為</w:t>
      </w:r>
      <w:r w:rsidR="009F4F4D" w:rsidRPr="00BF22FB">
        <w:rPr>
          <w:rFonts w:ascii="DFKai-SB" w:eastAsia="DFKai-SB" w:hAnsi="DFKai-SB" w:cs="PingFang TC" w:hint="eastAsia"/>
          <w:sz w:val="25"/>
          <w:szCs w:val="25"/>
          <w:lang w:eastAsia="zh-TW"/>
        </w:rPr>
        <w:t>單頭注意力</w:t>
      </w:r>
      <w:r>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多頭注意力著重於單一查詢矩陣能夠和多個鍵向量進行點乘並能夠一起考慮整個輸入語句的單詞。</w:t>
      </w:r>
      <w:r w:rsidR="00721B6B" w:rsidRPr="00BF22FB">
        <w:rPr>
          <w:rFonts w:ascii="DFKai-SB" w:eastAsia="DFKai-SB" w:hAnsi="DFKai-SB" w:cs="PingFang TC" w:hint="eastAsia"/>
          <w:sz w:val="25"/>
          <w:szCs w:val="25"/>
          <w:lang w:eastAsia="zh-TW"/>
        </w:rPr>
        <w:t>因為可能不同的頭關注的點不一樣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無論是單頭注意力機制或多頭注意力機制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4BCF5C3C"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D2519A" w:rsidRDefault="00D2519A"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D2519A">
        <w:rPr>
          <w:rFonts w:ascii="DFKai-SB" w:eastAsia="DFKai-SB" w:hAnsi="DFKai-SB" w:cs="Helvetica"/>
          <w:color w:val="000000"/>
          <w:sz w:val="25"/>
          <w:szCs w:val="25"/>
        </w:rPr>
        <w:t>Bidirectional Encoder Representations from Transformers</w:t>
      </w:r>
      <w:r>
        <w:rPr>
          <w:rFonts w:ascii="DFKai-SB" w:eastAsia="DFKai-SB" w:hAnsi="DFKai-SB" w:cs="Helvetica" w:hint="eastAsia"/>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每個位置的詞都能不因位置距離和方向而進行編碼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r w:rsidR="00A01DE7" w:rsidRPr="00BF22FB">
        <w:rPr>
          <w:rFonts w:ascii="DFKai-SB" w:eastAsia="DFKai-SB" w:hAnsi="DFKai-SB" w:cs="DFKai-SB" w:hint="eastAsia"/>
          <w:color w:val="000000"/>
          <w:sz w:val="25"/>
          <w:szCs w:val="25"/>
          <w:lang w:eastAsia="zh-TW"/>
        </w:rPr>
        <w:t xml:space="preserve">做詞嵌入時有加入位置編碼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求平均來進一步能夠感覺詞塊的相對位置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w:t>
      </w:r>
      <w:r w:rsidR="00FD1119" w:rsidRPr="00BF22FB">
        <w:rPr>
          <w:rFonts w:ascii="DFKai-SB" w:eastAsia="DFKai-SB" w:hAnsi="DFKai-SB" w:cs="DFKai-SB" w:hint="eastAsia"/>
          <w:color w:val="000000"/>
          <w:sz w:val="25"/>
          <w:szCs w:val="25"/>
          <w:lang w:eastAsia="zh-TW"/>
        </w:rPr>
        <w:lastRenderedPageBreak/>
        <w:t>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r w:rsidR="00045273">
        <w:rPr>
          <w:rFonts w:ascii="DFKai-SB" w:eastAsia="DFKai-SB" w:hAnsi="DFKai-SB" w:cs="DFKai-SB" w:hint="eastAsia"/>
          <w:color w:val="000000"/>
          <w:sz w:val="25"/>
          <w:szCs w:val="25"/>
          <w:lang w:eastAsia="zh-TW"/>
        </w:rPr>
        <w:t>註</w:t>
      </w:r>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而不是如以往將每個詞都預測一次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bookmarkStart w:id="1" w:name="_GoBack"/>
      <w:bookmarkEnd w:id="1"/>
      <w:r w:rsidRPr="00BF22FB">
        <w:rPr>
          <w:rFonts w:ascii="DFKai-SB" w:eastAsia="DFKai-SB" w:hAnsi="DFKai-SB" w:cs="DFKai-SB" w:hint="eastAsia"/>
          <w:color w:val="000000"/>
          <w:sz w:val="25"/>
          <w:szCs w:val="25"/>
          <w:lang w:eastAsia="zh-TW"/>
        </w:rPr>
        <w:t xml:space="preserve">只會計算被遮蔽的詞塊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模型不知道真正哪些詞被遮蔽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因此模型對每個詞都會注意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r w:rsidR="006420CD">
        <w:rPr>
          <w:rFonts w:ascii="DFKai-SB" w:eastAsia="DFKai-SB" w:hAnsi="DFKai-SB" w:cs="PingFang TC" w:hint="eastAsia"/>
          <w:sz w:val="25"/>
          <w:szCs w:val="25"/>
          <w:lang w:eastAsia="zh-TW"/>
        </w:rPr>
        <w:t>個</w:t>
      </w:r>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2" w:name="_Hlk31720659"/>
      <w:r w:rsidRPr="00BF22FB">
        <w:rPr>
          <w:rFonts w:ascii="DFKai-SB" w:eastAsia="DFKai-SB" w:hAnsi="DFKai-SB" w:cs="Microsoft JhengHei" w:hint="eastAsia"/>
          <w:sz w:val="25"/>
          <w:szCs w:val="25"/>
          <w:shd w:val="clear" w:color="auto" w:fill="FFFFFF"/>
          <w:lang w:eastAsia="zh-TW"/>
        </w:rPr>
        <w:t>，</w:t>
      </w:r>
      <w:bookmarkEnd w:id="2"/>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Default="002564D7"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Pr>
          <w:rFonts w:ascii="DFKai-SB" w:eastAsia="DFKai-SB" w:hAnsi="DFKai-SB" w:cs="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r w:rsidR="00D34C9A">
        <w:rPr>
          <w:rFonts w:ascii="DFKai-SB" w:eastAsia="DFKai-SB" w:hAnsi="DFKai-SB" w:cs="Microsoft JhengHei"/>
          <w:sz w:val="25"/>
          <w:szCs w:val="25"/>
          <w:shd w:val="clear" w:color="auto" w:fill="FFFFFF"/>
          <w:lang w:eastAsia="zh-TW"/>
        </w:rPr>
        <w:t>softmax</w:t>
      </w:r>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lastRenderedPageBreak/>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造成先被輸入的重要訊息可能在轉換後權重會變低或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20262DC7"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AD3516" w:rsidRDefault="00BB5673" w:rsidP="00AD3516">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cs="DFKai-SB"/>
          <w:b/>
          <w:color w:val="000000"/>
          <w:sz w:val="25"/>
          <w:szCs w:val="25"/>
        </w:rPr>
        <w:t>S</w:t>
      </w:r>
      <w:r w:rsidR="00254DC3">
        <w:rPr>
          <w:rFonts w:ascii="DFKai-SB" w:eastAsia="DFKai-SB" w:hAnsi="DFKai-SB" w:cs="DFKai-SB" w:hint="eastAsia"/>
          <w:b/>
          <w:color w:val="000000"/>
          <w:sz w:val="25"/>
          <w:szCs w:val="25"/>
          <w:lang w:eastAsia="zh-TW"/>
        </w:rPr>
        <w:t>i</w:t>
      </w:r>
      <w:r w:rsidR="00254DC3">
        <w:rPr>
          <w:rFonts w:ascii="DFKai-SB" w:eastAsia="DFKai-SB" w:hAnsi="DFKai-SB" w:cs="DFKai-SB"/>
          <w:b/>
          <w:color w:val="000000"/>
          <w:sz w:val="25"/>
          <w:szCs w:val="25"/>
          <w:lang w:eastAsia="zh-TW"/>
        </w:rPr>
        <w:t xml:space="preserve">ngle Headed Attention RNN </w:t>
      </w:r>
      <w:r w:rsidR="00254DC3">
        <w:rPr>
          <w:rFonts w:ascii="DFKai-SB" w:eastAsia="DFKai-SB" w:hAnsi="DFKai-SB" w:cs="DFKai-SB" w:hint="eastAsia"/>
          <w:b/>
          <w:color w:val="000000"/>
          <w:sz w:val="25"/>
          <w:szCs w:val="25"/>
          <w:lang w:eastAsia="zh-TW"/>
        </w:rPr>
        <w:t>(SHA-</w:t>
      </w:r>
      <w:r w:rsidR="00254DC3">
        <w:rPr>
          <w:rFonts w:ascii="DFKai-SB" w:eastAsia="DFKai-SB" w:hAnsi="DFKai-SB" w:cs="DFKai-SB"/>
          <w:b/>
          <w:color w:val="000000"/>
          <w:sz w:val="25"/>
          <w:szCs w:val="25"/>
          <w:lang w:eastAsia="zh-TW"/>
        </w:rPr>
        <w:t>RNN</w:t>
      </w:r>
      <w:r w:rsidR="00254DC3">
        <w:rPr>
          <w:rFonts w:ascii="DFKai-SB" w:eastAsia="DFKai-SB" w:hAnsi="DFKai-SB" w:cs="DFKai-SB" w:hint="eastAsia"/>
          <w:b/>
          <w:color w:val="000000"/>
          <w:sz w:val="25"/>
          <w:szCs w:val="25"/>
          <w:lang w:eastAsia="zh-TW"/>
        </w:rPr>
        <w:t>)</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6EFD948E">
            <wp:simplePos x="0" y="0"/>
            <wp:positionH relativeFrom="margin">
              <wp:posOffset>5210175</wp:posOffset>
            </wp:positionH>
            <wp:positionV relativeFrom="paragraph">
              <wp:posOffset>10160</wp:posOffset>
            </wp:positionV>
            <wp:extent cx="1569720" cy="3217545"/>
            <wp:effectExtent l="0" t="0" r="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3217545"/>
                    </a:xfrm>
                    <a:prstGeom prst="rect">
                      <a:avLst/>
                    </a:prstGeom>
                  </pic:spPr>
                </pic:pic>
              </a:graphicData>
            </a:graphic>
            <wp14:sizeRelH relativeFrom="page">
              <wp14:pctWidth>0</wp14:pctWidth>
            </wp14:sizeRelH>
            <wp14:sizeRelV relativeFrom="page">
              <wp14:pctHeight>0</wp14:pctHeight>
            </wp14:sizeRelV>
          </wp:anchor>
        </w:drawing>
      </w:r>
      <w:r w:rsidR="00056A7C">
        <w:rPr>
          <w:rFonts w:ascii="DFKai-SB" w:eastAsia="DFKai-SB" w:hAnsi="DFKai-SB" w:cs="DFKai-SB" w:hint="eastAsia"/>
          <w:color w:val="000000"/>
          <w:sz w:val="25"/>
          <w:szCs w:val="25"/>
          <w:lang w:eastAsia="zh-TW"/>
        </w:rPr>
        <w:t>單頭注意力(</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但每層網路都有幾十個頭(</w:t>
      </w:r>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r w:rsidR="00DA4821">
        <w:rPr>
          <w:rFonts w:ascii="DFKai-SB" w:eastAsia="DFKai-SB" w:hAnsi="DFKai-SB" w:cs="Microsoft JhengHei" w:hint="eastAsia"/>
          <w:sz w:val="25"/>
          <w:szCs w:val="25"/>
          <w:shd w:val="clear" w:color="auto" w:fill="FFFFFF"/>
          <w:lang w:eastAsia="zh-TW"/>
        </w:rPr>
        <w:t>一</w:t>
      </w:r>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4FF7553C"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w:t>
      </w:r>
      <w:r w:rsidR="00B149EB">
        <w:rPr>
          <w:rFonts w:ascii="DFKai-SB" w:eastAsia="DFKai-SB" w:hAnsi="DFKai-SB" w:cs="PingFang TC" w:hint="eastAsia"/>
          <w:sz w:val="25"/>
          <w:szCs w:val="25"/>
          <w:lang w:eastAsia="zh-TW"/>
        </w:rPr>
        <w:t>層級標準化(La</w:t>
      </w:r>
      <w:r w:rsidR="00B149EB">
        <w:rPr>
          <w:rFonts w:ascii="DFKai-SB" w:eastAsia="DFKai-SB" w:hAnsi="DFKai-SB" w:cs="PingFang TC"/>
          <w:sz w:val="25"/>
          <w:szCs w:val="25"/>
          <w:lang w:eastAsia="zh-TW"/>
        </w:rPr>
        <w:t>yer Normalization</w:t>
      </w:r>
      <w:r w:rsidR="00B149E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037FE154"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w:t>
      </w:r>
      <w:r w:rsidR="003134A6">
        <w:rPr>
          <w:rFonts w:ascii="DFKai-SB" w:eastAsia="DFKai-SB" w:hAnsi="DFKai-SB" w:cs="PingFang TC" w:hint="eastAsia"/>
          <w:sz w:val="25"/>
          <w:szCs w:val="25"/>
          <w:lang w:eastAsia="zh-TW"/>
        </w:rPr>
        <w:t xml:space="preserve">  </w:t>
      </w:r>
      <w:r>
        <w:rPr>
          <w:rFonts w:ascii="DFKai-SB" w:eastAsia="DFKai-SB" w:hAnsi="DFKai-SB" w:cs="PingFang TC" w:hint="eastAsia"/>
          <w:sz w:val="25"/>
          <w:szCs w:val="25"/>
          <w:lang w:eastAsia="zh-TW"/>
        </w:rPr>
        <w:t>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但實作過程發現LSTM的輸出必須經過全連接層才</w:t>
      </w:r>
      <w:r w:rsidR="006D3841">
        <w:rPr>
          <w:rFonts w:ascii="DFKai-SB" w:eastAsia="DFKai-SB" w:hAnsi="DFKai-SB" w:cs="PingFang TC" w:hint="eastAsia"/>
          <w:sz w:val="25"/>
          <w:szCs w:val="25"/>
          <w:lang w:eastAsia="zh-TW"/>
        </w:rPr>
        <w:t>成為</w:t>
      </w:r>
      <w:r>
        <w:rPr>
          <w:rFonts w:ascii="DFKai-SB" w:eastAsia="DFKai-SB" w:hAnsi="DFKai-SB" w:cs="PingFang TC"/>
          <w:sz w:val="25"/>
          <w:szCs w:val="25"/>
          <w:lang w:eastAsia="zh-TW"/>
        </w:rPr>
        <w:t>Q,K,V</w:t>
      </w:r>
      <w:r>
        <w:rPr>
          <w:rFonts w:ascii="DFKai-SB" w:eastAsia="DFKai-SB" w:hAnsi="DFKai-SB" w:cs="PingFang TC" w:hint="eastAsia"/>
          <w:sz w:val="25"/>
          <w:szCs w:val="25"/>
          <w:lang w:eastAsia="zh-TW"/>
        </w:rPr>
        <w:t>，</w:t>
      </w:r>
      <w:r w:rsidR="00AF6718">
        <w:rPr>
          <w:rFonts w:ascii="DFKai-SB" w:eastAsia="DFKai-SB" w:hAnsi="DFKai-SB" w:cs="PingFang TC" w:hint="eastAsia"/>
          <w:sz w:val="25"/>
          <w:szCs w:val="25"/>
          <w:lang w:eastAsia="zh-TW"/>
        </w:rPr>
        <w:t>而</w:t>
      </w:r>
      <w:r>
        <w:rPr>
          <w:rFonts w:ascii="DFKai-SB" w:eastAsia="DFKai-SB" w:hAnsi="DFKai-SB" w:cs="PingFang TC" w:hint="eastAsia"/>
          <w:sz w:val="25"/>
          <w:szCs w:val="25"/>
          <w:lang w:eastAsia="zh-TW"/>
        </w:rPr>
        <w:t>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前饋層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r w:rsidR="007A7A11" w:rsidRPr="00777306">
        <w:rPr>
          <w:rFonts w:ascii="DFKai-SB" w:eastAsia="DFKai-SB" w:hAnsi="DFKai-SB" w:cs="PingFang TC" w:hint="eastAsia"/>
          <w:sz w:val="25"/>
          <w:szCs w:val="25"/>
          <w:lang w:eastAsia="zh-TW"/>
        </w:rPr>
        <w:t>顯存用量，</w:t>
      </w:r>
      <w:r w:rsidR="007A7A11" w:rsidRPr="0019358A">
        <w:rPr>
          <w:rFonts w:ascii="DFKai-SB" w:eastAsia="DFKai-SB" w:hAnsi="DFKai-SB" w:cs="PingFang TC" w:hint="eastAsia"/>
          <w:sz w:val="25"/>
          <w:szCs w:val="25"/>
          <w:lang w:eastAsia="zh-TW"/>
        </w:rPr>
        <w:t>跑更多層網路。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628BD335" w:rsidR="009851C0" w:rsidRDefault="009851C0"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文本數據包含未標註或少量標註的文本，透過數據清理將文本中空白標題的範例去除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將超出</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將將小於序列長度的向量補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Pr>
          <w:rFonts w:ascii="DFKai-SB" w:eastAsia="DFKai-SB" w:hAnsi="DFKai-SB" w:cs="PingFang TC" w:hint="eastAsia"/>
          <w:sz w:val="25"/>
          <w:szCs w:val="25"/>
          <w:lang w:eastAsia="zh-TW"/>
        </w:rPr>
        <w:t>。</w:t>
      </w: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1F8CF1D4" w:rsidR="0038510D" w:rsidRPr="0038510D" w:rsidRDefault="0038510D" w:rsidP="0038510D">
      <w:pPr>
        <w:autoSpaceDE w:val="0"/>
        <w:autoSpaceDN w:val="0"/>
        <w:adjustRightInd w:val="0"/>
        <w:ind w:left="1230"/>
        <w:rPr>
          <w:rFonts w:ascii="DFKai-SB" w:eastAsia="DFKai-SB" w:hAnsi="DFKai-SB" w:cs="PingFang TC"/>
          <w:sz w:val="25"/>
          <w:szCs w:val="25"/>
          <w:lang w:eastAsia="zh-TW"/>
        </w:rPr>
      </w:pPr>
      <w:r w:rsidRPr="0038510D">
        <w:rPr>
          <w:rFonts w:ascii="DFKai-SB" w:eastAsia="DFKai-SB" w:hAnsi="DFKai-SB" w:cs="PingFang TC" w:hint="eastAsia"/>
          <w:sz w:val="25"/>
          <w:szCs w:val="25"/>
          <w:lang w:eastAsia="zh-TW"/>
        </w:rPr>
        <w:t>文本進行預處理過程中會對句子開頭向量位置加入分類符[CLS]，並以[SEP]以</w:t>
      </w:r>
      <w:r w:rsidRPr="0038510D">
        <w:rPr>
          <w:rFonts w:ascii="DFKai-SB" w:eastAsia="DFKai-SB" w:hAnsi="DFKai-SB" w:cs="PingFang TC"/>
          <w:sz w:val="25"/>
          <w:szCs w:val="25"/>
          <w:lang w:eastAsia="zh-TW"/>
        </w:rPr>
        <w:t>0/1</w:t>
      </w:r>
      <w:r w:rsidRPr="0038510D">
        <w:rPr>
          <w:rFonts w:ascii="DFKai-SB" w:eastAsia="DFKai-SB" w:hAnsi="DFKai-SB" w:cs="PingFang TC" w:hint="eastAsia"/>
          <w:sz w:val="25"/>
          <w:szCs w:val="25"/>
          <w:lang w:eastAsia="zh-TW"/>
        </w:rPr>
        <w:t>區分第一句與第二句。再以中文BERT對文本進行斷詞</w:t>
      </w:r>
      <w:r>
        <w:rPr>
          <w:rFonts w:ascii="DFKai-SB" w:eastAsia="DFKai-SB" w:hAnsi="DFKai-SB" w:cs="PingFang TC" w:hint="eastAsia"/>
          <w:sz w:val="25"/>
          <w:szCs w:val="25"/>
          <w:lang w:eastAsia="zh-TW"/>
        </w:rPr>
        <w:t>，如圖</w:t>
      </w:r>
      <w:r>
        <w:rPr>
          <w:rFonts w:ascii="DFKai-SB" w:eastAsia="DFKai-SB" w:hAnsi="DFKai-SB" w:cs="PingFang TC"/>
          <w:sz w:val="25"/>
          <w:szCs w:val="25"/>
          <w:lang w:eastAsia="zh-TW"/>
        </w:rPr>
        <w:t>5</w:t>
      </w:r>
      <w:r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2">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CEB3399" w:rsidR="00494E87" w:rsidRDefault="00494E87" w:rsidP="009851C0">
      <w:pPr>
        <w:autoSpaceDE w:val="0"/>
        <w:autoSpaceDN w:val="0"/>
        <w:adjustRightInd w:val="0"/>
        <w:ind w:left="1230"/>
        <w:rPr>
          <w:rFonts w:ascii="DFKai-SB" w:eastAsia="DFKai-SB" w:hAnsi="DFKai-SB" w:cs="PingFang TC"/>
          <w:sz w:val="16"/>
          <w:szCs w:val="16"/>
          <w:lang w:eastAsia="zh-TW"/>
        </w:rPr>
      </w:pPr>
      <w:bookmarkStart w:id="3" w:name="_Hlk33279499"/>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sidR="003134A6">
        <w:rPr>
          <w:rFonts w:ascii="DFKai-SB" w:eastAsia="DFKai-SB" w:hAnsi="DFKai-SB" w:cs="PingFang TC"/>
          <w:sz w:val="25"/>
          <w:szCs w:val="25"/>
          <w:lang w:eastAsia="zh-TW"/>
        </w:rPr>
        <w:t>5</w:t>
      </w:r>
      <w:r w:rsidRPr="00494E87">
        <w:rPr>
          <w:rFonts w:ascii="DFKai-SB" w:eastAsia="DFKai-SB" w:hAnsi="DFKai-SB" w:cs="PingFang TC"/>
          <w:sz w:val="25"/>
          <w:szCs w:val="25"/>
          <w:lang w:eastAsia="zh-TW"/>
        </w:rPr>
        <w:t>,</w:t>
      </w:r>
      <w:r>
        <w:rPr>
          <w:rFonts w:ascii="DFKai-SB" w:eastAsia="DFKai-SB" w:hAnsi="DFKai-SB" w:cs="PingFang TC"/>
          <w:sz w:val="25"/>
          <w:szCs w:val="25"/>
          <w:lang w:eastAsia="zh-TW"/>
        </w:rPr>
        <w:t>BERT</w:t>
      </w:r>
      <w:r w:rsidRPr="00494E87">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成對句子編碼示意圖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3"/>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7256DECC" w:rsidR="00042C0E" w:rsidRDefault="00042C0E"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對B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模型進行微調的部分包含利用下游任務的目標函式從頭訓練分類器並微調</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參數，以訓練完的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3">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Pr>
          <w:rFonts w:ascii="DFKai-SB" w:eastAsia="DFKai-SB" w:hAnsi="DFKai-SB" w:cs="PingFang TC"/>
          <w:sz w:val="25"/>
          <w:szCs w:val="25"/>
          <w:lang w:eastAsia="zh-TW"/>
        </w:rPr>
        <w:t>6</w:t>
      </w:r>
      <w:r w:rsidRPr="00494E87">
        <w:rPr>
          <w:rFonts w:ascii="DFKai-SB" w:eastAsia="DFKai-SB" w:hAnsi="DFKai-SB" w:cs="PingFang TC"/>
          <w:sz w:val="25"/>
          <w:szCs w:val="25"/>
          <w:lang w:eastAsia="zh-TW"/>
        </w:rPr>
        <w:t>,</w:t>
      </w:r>
      <w:r w:rsidR="006A2E9F">
        <w:rPr>
          <w:rFonts w:ascii="DFKai-SB" w:eastAsia="DFKai-SB" w:hAnsi="DFKai-SB" w:cs="PingFang TC"/>
          <w:sz w:val="25"/>
          <w:szCs w:val="25"/>
          <w:lang w:eastAsia="zh-TW"/>
        </w:rPr>
        <w:t>BERT</w:t>
      </w:r>
      <w:r w:rsidR="006A2E9F">
        <w:rPr>
          <w:rFonts w:ascii="DFKai-SB" w:eastAsia="DFKai-SB" w:hAnsi="DFKai-SB" w:cs="PingFang TC" w:hint="eastAsia"/>
          <w:sz w:val="25"/>
          <w:szCs w:val="25"/>
          <w:lang w:eastAsia="zh-TW"/>
        </w:rPr>
        <w:t>分類層</w:t>
      </w:r>
      <w:r>
        <w:rPr>
          <w:rFonts w:ascii="DFKai-SB" w:eastAsia="DFKai-SB" w:hAnsi="DFKai-SB" w:cs="PingFang TC" w:hint="eastAsia"/>
          <w:sz w:val="25"/>
          <w:szCs w:val="25"/>
          <w:lang w:eastAsia="zh-TW"/>
        </w:rPr>
        <w:t>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Khattak</w:t>
      </w:r>
    </w:p>
    <w:p w14:paraId="60B706CA" w14:textId="1D76C1FC" w:rsidR="00517007" w:rsidRPr="00517007" w:rsidRDefault="006D3841"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透過遷移學習，新增的分類器由於大多數的參數都來自已訓練的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，實際上需要從頭訓練的參數量很少。</w:t>
      </w:r>
    </w:p>
    <w:p w14:paraId="68A282CA" w14:textId="6DF807B7" w:rsidR="00FC6E77" w:rsidRDefault="00B25394"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0811C2E4" w:rsidR="00E67044" w:rsidRDefault="005E514F"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將</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6F299C5" w14:textId="4E3DD074" w:rsidR="00E67044" w:rsidRPr="00E67044" w:rsidRDefault="00E67044"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p>
    <w:p w14:paraId="5B124047" w14:textId="32612602" w:rsidR="00B149EB" w:rsidRDefault="00817938" w:rsidP="00B149EB">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SHA</w:t>
      </w:r>
      <w:r>
        <w:rPr>
          <w:rFonts w:ascii="DFKai-SB" w:eastAsia="DFKai-SB" w:hAnsi="DFKai-SB" w:cs="PingFang TC"/>
          <w:sz w:val="25"/>
          <w:szCs w:val="25"/>
          <w:lang w:eastAsia="zh-TW"/>
        </w:rPr>
        <w:t>-RNN</w:t>
      </w:r>
      <w:r w:rsidR="009E2DEA">
        <w:rPr>
          <w:rFonts w:ascii="DFKai-SB" w:eastAsia="DFKai-SB" w:hAnsi="DFKai-SB" w:cs="PingFang TC" w:hint="eastAsia"/>
          <w:sz w:val="25"/>
          <w:szCs w:val="25"/>
          <w:lang w:eastAsia="zh-TW"/>
        </w:rPr>
        <w:t>的</w:t>
      </w:r>
      <w:r>
        <w:rPr>
          <w:rFonts w:ascii="DFKai-SB" w:eastAsia="DFKai-SB" w:hAnsi="DFKai-SB" w:cs="PingFang TC" w:hint="eastAsia"/>
          <w:sz w:val="25"/>
          <w:szCs w:val="25"/>
          <w:lang w:eastAsia="zh-TW"/>
        </w:rPr>
        <w:t>運作過程</w:t>
      </w:r>
      <w:r w:rsidR="00AB15DA">
        <w:rPr>
          <w:rFonts w:ascii="DFKai-SB" w:eastAsia="DFKai-SB" w:hAnsi="DFKai-SB" w:cs="PingFang TC" w:hint="eastAsia"/>
          <w:sz w:val="25"/>
          <w:szCs w:val="25"/>
          <w:lang w:eastAsia="zh-TW"/>
        </w:rPr>
        <w:t>主要</w:t>
      </w:r>
      <w:r w:rsidR="003205CE">
        <w:rPr>
          <w:rFonts w:ascii="DFKai-SB" w:eastAsia="DFKai-SB" w:hAnsi="DFKai-SB" w:cs="PingFang TC" w:hint="eastAsia"/>
          <w:sz w:val="25"/>
          <w:szCs w:val="25"/>
          <w:lang w:eastAsia="zh-TW"/>
        </w:rPr>
        <w:t>包含兩個核心結構</w:t>
      </w:r>
      <w:r w:rsidR="00AB15DA">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基於指針的注意力(</w:t>
      </w:r>
      <w:r w:rsidR="00B149EB">
        <w:rPr>
          <w:rFonts w:ascii="DFKai-SB" w:eastAsia="DFKai-SB" w:hAnsi="DFKai-SB" w:cs="PingFang TC"/>
          <w:sz w:val="25"/>
          <w:szCs w:val="25"/>
          <w:lang w:eastAsia="zh-TW"/>
        </w:rPr>
        <w:t>Pointer Based Attention)</w:t>
      </w:r>
      <w:r w:rsidR="00B149EB">
        <w:rPr>
          <w:rFonts w:ascii="DFKai-SB" w:eastAsia="DFKai-SB" w:hAnsi="DFKai-SB" w:cs="PingFang TC" w:hint="eastAsia"/>
          <w:sz w:val="25"/>
          <w:szCs w:val="25"/>
          <w:lang w:eastAsia="zh-TW"/>
        </w:rPr>
        <w:t>和作者</w:t>
      </w:r>
      <w:r w:rsidR="005E21A9">
        <w:rPr>
          <w:rFonts w:ascii="DFKai-SB" w:eastAsia="DFKai-SB" w:hAnsi="DFKai-SB" w:cs="PingFang TC" w:hint="eastAsia"/>
          <w:sz w:val="25"/>
          <w:szCs w:val="25"/>
          <w:lang w:eastAsia="zh-TW"/>
        </w:rPr>
        <w:t>改造</w:t>
      </w:r>
      <w:r w:rsidR="00B149EB">
        <w:rPr>
          <w:rFonts w:ascii="DFKai-SB" w:eastAsia="DFKai-SB" w:hAnsi="DFKai-SB" w:cs="PingFang TC" w:hint="eastAsia"/>
          <w:sz w:val="25"/>
          <w:szCs w:val="25"/>
          <w:lang w:eastAsia="zh-TW"/>
        </w:rPr>
        <w:t>過的</w:t>
      </w:r>
      <w:r w:rsidR="00B149EB" w:rsidRPr="00B149EB">
        <w:rPr>
          <w:rFonts w:ascii="DFKai-SB" w:eastAsia="DFKai-SB" w:hAnsi="DFKai-SB" w:cs="PingFang TC" w:hint="eastAsia"/>
          <w:sz w:val="25"/>
          <w:szCs w:val="25"/>
          <w:lang w:eastAsia="zh-TW"/>
        </w:rPr>
        <w:t>前饋層(</w:t>
      </w:r>
      <w:r w:rsidR="00B149EB" w:rsidRPr="00B149EB">
        <w:rPr>
          <w:rFonts w:ascii="DFKai-SB" w:eastAsia="DFKai-SB" w:hAnsi="DFKai-SB" w:cs="PingFang TC"/>
          <w:sz w:val="25"/>
          <w:szCs w:val="25"/>
          <w:lang w:eastAsia="zh-TW"/>
        </w:rPr>
        <w:t>Boom</w:t>
      </w:r>
      <w:r w:rsidR="00B149EB" w:rsidRPr="00B149EB">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w:t>
      </w:r>
    </w:p>
    <w:p w14:paraId="4710512F" w14:textId="780AF291"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p>
    <w:p w14:paraId="03C0F29C" w14:textId="42EF7243" w:rsidR="00B149EB" w:rsidRDefault="00B149EB" w:rsidP="00B149EB">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在運算過程中只保留一個頭，其中唯一的矩陣乘法只出現於</w:t>
      </w:r>
    </w:p>
    <w:p w14:paraId="70BAF124" w14:textId="77777777" w:rsidR="0062505A" w:rsidRDefault="0062505A" w:rsidP="005E21A9">
      <w:pPr>
        <w:widowControl w:val="0"/>
        <w:spacing w:after="40"/>
        <w:ind w:left="1200"/>
        <w:jc w:val="both"/>
        <w:rPr>
          <w:rFonts w:ascii="DFKai-SB" w:eastAsia="DFKai-SB" w:hAnsi="DFKai-SB" w:cs="PingFang TC"/>
          <w:sz w:val="25"/>
          <w:szCs w:val="25"/>
          <w:lang w:eastAsia="zh-TW"/>
        </w:rPr>
      </w:pPr>
    </w:p>
    <w:p w14:paraId="395D565B" w14:textId="3A14BDFB" w:rsidR="0062505A" w:rsidRDefault="0062505A" w:rsidP="005E21A9">
      <w:pPr>
        <w:widowControl w:val="0"/>
        <w:spacing w:after="40"/>
        <w:ind w:left="1200"/>
        <w:jc w:val="both"/>
        <w:rPr>
          <w:rFonts w:ascii="DFKai-SB" w:eastAsia="DFKai-SB" w:hAnsi="DFKai-SB" w:cs="PingFang TC"/>
          <w:sz w:val="25"/>
          <w:szCs w:val="25"/>
          <w:lang w:eastAsia="zh-TW"/>
        </w:rPr>
      </w:pP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進行縮放點乘</w:t>
      </w:r>
      <w:r w:rsidR="005E21A9">
        <w:rPr>
          <w:rFonts w:ascii="DFKai-SB" w:eastAsia="DFKai-SB" w:hAnsi="DFKai-SB" w:cs="PingFang TC" w:hint="eastAsia"/>
          <w:sz w:val="25"/>
          <w:szCs w:val="25"/>
          <w:lang w:eastAsia="zh-TW"/>
        </w:rPr>
        <w:t>注意力(</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77777777" w:rsidR="00AF3A4C" w:rsidRDefault="00AF3A4C" w:rsidP="005E21A9">
      <w:pPr>
        <w:widowControl w:val="0"/>
        <w:spacing w:after="40"/>
        <w:ind w:left="1200"/>
        <w:jc w:val="both"/>
        <w:rPr>
          <w:rFonts w:ascii="DFKai-SB" w:eastAsia="DFKai-SB" w:hAnsi="DFKai-SB" w:cs="PingFang TC"/>
          <w:sz w:val="25"/>
          <w:szCs w:val="25"/>
          <w:lang w:eastAsia="zh-TW"/>
        </w:rPr>
      </w:pPr>
    </w:p>
    <w:p w14:paraId="22B735AF" w14:textId="4D6F8789" w:rsidR="00AD34C3"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69752093">
            <wp:simplePos x="0" y="0"/>
            <wp:positionH relativeFrom="margin">
              <wp:align>left</wp:align>
            </wp:positionH>
            <wp:positionV relativeFrom="paragraph">
              <wp:posOffset>417830</wp:posOffset>
            </wp:positionV>
            <wp:extent cx="5715000" cy="800100"/>
            <wp:effectExtent l="0" t="0" r="0" b="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0100"/>
                    </a:xfrm>
                    <a:prstGeom prst="rect">
                      <a:avLst/>
                    </a:prstGeom>
                  </pic:spPr>
                </pic:pic>
              </a:graphicData>
            </a:graphic>
            <wp14:sizeRelH relativeFrom="page">
              <wp14:pctWidth>0</wp14:pctWidth>
            </wp14:sizeRelH>
            <wp14:sizeRelV relativeFrom="page">
              <wp14:pctHeight>0</wp14:pctHeight>
            </wp14:sizeRelV>
          </wp:anchor>
        </w:drawing>
      </w:r>
      <w:r w:rsidR="00AD34C3">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7AC60C04">
            <wp:simplePos x="0" y="0"/>
            <wp:positionH relativeFrom="column">
              <wp:posOffset>758825</wp:posOffset>
            </wp:positionH>
            <wp:positionV relativeFrom="paragraph">
              <wp:posOffset>635</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584A08"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4B11F57"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5408" behindDoc="0" locked="0" layoutInCell="1" allowOverlap="1" wp14:anchorId="640B8A80" wp14:editId="7B781DC1">
            <wp:simplePos x="0" y="0"/>
            <wp:positionH relativeFrom="column">
              <wp:posOffset>914292</wp:posOffset>
            </wp:positionH>
            <wp:positionV relativeFrom="paragraph">
              <wp:posOffset>129540</wp:posOffset>
            </wp:positionV>
            <wp:extent cx="2751455" cy="420370"/>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6">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14:sizeRelH relativeFrom="page">
              <wp14:pctWidth>0</wp14:pctWidth>
            </wp14:sizeRelH>
            <wp14:sizeRelV relativeFrom="page">
              <wp14:pctHeight>0</wp14:pctHeight>
            </wp14:sizeRelV>
          </wp:anchor>
        </w:drawing>
      </w:r>
    </w:p>
    <w:p w14:paraId="476C6C25" w14:textId="07CA84C2" w:rsidR="00AD34C3" w:rsidRDefault="00AD34C3" w:rsidP="005E21A9">
      <w:pPr>
        <w:widowControl w:val="0"/>
        <w:spacing w:after="40"/>
        <w:ind w:left="1200"/>
        <w:jc w:val="both"/>
        <w:rPr>
          <w:rFonts w:ascii="DFKai-SB" w:eastAsia="DFKai-SB" w:hAnsi="DFKai-SB" w:cs="PingFang TC"/>
          <w:sz w:val="25"/>
          <w:szCs w:val="25"/>
          <w:lang w:eastAsia="zh-TW"/>
        </w:rPr>
      </w:pPr>
    </w:p>
    <w:p w14:paraId="482C8C9E" w14:textId="433E7878" w:rsidR="0053581B" w:rsidRDefault="00075EC7" w:rsidP="006D066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78684605" w14:textId="41D0AF55" w:rsidR="00604FB2" w:rsidRDefault="00604FB2" w:rsidP="00604FB2">
      <w:pPr>
        <w:pStyle w:val="a3"/>
        <w:widowControl w:val="0"/>
        <w:spacing w:after="40"/>
        <w:ind w:left="1560"/>
        <w:jc w:val="both"/>
        <w:rPr>
          <w:rFonts w:ascii="DFKai-SB" w:eastAsia="DFKai-SB" w:hAnsi="DFKai-SB" w:cs="PingFang TC"/>
          <w:sz w:val="25"/>
          <w:szCs w:val="25"/>
          <w:lang w:eastAsia="zh-TW"/>
        </w:rPr>
      </w:pPr>
    </w:p>
    <w:p w14:paraId="3182A01A" w14:textId="7DE326DE" w:rsidR="00E83758" w:rsidRPr="00604FB2" w:rsidRDefault="0062505A" w:rsidP="00604FB2">
      <w:pPr>
        <w:pStyle w:val="a3"/>
        <w:widowControl w:val="0"/>
        <w:numPr>
          <w:ilvl w:val="0"/>
          <w:numId w:val="14"/>
        </w:numPr>
        <w:spacing w:after="40"/>
        <w:jc w:val="both"/>
        <w:rPr>
          <w:rFonts w:ascii="DFKai-SB" w:eastAsia="DFKai-SB" w:hAnsi="DFKai-SB" w:cs="PingFang TC"/>
          <w:sz w:val="25"/>
          <w:szCs w:val="25"/>
          <w:lang w:eastAsia="zh-TW"/>
        </w:rPr>
      </w:pPr>
      <w:r>
        <w:rPr>
          <w:rFonts w:ascii="DFKai-SB" w:eastAsia="DFKai-SB" w:hAnsi="DFKai-SB" w:cs="PingFang TC"/>
          <w:noProof/>
          <w:sz w:val="25"/>
          <w:szCs w:val="25"/>
          <w:lang w:eastAsia="zh-TW"/>
        </w:rPr>
        <w:drawing>
          <wp:anchor distT="0" distB="0" distL="114300" distR="114300" simplePos="0" relativeHeight="251660288" behindDoc="0" locked="0" layoutInCell="1" allowOverlap="1" wp14:anchorId="02E89A73" wp14:editId="2F144E22">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604FB2">
        <w:rPr>
          <w:rFonts w:eastAsia="DFKai-SB" w:hint="eastAsia"/>
          <w:noProof/>
          <w:lang w:eastAsia="zh-TW"/>
        </w:rPr>
        <w:drawing>
          <wp:anchor distT="0" distB="0" distL="114300" distR="114300" simplePos="0" relativeHeight="251662336" behindDoc="0" locked="0" layoutInCell="1" allowOverlap="1" wp14:anchorId="5EB161E1" wp14:editId="714BCF30">
            <wp:simplePos x="0" y="0"/>
            <wp:positionH relativeFrom="column">
              <wp:posOffset>4324949</wp:posOffset>
            </wp:positionH>
            <wp:positionV relativeFrom="paragraph">
              <wp:posOffset>233680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8">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5E21A9" w:rsidRPr="00604FB2">
        <w:rPr>
          <w:rFonts w:ascii="DFKai-SB" w:eastAsia="DFKai-SB" w:hAnsi="DFKai-SB" w:cs="PingFang TC" w:hint="eastAsia"/>
          <w:sz w:val="25"/>
          <w:szCs w:val="25"/>
          <w:lang w:eastAsia="zh-TW"/>
        </w:rPr>
        <w:t>改造</w:t>
      </w:r>
      <w:r w:rsidR="00AB3D6A" w:rsidRPr="00604FB2">
        <w:rPr>
          <w:rFonts w:ascii="DFKai-SB" w:eastAsia="DFKai-SB" w:hAnsi="DFKai-SB" w:cs="PingFang TC" w:hint="eastAsia"/>
          <w:sz w:val="25"/>
          <w:szCs w:val="25"/>
          <w:lang w:eastAsia="zh-TW"/>
        </w:rPr>
        <w:t>過</w:t>
      </w:r>
      <w:r w:rsidR="005E21A9" w:rsidRPr="00604FB2">
        <w:rPr>
          <w:rFonts w:ascii="DFKai-SB" w:eastAsia="DFKai-SB" w:hAnsi="DFKai-SB" w:cs="PingFang TC" w:hint="eastAsia"/>
          <w:sz w:val="25"/>
          <w:szCs w:val="25"/>
          <w:lang w:eastAsia="zh-TW"/>
        </w:rPr>
        <w:t>的前饋層</w:t>
      </w:r>
      <w:r w:rsidR="007C75BC" w:rsidRPr="00604FB2">
        <w:rPr>
          <w:rFonts w:ascii="DFKai-SB" w:eastAsia="DFKai-SB" w:hAnsi="DFKai-SB" w:cs="PingFang TC" w:hint="eastAsia"/>
          <w:sz w:val="25"/>
          <w:szCs w:val="25"/>
          <w:lang w:eastAsia="zh-TW"/>
        </w:rPr>
        <w:t>(Bo</w:t>
      </w:r>
      <w:r w:rsidR="007C75BC" w:rsidRPr="00604FB2">
        <w:rPr>
          <w:rFonts w:ascii="DFKai-SB" w:eastAsia="DFKai-SB" w:hAnsi="DFKai-SB" w:cs="PingFang TC"/>
          <w:sz w:val="25"/>
          <w:szCs w:val="25"/>
          <w:lang w:eastAsia="zh-TW"/>
        </w:rPr>
        <w:t>om</w:t>
      </w:r>
      <w:r w:rsidR="007C75BC" w:rsidRPr="00604FB2">
        <w:rPr>
          <w:rFonts w:ascii="DFKai-SB" w:eastAsia="DFKai-SB" w:hAnsi="DFKai-SB" w:cs="PingFang TC" w:hint="eastAsia"/>
          <w:sz w:val="25"/>
          <w:szCs w:val="25"/>
          <w:lang w:eastAsia="zh-TW"/>
        </w:rPr>
        <w:t>)</w:t>
      </w:r>
      <w:r w:rsidR="005E21A9" w:rsidRPr="00604FB2">
        <w:rPr>
          <w:rFonts w:ascii="DFKai-SB" w:eastAsia="DFKai-SB" w:hAnsi="DFKai-SB" w:cs="PingFang TC" w:hint="eastAsia"/>
          <w:sz w:val="25"/>
          <w:szCs w:val="25"/>
          <w:lang w:eastAsia="zh-TW"/>
        </w:rPr>
        <w:t>:</w:t>
      </w:r>
    </w:p>
    <w:p w14:paraId="4B0C0FD6" w14:textId="6DD3654D" w:rsidR="007C75BC" w:rsidRPr="005E21A9" w:rsidRDefault="00E83758" w:rsidP="007C75BC">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3E6DBE56">
            <wp:simplePos x="0" y="0"/>
            <wp:positionH relativeFrom="column">
              <wp:posOffset>4170416</wp:posOffset>
            </wp:positionH>
            <wp:positionV relativeFrom="paragraph">
              <wp:posOffset>234315</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19">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中改造的前饋層</w:t>
      </w:r>
      <w:r>
        <w:rPr>
          <w:rFonts w:ascii="DFKai-SB" w:eastAsia="DFKai-SB" w:hAnsi="DFKai-SB" w:cs="PingFang TC" w:hint="eastAsia"/>
          <w:sz w:val="25"/>
          <w:szCs w:val="25"/>
          <w:lang w:eastAsia="zh-TW"/>
        </w:rPr>
        <w:t>，使用一個</w:t>
      </w:r>
    </w:p>
    <w:p w14:paraId="2ECB3634" w14:textId="096A785D" w:rsidR="00E83758" w:rsidRPr="00E83758" w:rsidRDefault="00E83758"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向量，透過以激活函數G</w:t>
      </w:r>
      <w:r>
        <w:rPr>
          <w:rFonts w:ascii="DFKai-SB" w:eastAsia="DFKai-SB" w:hAnsi="DFKai-SB" w:cs="PingFang TC"/>
          <w:sz w:val="25"/>
          <w:szCs w:val="25"/>
          <w:lang w:eastAsia="zh-TW"/>
        </w:rPr>
        <w:t>eLU</w:t>
      </w:r>
      <w:r>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0">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1">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73A64BF1">
            <wp:simplePos x="0" y="0"/>
            <wp:positionH relativeFrom="column">
              <wp:posOffset>715645</wp:posOffset>
            </wp:positionH>
            <wp:positionV relativeFrom="paragraph">
              <wp:posOffset>36830</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2">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092E8A" w:rsidRDefault="001905F1" w:rsidP="00604FB2">
      <w:pPr>
        <w:widowControl w:val="0"/>
        <w:spacing w:after="40"/>
        <w:ind w:left="5760"/>
        <w:rPr>
          <w:rFonts w:ascii="DFKai-SB" w:eastAsia="DFKai-SB" w:hAnsi="DFKai-SB" w:cs="PingFang TC"/>
          <w:sz w:val="16"/>
          <w:szCs w:val="16"/>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092E8A">
        <w:rPr>
          <w:rFonts w:ascii="DFKai-SB" w:eastAsia="DFKai-SB" w:hAnsi="DFKai-SB" w:cs="PingFang TC" w:hint="eastAsia"/>
          <w:sz w:val="16"/>
          <w:szCs w:val="16"/>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77777777" w:rsidR="0062505A" w:rsidRDefault="0062505A"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771EB66B" w:rsidR="007F28CD" w:rsidRDefault="00633B22" w:rsidP="0062505A">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透過將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中的編碼器部分以</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進行預訓練和監督式微調，並將BERT輸出向量做為</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的輸入向量。再透過</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604FB2" w:rsidRDefault="00604FB2" w:rsidP="00604FB2">
      <w:pPr>
        <w:spacing w:after="40"/>
        <w:ind w:left="7200"/>
        <w:rPr>
          <w:rFonts w:ascii="DFKai-SB" w:eastAsia="DFKai-SB"/>
          <w:lang w:eastAsia="zh-TW"/>
        </w:rPr>
      </w:pPr>
      <w:r w:rsidRPr="00604FB2">
        <w:rPr>
          <w:rFonts w:ascii="DFKai-SB" w:eastAsia="DFKai-SB" w:hint="eastAsia"/>
          <w:lang w:eastAsia="zh-TW"/>
        </w:rPr>
        <w:t>圖</w:t>
      </w:r>
      <w:r w:rsidRPr="00604FB2">
        <w:rPr>
          <w:rFonts w:ascii="DFKai-SB" w:eastAsia="DFKai-SB"/>
          <w:lang w:eastAsia="zh-TW"/>
        </w:rPr>
        <w:t xml:space="preserve">8, </w:t>
      </w:r>
      <w:r w:rsidRPr="00604FB2">
        <w:rPr>
          <w:rFonts w:ascii="DFKai-SB" w:eastAsia="DFKai-SB" w:hint="eastAsia"/>
          <w:lang w:eastAsia="zh-TW"/>
        </w:rPr>
        <w:t>研究架構圖</w:t>
      </w:r>
    </w:p>
    <w:p w14:paraId="30F71CF0" w14:textId="0E5E3E06"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166B400F" w:rsidR="00AF3A4C" w:rsidRDefault="00227451" w:rsidP="002D1DCA">
      <w:pPr>
        <w:spacing w:after="40"/>
        <w:ind w:left="640"/>
        <w:rPr>
          <w:rFonts w:ascii="DFKai-SB" w:eastAsia="DFKai-SB" w:hAnsi="DFKai-SB"/>
          <w:sz w:val="25"/>
          <w:szCs w:val="25"/>
          <w:lang w:eastAsia="zh-TW"/>
        </w:rPr>
      </w:pPr>
      <w:r w:rsidRPr="00227451">
        <w:rPr>
          <w:rFonts w:ascii="DFKai-SB" w:eastAsia="DFKai-SB" w:hAnsi="DFKai-SB" w:hint="eastAsia"/>
          <w:sz w:val="25"/>
          <w:szCs w:val="25"/>
        </w:rPr>
        <w:t>經由此研究步驟，本計畫預期可獲得</w:t>
      </w:r>
      <w:r>
        <w:rPr>
          <w:rFonts w:ascii="DFKai-SB" w:eastAsia="DFKai-SB" w:hAnsi="DFKai-SB" w:hint="eastAsia"/>
          <w:sz w:val="25"/>
          <w:szCs w:val="25"/>
        </w:rPr>
        <w:t>由原始文本經由</w:t>
      </w:r>
      <w:r>
        <w:rPr>
          <w:rFonts w:ascii="DFKai-SB" w:eastAsia="DFKai-SB" w:hAnsi="DFKai-SB"/>
          <w:sz w:val="25"/>
          <w:szCs w:val="25"/>
        </w:rPr>
        <w:t>BERT</w:t>
      </w:r>
      <w:r>
        <w:rPr>
          <w:rFonts w:ascii="DFKai-SB" w:eastAsia="DFKai-SB" w:hAnsi="DFKai-SB" w:hint="eastAsia"/>
          <w:sz w:val="25"/>
          <w:szCs w:val="25"/>
          <w:lang w:eastAsia="zh-TW"/>
        </w:rPr>
        <w:t>進行預訓練及監督式微調的結果，透過</w:t>
      </w:r>
      <w:r>
        <w:rPr>
          <w:rFonts w:ascii="DFKai-SB" w:eastAsia="DFKai-SB" w:hAnsi="DFKai-SB"/>
          <w:sz w:val="25"/>
          <w:szCs w:val="25"/>
          <w:lang w:eastAsia="zh-TW"/>
        </w:rPr>
        <w:t>BERT</w:t>
      </w:r>
      <w:r>
        <w:rPr>
          <w:rFonts w:ascii="DFKai-SB" w:eastAsia="DFKai-SB" w:hAnsi="DFKai-SB" w:hint="eastAsia"/>
          <w:sz w:val="25"/>
          <w:szCs w:val="25"/>
          <w:lang w:eastAsia="zh-TW"/>
        </w:rPr>
        <w:t>編碼器的輸出並以</w:t>
      </w:r>
      <w:r>
        <w:rPr>
          <w:rFonts w:ascii="DFKai-SB" w:eastAsia="DFKai-SB" w:hAnsi="DFKai-SB"/>
          <w:sz w:val="25"/>
          <w:szCs w:val="25"/>
          <w:lang w:eastAsia="zh-TW"/>
        </w:rPr>
        <w:t>SHA-RNN</w:t>
      </w:r>
      <w:r>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Pr>
          <w:rFonts w:ascii="DFKai-SB" w:eastAsia="DFKai-SB" w:hAnsi="DFKai-SB"/>
          <w:sz w:val="25"/>
          <w:szCs w:val="25"/>
          <w:lang w:eastAsia="zh-TW"/>
        </w:rPr>
        <w:t>Transformer</w:t>
      </w:r>
      <w:r>
        <w:rPr>
          <w:rFonts w:ascii="DFKai-SB" w:eastAsia="DFKai-SB" w:hAnsi="DFKai-SB" w:hint="eastAsia"/>
          <w:sz w:val="25"/>
          <w:szCs w:val="25"/>
          <w:lang w:eastAsia="zh-TW"/>
        </w:rPr>
        <w:t>詞義分析輸出更精準的預測結果，並能夠彌補</w:t>
      </w:r>
      <w:r>
        <w:rPr>
          <w:rFonts w:ascii="DFKai-SB" w:eastAsia="DFKai-SB" w:hAnsi="DFKai-SB"/>
          <w:sz w:val="25"/>
          <w:szCs w:val="25"/>
          <w:lang w:eastAsia="zh-TW"/>
        </w:rPr>
        <w:t>Transformer</w:t>
      </w:r>
      <w:r>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439E2440" w:rsidR="00265648" w:rsidRPr="00A36AEF" w:rsidRDefault="00265648" w:rsidP="00265648">
      <w:pPr>
        <w:pStyle w:val="a3"/>
        <w:numPr>
          <w:ilvl w:val="0"/>
          <w:numId w:val="8"/>
        </w:numPr>
        <w:rPr>
          <w:rFonts w:ascii="DFKai-SB" w:eastAsia="DFKai-SB" w:hAnsi="DFKai-SB"/>
          <w:color w:val="1A1A1A"/>
          <w:shd w:val="clear" w:color="auto" w:fill="FFFFFF"/>
        </w:rPr>
      </w:pPr>
      <w:r w:rsidRPr="00A36AEF">
        <w:rPr>
          <w:rFonts w:ascii="DFKai-SB" w:eastAsia="DFKai-SB" w:hAnsi="DFKai-SB"/>
          <w:color w:val="1A1A1A"/>
          <w:shd w:val="clear" w:color="auto" w:fill="FFFFFF"/>
        </w:rPr>
        <w:t>BERT: Pre-training of Deep Bidirectional Transformers for Language Understanding [Devlin 2018]</w:t>
      </w:r>
    </w:p>
    <w:p w14:paraId="4D909AE5" w14:textId="47A6A285"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Attention Is All You Need [Vaswani 2017]</w:t>
      </w:r>
    </w:p>
    <w:p w14:paraId="2BD781A1" w14:textId="2BC6060D"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Assessing BERT</w:t>
      </w:r>
      <w:r w:rsidR="009070F1">
        <w:rPr>
          <w:rFonts w:ascii="DFKai-SB" w:eastAsia="DFKai-SB" w:hAnsi="DFKai-SB"/>
          <w:color w:val="1A1A1A"/>
          <w:shd w:val="clear" w:color="auto" w:fill="FFFFFF"/>
          <w:lang w:eastAsia="zh-TW"/>
        </w:rPr>
        <w:t>’</w:t>
      </w:r>
      <w:r w:rsidRPr="00A36AEF">
        <w:rPr>
          <w:rFonts w:ascii="DFKai-SB" w:eastAsia="DFKai-SB" w:hAnsi="DFKai-SB"/>
          <w:color w:val="1A1A1A"/>
          <w:shd w:val="clear" w:color="auto" w:fill="FFFFFF"/>
        </w:rPr>
        <w:t>s Syntactic Abilities</w:t>
      </w:r>
      <w:r w:rsidR="0077316F">
        <w:rPr>
          <w:rFonts w:ascii="DFKai-SB" w:eastAsia="DFKai-SB" w:hAnsi="DFKai-SB" w:hint="eastAsia"/>
          <w:color w:val="1A1A1A"/>
          <w:shd w:val="clear" w:color="auto" w:fill="FFFFFF"/>
          <w:lang w:eastAsia="zh-TW"/>
        </w:rPr>
        <w:t xml:space="preserve"> </w:t>
      </w:r>
      <w:r w:rsidRPr="00A36AEF">
        <w:rPr>
          <w:rFonts w:ascii="DFKai-SB" w:eastAsia="DFKai-SB" w:hAnsi="DFKai-SB"/>
          <w:color w:val="1A1A1A"/>
          <w:shd w:val="clear" w:color="auto" w:fill="FFFFFF"/>
        </w:rPr>
        <w:t>[Goldberg 2019]</w:t>
      </w:r>
    </w:p>
    <w:p w14:paraId="42C35AD6" w14:textId="7CF1F7DA" w:rsidR="00265648" w:rsidRPr="00F51555" w:rsidRDefault="00265648" w:rsidP="00265648">
      <w:pPr>
        <w:pStyle w:val="a3"/>
        <w:numPr>
          <w:ilvl w:val="0"/>
          <w:numId w:val="8"/>
        </w:numPr>
        <w:rPr>
          <w:rFonts w:ascii="DFKai-SB" w:eastAsia="DFKai-SB" w:hAnsi="DFKai-SB"/>
        </w:rPr>
      </w:pPr>
      <w:r w:rsidRPr="00A36AEF">
        <w:rPr>
          <w:rFonts w:ascii="DFKai-SB" w:eastAsia="DFKai-SB" w:hAnsi="DFKai-SB"/>
          <w:color w:val="1A1A1A"/>
        </w:rPr>
        <w:t>Recursive Deep Models for Semantic Compositionality Over a Sentiment Treebank [Socher 2013]</w:t>
      </w:r>
    </w:p>
    <w:p w14:paraId="38F39A18" w14:textId="0E65C1B8" w:rsidR="00F51555" w:rsidRPr="009070F1" w:rsidRDefault="00F51555" w:rsidP="00F51555">
      <w:pPr>
        <w:pStyle w:val="a3"/>
        <w:numPr>
          <w:ilvl w:val="0"/>
          <w:numId w:val="8"/>
        </w:numPr>
        <w:rPr>
          <w:rFonts w:ascii="DFKai-SB" w:eastAsia="DFKai-SB" w:hAnsi="DFKai-SB"/>
        </w:rPr>
      </w:pPr>
      <w:r w:rsidRPr="00F51555">
        <w:rPr>
          <w:rFonts w:ascii="DFKai-SB" w:eastAsia="DFKai-SB" w:hAnsi="DFKai-SB" w:cs="Helvetica"/>
          <w:color w:val="000000"/>
        </w:rPr>
        <w:t>Single Headed Attention RNN: Stop Thinking With Your Head</w:t>
      </w:r>
      <w:r>
        <w:rPr>
          <w:rFonts w:ascii="DFKai-SB" w:eastAsia="DFKai-SB" w:hAnsi="DFKai-SB" w:cs="Helvetica"/>
          <w:color w:val="000000"/>
        </w:rPr>
        <w:t xml:space="preserve"> </w:t>
      </w:r>
      <w:r>
        <w:rPr>
          <w:rFonts w:ascii="DFKai-SB" w:eastAsia="DFKai-SB" w:hAnsi="DFKai-SB" w:cs="Helvetica"/>
          <w:color w:val="000000"/>
        </w:rPr>
        <w:br/>
        <w:t>[Stephen Merity 2019]</w:t>
      </w:r>
    </w:p>
    <w:p w14:paraId="70C56D82" w14:textId="3D02CA68" w:rsidR="009070F1" w:rsidRPr="009070F1" w:rsidRDefault="009070F1" w:rsidP="00F51555">
      <w:pPr>
        <w:pStyle w:val="a3"/>
        <w:numPr>
          <w:ilvl w:val="0"/>
          <w:numId w:val="8"/>
        </w:numPr>
        <w:rPr>
          <w:rFonts w:ascii="DFKai-SB" w:eastAsia="DFKai-SB" w:hAnsi="DFKai-SB"/>
        </w:rPr>
      </w:pPr>
      <w:r w:rsidRPr="009070F1">
        <w:rPr>
          <w:rFonts w:ascii="DFKai-SB" w:eastAsia="DFKai-SB" w:hAnsi="DFKai-SB" w:cs="Times-Bold"/>
          <w:color w:val="000000"/>
        </w:rPr>
        <w:t>Sequence to Sequence Learning with Neural Networks</w:t>
      </w:r>
      <w:r>
        <w:rPr>
          <w:rFonts w:ascii="DFKai-SB" w:eastAsia="DFKai-SB" w:hAnsi="DFKai-SB" w:cs="Times-Bold"/>
          <w:color w:val="000000"/>
        </w:rPr>
        <w:t xml:space="preserve"> [Google Brain 2014]</w:t>
      </w:r>
    </w:p>
    <w:p w14:paraId="334D9C26" w14:textId="6A87148F" w:rsidR="00265648" w:rsidRPr="00AD34C3" w:rsidRDefault="00991811" w:rsidP="007F28CD">
      <w:pPr>
        <w:pStyle w:val="a3"/>
        <w:numPr>
          <w:ilvl w:val="0"/>
          <w:numId w:val="8"/>
        </w:numPr>
        <w:rPr>
          <w:rFonts w:ascii="DFKai-SB" w:eastAsia="DFKai-SB" w:hAnsi="DFKai-SB"/>
        </w:rPr>
      </w:pPr>
      <w:r w:rsidRPr="00991811">
        <w:rPr>
          <w:rFonts w:ascii="DFKai-SB" w:eastAsia="DFKai-SB" w:hAnsi="DFKai-SB" w:cs="Helvetica"/>
          <w:color w:val="000000"/>
        </w:rPr>
        <w:t>R</w:t>
      </w:r>
      <w:r>
        <w:rPr>
          <w:rFonts w:ascii="DFKai-SB" w:eastAsia="DFKai-SB" w:hAnsi="DFKai-SB" w:cs="Helvetica"/>
          <w:color w:val="000000"/>
        </w:rPr>
        <w:t>eformer</w:t>
      </w:r>
      <w:r w:rsidRPr="00991811">
        <w:rPr>
          <w:rFonts w:ascii="DFKai-SB" w:eastAsia="DFKai-SB" w:hAnsi="DFKai-SB" w:cs="Helvetica"/>
          <w:color w:val="000000"/>
        </w:rPr>
        <w:t xml:space="preserve">: </w:t>
      </w:r>
      <w:r>
        <w:rPr>
          <w:rFonts w:ascii="DFKai-SB" w:eastAsia="DFKai-SB" w:hAnsi="DFKai-SB" w:cs="Helvetica"/>
          <w:color w:val="000000"/>
        </w:rPr>
        <w:t>The Efficient Transformer [</w:t>
      </w:r>
      <w:r w:rsidRPr="00991811">
        <w:rPr>
          <w:rFonts w:ascii="DFKai-SB" w:eastAsia="DFKai-SB" w:hAnsi="DFKai-SB" w:cs="Helvetica"/>
          <w:color w:val="000000"/>
        </w:rPr>
        <w:t>Nikita</w:t>
      </w:r>
      <w:r w:rsidR="00605B83">
        <w:rPr>
          <w:rFonts w:ascii="DFKai-SB" w:eastAsia="DFKai-SB" w:hAnsi="DFKai-SB" w:cs="Helvetica"/>
          <w:color w:val="000000"/>
        </w:rPr>
        <w:t xml:space="preserve"> </w:t>
      </w:r>
      <w:r>
        <w:rPr>
          <w:rFonts w:ascii="DFKai-SB" w:eastAsia="DFKai-SB" w:hAnsi="DFKai-SB" w:cs="Helvetica"/>
          <w:color w:val="000000"/>
        </w:rPr>
        <w:t>2020]</w:t>
      </w:r>
    </w:p>
    <w:p w14:paraId="5B2CA5A3" w14:textId="3D815FE6"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lastRenderedPageBreak/>
        <w:t>Google’s Neural Machine Translation System: Bridging the Gap between Human and Machine Translation</w:t>
      </w:r>
      <w:r>
        <w:rPr>
          <w:rFonts w:ascii="DFKai-SB" w:eastAsia="DFKai-SB" w:hAnsi="DFKai-SB" w:cs="Helvetica"/>
          <w:color w:val="000000"/>
        </w:rPr>
        <w:t xml:space="preserve"> [Wu 2016]</w:t>
      </w:r>
    </w:p>
    <w:p w14:paraId="2748C449" w14:textId="7067F7AA"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Pointer Sentinel Mixture Models [Smerity 2016]</w:t>
      </w:r>
    </w:p>
    <w:p w14:paraId="0BE0F70F" w14:textId="77777777"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A</w:t>
      </w:r>
      <w:r>
        <w:rPr>
          <w:rFonts w:ascii="DFKai-SB" w:eastAsia="DFKai-SB" w:hAnsi="DFKai-SB" w:cs="Helvetica"/>
          <w:color w:val="000000"/>
        </w:rPr>
        <w:t>n Efficient Framework for Learning Sentence Representation</w:t>
      </w:r>
    </w:p>
    <w:p w14:paraId="5F95266C" w14:textId="23BF740D" w:rsidR="00AD34C3" w:rsidRDefault="00AD34C3" w:rsidP="00AD34C3">
      <w:pPr>
        <w:pStyle w:val="a3"/>
        <w:ind w:left="1080"/>
        <w:rPr>
          <w:rFonts w:ascii="DFKai-SB" w:eastAsia="DFKai-SB" w:hAnsi="DFKai-SB" w:cs="Helvetica"/>
          <w:color w:val="000000"/>
        </w:rPr>
      </w:pPr>
      <w:r w:rsidRPr="00AD34C3">
        <w:rPr>
          <w:rFonts w:ascii="DFKai-SB" w:eastAsia="DFKai-SB" w:hAnsi="DFKai-SB" w:cs="Helvetica"/>
          <w:color w:val="000000"/>
        </w:rPr>
        <w:t>[Google Brain]</w:t>
      </w:r>
    </w:p>
    <w:p w14:paraId="02D3CE53" w14:textId="77777777" w:rsidR="001B4080" w:rsidRPr="00AD34C3" w:rsidRDefault="001B4080" w:rsidP="00AD34C3">
      <w:pPr>
        <w:pStyle w:val="a3"/>
        <w:ind w:left="1080"/>
        <w:rPr>
          <w:rFonts w:ascii="DFKai-SB" w:eastAsia="DFKai-SB" w:hAnsi="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二、請老師指導論文研讀與整理的要領。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A0B858D4"/>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D1476"/>
    <w:rsid w:val="000D79F9"/>
    <w:rsid w:val="000F6B73"/>
    <w:rsid w:val="00101DE2"/>
    <w:rsid w:val="00140270"/>
    <w:rsid w:val="00142281"/>
    <w:rsid w:val="00154593"/>
    <w:rsid w:val="0015783D"/>
    <w:rsid w:val="001634E3"/>
    <w:rsid w:val="0017508F"/>
    <w:rsid w:val="00180F2A"/>
    <w:rsid w:val="0018289E"/>
    <w:rsid w:val="001905F1"/>
    <w:rsid w:val="0019358A"/>
    <w:rsid w:val="001973D9"/>
    <w:rsid w:val="001A35B1"/>
    <w:rsid w:val="001A5D34"/>
    <w:rsid w:val="001B0202"/>
    <w:rsid w:val="001B4080"/>
    <w:rsid w:val="001B6820"/>
    <w:rsid w:val="001F64E7"/>
    <w:rsid w:val="0022545D"/>
    <w:rsid w:val="00225F74"/>
    <w:rsid w:val="00227451"/>
    <w:rsid w:val="00236DF6"/>
    <w:rsid w:val="00241D57"/>
    <w:rsid w:val="00252487"/>
    <w:rsid w:val="0025393E"/>
    <w:rsid w:val="00254DC3"/>
    <w:rsid w:val="002564D7"/>
    <w:rsid w:val="0026160C"/>
    <w:rsid w:val="00265648"/>
    <w:rsid w:val="002806C8"/>
    <w:rsid w:val="00296648"/>
    <w:rsid w:val="002B24B5"/>
    <w:rsid w:val="002C6203"/>
    <w:rsid w:val="002D09FF"/>
    <w:rsid w:val="002D1DCA"/>
    <w:rsid w:val="002E0391"/>
    <w:rsid w:val="003134A6"/>
    <w:rsid w:val="003205CE"/>
    <w:rsid w:val="00330AB3"/>
    <w:rsid w:val="0035661F"/>
    <w:rsid w:val="00360A84"/>
    <w:rsid w:val="0038510D"/>
    <w:rsid w:val="00387B20"/>
    <w:rsid w:val="003915BF"/>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E21A9"/>
    <w:rsid w:val="005E514F"/>
    <w:rsid w:val="005F38FB"/>
    <w:rsid w:val="00604FB2"/>
    <w:rsid w:val="00605B83"/>
    <w:rsid w:val="006234DB"/>
    <w:rsid w:val="0062505A"/>
    <w:rsid w:val="00632543"/>
    <w:rsid w:val="00633B22"/>
    <w:rsid w:val="006420CD"/>
    <w:rsid w:val="00643E68"/>
    <w:rsid w:val="006465DA"/>
    <w:rsid w:val="00675FEB"/>
    <w:rsid w:val="00681397"/>
    <w:rsid w:val="00681CB7"/>
    <w:rsid w:val="00690168"/>
    <w:rsid w:val="006A2E9F"/>
    <w:rsid w:val="006A580C"/>
    <w:rsid w:val="006A67AB"/>
    <w:rsid w:val="006B11E6"/>
    <w:rsid w:val="006C66FC"/>
    <w:rsid w:val="006D0669"/>
    <w:rsid w:val="006D08BE"/>
    <w:rsid w:val="006D3841"/>
    <w:rsid w:val="007074E5"/>
    <w:rsid w:val="00721B6B"/>
    <w:rsid w:val="00723B99"/>
    <w:rsid w:val="00737716"/>
    <w:rsid w:val="00744162"/>
    <w:rsid w:val="00761814"/>
    <w:rsid w:val="00762FE2"/>
    <w:rsid w:val="0077316F"/>
    <w:rsid w:val="00777306"/>
    <w:rsid w:val="0079316E"/>
    <w:rsid w:val="007A7A11"/>
    <w:rsid w:val="007B666D"/>
    <w:rsid w:val="007C0F20"/>
    <w:rsid w:val="007C5938"/>
    <w:rsid w:val="007C75BC"/>
    <w:rsid w:val="007D1E22"/>
    <w:rsid w:val="007E34D4"/>
    <w:rsid w:val="007F28CD"/>
    <w:rsid w:val="00803E1F"/>
    <w:rsid w:val="0081035D"/>
    <w:rsid w:val="00817938"/>
    <w:rsid w:val="00850416"/>
    <w:rsid w:val="008671A9"/>
    <w:rsid w:val="00877B0F"/>
    <w:rsid w:val="00886B62"/>
    <w:rsid w:val="008A6F26"/>
    <w:rsid w:val="008A7FC4"/>
    <w:rsid w:val="008C1391"/>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655BD"/>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285D"/>
    <w:rsid w:val="00C373D4"/>
    <w:rsid w:val="00C844C2"/>
    <w:rsid w:val="00C86C05"/>
    <w:rsid w:val="00C92101"/>
    <w:rsid w:val="00CB696B"/>
    <w:rsid w:val="00CB77F0"/>
    <w:rsid w:val="00CD0550"/>
    <w:rsid w:val="00CE08AA"/>
    <w:rsid w:val="00CE37C4"/>
    <w:rsid w:val="00D15E31"/>
    <w:rsid w:val="00D17813"/>
    <w:rsid w:val="00D24E1F"/>
    <w:rsid w:val="00D2519A"/>
    <w:rsid w:val="00D30D8F"/>
    <w:rsid w:val="00D34C9A"/>
    <w:rsid w:val="00D4378E"/>
    <w:rsid w:val="00D60EF3"/>
    <w:rsid w:val="00D732EE"/>
    <w:rsid w:val="00D77022"/>
    <w:rsid w:val="00DA4821"/>
    <w:rsid w:val="00DC63CC"/>
    <w:rsid w:val="00E15561"/>
    <w:rsid w:val="00E22C57"/>
    <w:rsid w:val="00E47770"/>
    <w:rsid w:val="00E67044"/>
    <w:rsid w:val="00E83758"/>
    <w:rsid w:val="00E97312"/>
    <w:rsid w:val="00E974AB"/>
    <w:rsid w:val="00EB57A0"/>
    <w:rsid w:val="00EC6A7A"/>
    <w:rsid w:val="00EE0DAB"/>
    <w:rsid w:val="00F1756C"/>
    <w:rsid w:val="00F37DF2"/>
    <w:rsid w:val="00F51555"/>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10</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192</cp:revision>
  <dcterms:created xsi:type="dcterms:W3CDTF">2019-12-14T14:19:00Z</dcterms:created>
  <dcterms:modified xsi:type="dcterms:W3CDTF">2020-02-22T15:08:00Z</dcterms:modified>
</cp:coreProperties>
</file>