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C29C4" w14:textId="77777777" w:rsidR="00A23091" w:rsidRPr="009457C2" w:rsidRDefault="00A2309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0AED1D" w14:textId="7777777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5627E8" w14:textId="132A319D" w:rsidR="00A23091" w:rsidRPr="00F2238C" w:rsidRDefault="00797FCF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SOCIOLOGÍA Y EDUCACIÓN CRITICA</w:t>
      </w:r>
    </w:p>
    <w:p w14:paraId="6645D568" w14:textId="247080A6" w:rsidR="00A23091" w:rsidRPr="0021512B" w:rsidRDefault="00A23091" w:rsidP="00797FCF">
      <w:pPr>
        <w:shd w:val="clear" w:color="auto" w:fill="FFFFFF"/>
        <w:spacing w:after="160"/>
        <w:rPr>
          <w:rFonts w:ascii="Times New Roman" w:hAnsi="Times New Roman" w:cs="Times New Roman"/>
          <w:bCs/>
          <w:sz w:val="24"/>
          <w:szCs w:val="24"/>
        </w:rPr>
      </w:pPr>
    </w:p>
    <w:p w14:paraId="2018E6BA" w14:textId="0B04189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582F48" w14:textId="372FA90D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01AC276" w14:textId="3A7535E8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PRESENTADO POR:</w:t>
      </w:r>
    </w:p>
    <w:p w14:paraId="0DA2F286" w14:textId="3DA1EB7C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Kevin Alexis Quesada Ruiz</w:t>
      </w:r>
    </w:p>
    <w:p w14:paraId="63450556" w14:textId="2CFD8C0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EA9FC3" w14:textId="07D3C49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8FFEEC7" w14:textId="6229DF2C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D783A8F" w14:textId="7B6380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86B59DD" w14:textId="334BBFE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9634BED" w14:textId="7C0D684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DOCENTE:</w:t>
      </w:r>
    </w:p>
    <w:p w14:paraId="5164985E" w14:textId="43AC8069" w:rsidR="00A23091" w:rsidRPr="0021512B" w:rsidRDefault="0021512B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LUIZ FELIPE TRIANA CASALLAS</w:t>
      </w:r>
    </w:p>
    <w:p w14:paraId="1B361CC0" w14:textId="4BC71B4E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5F9B9FC" w14:textId="306F4D0A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860AFEB" w14:textId="38EB39F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049AD21" w14:textId="331BC7EB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5838DE5" w14:textId="4BD160A1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2E79243" w14:textId="3A74ED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8E2E8C9" w14:textId="32CE38D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INSTITUTO TOLIMENSE DE FORMACIÓN TÉCNICA PROFESIONAL ITFIP</w:t>
      </w:r>
    </w:p>
    <w:p w14:paraId="540935B1" w14:textId="2C66B49F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FACULTAD DE INGENIERÍA Y CIENCIAS AGROINDUSTRIALES</w:t>
      </w:r>
    </w:p>
    <w:p w14:paraId="005DBCDE" w14:textId="7B2BF38D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TECNOLOGIA EN GESTION INFORMATICA</w:t>
      </w:r>
    </w:p>
    <w:p w14:paraId="272343E7" w14:textId="602B667A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ESPINAL – TOLIMA</w:t>
      </w:r>
    </w:p>
    <w:p w14:paraId="0EF0B1B1" w14:textId="7C0732B4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2025</w:t>
      </w:r>
    </w:p>
    <w:p w14:paraId="42DD7AB7" w14:textId="77777777" w:rsidR="00A23091" w:rsidRPr="0021512B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986C9" w14:textId="4F28B0FA" w:rsidR="00A23091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1A381E" w14:textId="73E7B3CF" w:rsidR="004B01F1" w:rsidRDefault="004B01F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9EF08" w14:textId="77777777" w:rsidR="004B01F1" w:rsidRDefault="004B01F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E3345D" w14:textId="77777777" w:rsidR="00534591" w:rsidRPr="00A83F17" w:rsidRDefault="00534591" w:rsidP="002B6F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D019D" w14:textId="31DC39CE" w:rsidR="0021512B" w:rsidRPr="00A83F17" w:rsidRDefault="002B6F8A" w:rsidP="005345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3F17">
        <w:rPr>
          <w:rFonts w:ascii="Times New Roman" w:hAnsi="Times New Roman" w:cs="Times New Roman"/>
          <w:b/>
          <w:bCs/>
          <w:sz w:val="24"/>
          <w:szCs w:val="24"/>
        </w:rPr>
        <w:t>TALLER SOCIOLOGIA</w:t>
      </w:r>
    </w:p>
    <w:p w14:paraId="68A258FE" w14:textId="77777777" w:rsidR="002A5709" w:rsidRDefault="002A5709" w:rsidP="005345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D04840" w14:textId="5C4B6C2E" w:rsidR="004B01F1" w:rsidRPr="00A83F17" w:rsidRDefault="004B01F1" w:rsidP="004B01F1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Elaborar el glosario con los términos subrayados en el texto.</w:t>
      </w:r>
    </w:p>
    <w:p w14:paraId="6FBB8C90" w14:textId="663EEF81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Pensamiento crítico</w:t>
      </w:r>
    </w:p>
    <w:p w14:paraId="090C5DF0" w14:textId="1B98B4F8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Disensos</w:t>
      </w:r>
    </w:p>
    <w:p w14:paraId="3A7C69C6" w14:textId="5E839A73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Consensos</w:t>
      </w:r>
    </w:p>
    <w:p w14:paraId="51F2A380" w14:textId="4F818A8E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Epistemologías del sur</w:t>
      </w:r>
    </w:p>
    <w:p w14:paraId="647745C8" w14:textId="681422B1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Poder y dominación</w:t>
      </w:r>
    </w:p>
    <w:p w14:paraId="4EBCF328" w14:textId="21BE173A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Comunidades del sur global</w:t>
      </w:r>
    </w:p>
    <w:p w14:paraId="41C915C8" w14:textId="3DEB8B45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Palabra</w:t>
      </w:r>
    </w:p>
    <w:p w14:paraId="5A5561BC" w14:textId="0DADF650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Conciencia crítica</w:t>
      </w:r>
    </w:p>
    <w:p w14:paraId="18935F76" w14:textId="3C727C7B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Maestro pedagogo</w:t>
      </w:r>
    </w:p>
    <w:p w14:paraId="68C1F680" w14:textId="36568DDF" w:rsidR="004B01F1" w:rsidRPr="004B01F1" w:rsidRDefault="004B01F1" w:rsidP="004B01F1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Facilitador del aprendizaje</w:t>
      </w:r>
    </w:p>
    <w:p w14:paraId="730B3C0F" w14:textId="77777777" w:rsidR="004B01F1" w:rsidRPr="004B01F1" w:rsidRDefault="004B01F1" w:rsidP="004B01F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153063A" w14:textId="17770F7E" w:rsidR="004B01F1" w:rsidRDefault="004B01F1" w:rsidP="004B01F1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¿Cómo pueden las escuelas y los maestros promover la crítica y la reflexión en los estudiantes para que puedan cuestionar las estructuras de poder y dominación que han marginado y excluido a las comunidades del sur global?</w:t>
      </w:r>
    </w:p>
    <w:p w14:paraId="4C5C8319" w14:textId="55847B4A" w:rsidR="004B01F1" w:rsidRDefault="004B01F1" w:rsidP="004B01F1">
      <w:pPr>
        <w:pStyle w:val="NormalWeb"/>
        <w:ind w:firstLine="360"/>
        <w:jc w:val="both"/>
      </w:pPr>
      <w:r w:rsidRPr="004B01F1">
        <w:rPr>
          <w:b/>
          <w:bCs/>
        </w:rPr>
        <w:t>R/:</w:t>
      </w:r>
      <w:r>
        <w:t xml:space="preserve"> </w:t>
      </w:r>
      <w:r w:rsidRPr="004B01F1">
        <w:t>Las escuelas y maestros pueden promover la crítica y la reflexión creando espacios donde los estudiantes expresen sus ideas libremente, analicen su entorno social y cuestionen las desigualdades. A través del diálogo, la lectura crítica y el trabajo colaborativo, se fomenta el pensamiento autónomo y se motiva a los jóvenes a buscar una sociedad más justa e incluyente.</w:t>
      </w:r>
    </w:p>
    <w:p w14:paraId="567A9887" w14:textId="77777777" w:rsidR="004B01F1" w:rsidRPr="004B01F1" w:rsidRDefault="004B01F1" w:rsidP="004B01F1">
      <w:pPr>
        <w:pStyle w:val="NormalWeb"/>
        <w:ind w:firstLine="360"/>
        <w:jc w:val="both"/>
      </w:pPr>
    </w:p>
    <w:p w14:paraId="12B0527B" w14:textId="684D990E" w:rsidR="004B01F1" w:rsidRDefault="004B01F1" w:rsidP="004B01F1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¿De qué manera la sociología desde las epistemologías del sur puede contribuir a la construcción de una educación más justa y equitativa que reconozca y valore los conocimientos y saberes de las comunidades marginadas y oprimidas?</w:t>
      </w:r>
    </w:p>
    <w:p w14:paraId="03F5A779" w14:textId="77777777" w:rsidR="004B01F1" w:rsidRPr="004B01F1" w:rsidRDefault="004B01F1" w:rsidP="004B01F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A6D4A0" w14:textId="1B9562ED" w:rsidR="004B01F1" w:rsidRDefault="004B01F1" w:rsidP="004B01F1">
      <w:pPr>
        <w:pStyle w:val="NormalWeb"/>
        <w:ind w:firstLine="360"/>
        <w:jc w:val="both"/>
      </w:pPr>
      <w:r w:rsidRPr="004B01F1">
        <w:rPr>
          <w:b/>
          <w:bCs/>
        </w:rPr>
        <w:t>R/:</w:t>
      </w:r>
      <w:r>
        <w:t xml:space="preserve"> </w:t>
      </w:r>
      <w:r w:rsidRPr="004B01F1">
        <w:t>La sociología desde las epistemologías del sur busca visibilizar las voces y saberes marginados, cuestionar las estructuras de poder y promover una educación basada en la igualdad, la justicia social y el respeto por la diversidad cultural. Su objetivo es construir un conocimiento más humano y contextualizado.</w:t>
      </w:r>
    </w:p>
    <w:p w14:paraId="4D00F098" w14:textId="381AE789" w:rsidR="004B01F1" w:rsidRDefault="004B01F1" w:rsidP="004B01F1">
      <w:pPr>
        <w:pStyle w:val="NormalWeb"/>
        <w:ind w:firstLine="360"/>
        <w:jc w:val="both"/>
      </w:pPr>
    </w:p>
    <w:p w14:paraId="7B315752" w14:textId="2EEFDBDA" w:rsidR="004B01F1" w:rsidRDefault="004B01F1" w:rsidP="004B01F1">
      <w:pPr>
        <w:pStyle w:val="NormalWeb"/>
        <w:ind w:firstLine="360"/>
        <w:jc w:val="both"/>
      </w:pPr>
    </w:p>
    <w:p w14:paraId="42D205CC" w14:textId="77777777" w:rsidR="004B01F1" w:rsidRPr="004B01F1" w:rsidRDefault="004B01F1" w:rsidP="004B01F1">
      <w:pPr>
        <w:pStyle w:val="NormalWeb"/>
        <w:ind w:firstLine="360"/>
        <w:jc w:val="both"/>
      </w:pPr>
    </w:p>
    <w:p w14:paraId="653C0775" w14:textId="292E8988" w:rsidR="004B01F1" w:rsidRDefault="004B01F1" w:rsidP="004B01F1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lastRenderedPageBreak/>
        <w:t>¿Cómo pueden los estudiantes y maestros trabajar juntos para crear un espacio de aprendizaje que sea crítico, reflexivo y emancipador, y que permita la construcción de una sociedad más justa y equitativa?</w:t>
      </w:r>
    </w:p>
    <w:p w14:paraId="795EE62B" w14:textId="77777777" w:rsidR="003F3919" w:rsidRDefault="003F3919" w:rsidP="003F391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5F4ABF9" w14:textId="201217CF" w:rsidR="004B01F1" w:rsidRDefault="004B01F1" w:rsidP="003F3919">
      <w:pPr>
        <w:pStyle w:val="NormalWeb"/>
        <w:ind w:firstLine="360"/>
        <w:jc w:val="both"/>
      </w:pPr>
      <w:r w:rsidRPr="004B01F1">
        <w:rPr>
          <w:b/>
          <w:bCs/>
        </w:rPr>
        <w:t>R/:</w:t>
      </w:r>
      <w:r>
        <w:t xml:space="preserve"> </w:t>
      </w:r>
      <w:r w:rsidRPr="004B01F1">
        <w:t>Pueden hacerlo mediante el diálogo constante, el trabajo en equipo y la reflexión sobre la realidad social. Si maestros y estudiantes aprenden mutuamente, valoran las experiencias de cada uno y aplican el pensamiento crítico, el aula se convierte en un espacio de libertad, respeto y transformación social.</w:t>
      </w:r>
    </w:p>
    <w:p w14:paraId="71281159" w14:textId="77777777" w:rsidR="003F3919" w:rsidRPr="004B01F1" w:rsidRDefault="003F3919" w:rsidP="003F3919">
      <w:pPr>
        <w:pStyle w:val="NormalWeb"/>
        <w:ind w:firstLine="360"/>
        <w:jc w:val="both"/>
      </w:pPr>
    </w:p>
    <w:p w14:paraId="4AF6FDC0" w14:textId="71632107" w:rsidR="004B01F1" w:rsidRDefault="004B01F1" w:rsidP="004B01F1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B01F1">
        <w:rPr>
          <w:rFonts w:ascii="Times New Roman" w:eastAsia="Times New Roman" w:hAnsi="Times New Roman" w:cs="Times New Roman"/>
          <w:sz w:val="24"/>
          <w:szCs w:val="24"/>
          <w:lang w:val="es-CO"/>
        </w:rPr>
        <w:t>Realizar un mapa mental sobre el texto</w:t>
      </w:r>
    </w:p>
    <w:p w14:paraId="02F6F51B" w14:textId="77777777" w:rsidR="007B1CAB" w:rsidRPr="004B01F1" w:rsidRDefault="007B1CAB" w:rsidP="007B1CA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622A394" w14:textId="7BA4F7B6" w:rsidR="00B75D36" w:rsidRPr="00F32BB3" w:rsidRDefault="007B1CAB" w:rsidP="007B1CAB">
      <w:pPr>
        <w:jc w:val="center"/>
        <w:rPr>
          <w:rFonts w:ascii="Times New Roman" w:eastAsia="Roboto" w:hAnsi="Times New Roman" w:cs="Times New Roman"/>
          <w:color w:val="3C4043"/>
          <w:lang w:val="es-CO"/>
        </w:rPr>
      </w:pPr>
      <w:r>
        <w:rPr>
          <w:noProof/>
        </w:rPr>
        <w:drawing>
          <wp:inline distT="0" distB="0" distL="0" distR="0" wp14:anchorId="02BFEC1E" wp14:editId="53E61B0A">
            <wp:extent cx="4808220" cy="32053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837" cy="32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D36" w:rsidRPr="00F32BB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70911" w14:textId="77777777" w:rsidR="00E61279" w:rsidRDefault="00E61279">
      <w:pPr>
        <w:spacing w:line="240" w:lineRule="auto"/>
      </w:pPr>
      <w:r>
        <w:separator/>
      </w:r>
    </w:p>
  </w:endnote>
  <w:endnote w:type="continuationSeparator" w:id="0">
    <w:p w14:paraId="060CEDAD" w14:textId="77777777" w:rsidR="00E61279" w:rsidRDefault="00E612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489B7" w14:textId="77777777" w:rsidR="00E61279" w:rsidRDefault="00E61279">
      <w:pPr>
        <w:spacing w:line="240" w:lineRule="auto"/>
      </w:pPr>
      <w:r>
        <w:separator/>
      </w:r>
    </w:p>
  </w:footnote>
  <w:footnote w:type="continuationSeparator" w:id="0">
    <w:p w14:paraId="44C8175B" w14:textId="77777777" w:rsidR="00E61279" w:rsidRDefault="00E612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346A" w14:textId="77777777" w:rsidR="00A23091" w:rsidRDefault="00C36421">
    <w:pPr>
      <w:pStyle w:val="Ttulo"/>
      <w:keepNext w:val="0"/>
      <w:keepLines w:val="0"/>
      <w:widowControl w:val="0"/>
      <w:spacing w:before="97" w:after="0" w:line="274" w:lineRule="auto"/>
      <w:rPr>
        <w:b/>
        <w:sz w:val="20"/>
        <w:szCs w:val="20"/>
      </w:rPr>
    </w:pPr>
    <w:r>
      <w:rPr>
        <w:b/>
        <w:sz w:val="22"/>
        <w:szCs w:val="22"/>
      </w:rPr>
      <w:t>I</w:t>
    </w:r>
    <w:r>
      <w:rPr>
        <w:b/>
        <w:sz w:val="20"/>
        <w:szCs w:val="20"/>
      </w:rPr>
      <w:t>N</w:t>
    </w:r>
    <w:r>
      <w:rPr>
        <w:b/>
        <w:sz w:val="20"/>
        <w:szCs w:val="20"/>
        <w:u w:val="single"/>
      </w:rPr>
      <w:t>STITUTO TOLIMENSE DE FORMACIÓN TÉCNICA PROFESIONAL“</w:t>
    </w:r>
    <w:r>
      <w:rPr>
        <w:b/>
        <w:sz w:val="22"/>
        <w:szCs w:val="22"/>
        <w:u w:val="single"/>
      </w:rPr>
      <w:t>ITF</w:t>
    </w:r>
    <w:r>
      <w:rPr>
        <w:b/>
        <w:sz w:val="22"/>
        <w:szCs w:val="22"/>
      </w:rPr>
      <w:t>IP</w:t>
    </w:r>
    <w:r>
      <w:rPr>
        <w:b/>
        <w:sz w:val="20"/>
        <w:szCs w:val="20"/>
      </w:rPr>
      <w:t>”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C93920D" wp14:editId="3456BAEA">
          <wp:simplePos x="0" y="0"/>
          <wp:positionH relativeFrom="column">
            <wp:posOffset>1</wp:posOffset>
          </wp:positionH>
          <wp:positionV relativeFrom="paragraph">
            <wp:posOffset>-314324</wp:posOffset>
          </wp:positionV>
          <wp:extent cx="782907" cy="871538"/>
          <wp:effectExtent l="0" t="0" r="0" b="0"/>
          <wp:wrapSquare wrapText="bothSides" distT="0" distB="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907" cy="8715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D89D6E" w14:textId="77777777" w:rsidR="00A23091" w:rsidRDefault="00C36421">
    <w:pPr>
      <w:widowControl w:val="0"/>
      <w:spacing w:line="205" w:lineRule="auto"/>
      <w:ind w:left="1701"/>
      <w:jc w:val="center"/>
      <w:rPr>
        <w:sz w:val="18"/>
        <w:szCs w:val="18"/>
      </w:rPr>
    </w:pPr>
    <w:r>
      <w:rPr>
        <w:sz w:val="18"/>
        <w:szCs w:val="18"/>
      </w:rPr>
      <w:t xml:space="preserve">  Establecimiento público adscrito al Ministerio de Educación Nacional</w:t>
    </w:r>
  </w:p>
  <w:p w14:paraId="041C2D0D" w14:textId="77777777" w:rsidR="00A23091" w:rsidRDefault="00C36421">
    <w:pPr>
      <w:widowControl w:val="0"/>
      <w:spacing w:line="240" w:lineRule="auto"/>
      <w:ind w:left="2861" w:right="2134"/>
      <w:jc w:val="center"/>
      <w:rPr>
        <w:sz w:val="18"/>
        <w:szCs w:val="18"/>
      </w:rPr>
    </w:pPr>
    <w:r>
      <w:rPr>
        <w:sz w:val="18"/>
        <w:szCs w:val="18"/>
      </w:rPr>
      <w:t xml:space="preserve">          NIT 800.173.719.0</w:t>
    </w:r>
  </w:p>
  <w:p w14:paraId="47F90604" w14:textId="77777777" w:rsidR="00A23091" w:rsidRDefault="00C36421">
    <w:pPr>
      <w:widowControl w:val="0"/>
      <w:spacing w:line="240" w:lineRule="auto"/>
      <w:ind w:left="2861" w:right="2134"/>
      <w:jc w:val="center"/>
    </w:pPr>
    <w:r>
      <w:rPr>
        <w:sz w:val="18"/>
        <w:szCs w:val="18"/>
      </w:rPr>
      <w:t xml:space="preserve">           </w:t>
    </w:r>
    <w:hyperlink r:id="rId2">
      <w:r>
        <w:rPr>
          <w:color w:val="0000FF"/>
          <w:sz w:val="18"/>
          <w:szCs w:val="18"/>
          <w:u w:val="single"/>
        </w:rPr>
        <w:t>www.itfip.edu.co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7460"/>
    <w:multiLevelType w:val="multilevel"/>
    <w:tmpl w:val="A94A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74153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66A22"/>
    <w:multiLevelType w:val="multilevel"/>
    <w:tmpl w:val="B290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34574"/>
    <w:multiLevelType w:val="hybridMultilevel"/>
    <w:tmpl w:val="5A607C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B5E22"/>
    <w:multiLevelType w:val="hybridMultilevel"/>
    <w:tmpl w:val="2B8862EE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81DD4"/>
    <w:multiLevelType w:val="multilevel"/>
    <w:tmpl w:val="E5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326D10"/>
    <w:multiLevelType w:val="multilevel"/>
    <w:tmpl w:val="A3568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32343A39"/>
    <w:multiLevelType w:val="hybridMultilevel"/>
    <w:tmpl w:val="64C8CD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D76DE"/>
    <w:multiLevelType w:val="multilevel"/>
    <w:tmpl w:val="FF48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F6968"/>
    <w:multiLevelType w:val="hybridMultilevel"/>
    <w:tmpl w:val="897A92F6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C74FB2"/>
    <w:multiLevelType w:val="multilevel"/>
    <w:tmpl w:val="70665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55F0883"/>
    <w:multiLevelType w:val="hybridMultilevel"/>
    <w:tmpl w:val="5F72340C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D009D0"/>
    <w:multiLevelType w:val="hybridMultilevel"/>
    <w:tmpl w:val="4ECAEC34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E44AC6"/>
    <w:multiLevelType w:val="multilevel"/>
    <w:tmpl w:val="82F45C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50A8716A"/>
    <w:multiLevelType w:val="hybridMultilevel"/>
    <w:tmpl w:val="5C26AED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354F2C"/>
    <w:multiLevelType w:val="multilevel"/>
    <w:tmpl w:val="2EF83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00E4B2B"/>
    <w:multiLevelType w:val="hybridMultilevel"/>
    <w:tmpl w:val="5CC431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7058E"/>
    <w:multiLevelType w:val="hybridMultilevel"/>
    <w:tmpl w:val="70BC768A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8B6CBF"/>
    <w:multiLevelType w:val="hybridMultilevel"/>
    <w:tmpl w:val="1988DB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C0253C"/>
    <w:multiLevelType w:val="multilevel"/>
    <w:tmpl w:val="631E1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61315E"/>
    <w:multiLevelType w:val="multilevel"/>
    <w:tmpl w:val="3A5A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691230"/>
    <w:multiLevelType w:val="multilevel"/>
    <w:tmpl w:val="C0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FD7FB9"/>
    <w:multiLevelType w:val="multilevel"/>
    <w:tmpl w:val="72B0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DA723E"/>
    <w:multiLevelType w:val="multilevel"/>
    <w:tmpl w:val="FA2A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8A2B30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0376C9"/>
    <w:multiLevelType w:val="multilevel"/>
    <w:tmpl w:val="91981F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0"/>
  </w:num>
  <w:num w:numId="2">
    <w:abstractNumId w:val="25"/>
  </w:num>
  <w:num w:numId="3">
    <w:abstractNumId w:val="15"/>
  </w:num>
  <w:num w:numId="4">
    <w:abstractNumId w:val="13"/>
  </w:num>
  <w:num w:numId="5">
    <w:abstractNumId w:val="2"/>
  </w:num>
  <w:num w:numId="6">
    <w:abstractNumId w:val="19"/>
  </w:num>
  <w:num w:numId="7">
    <w:abstractNumId w:val="20"/>
  </w:num>
  <w:num w:numId="8">
    <w:abstractNumId w:val="21"/>
  </w:num>
  <w:num w:numId="9">
    <w:abstractNumId w:val="8"/>
  </w:num>
  <w:num w:numId="10">
    <w:abstractNumId w:val="23"/>
  </w:num>
  <w:num w:numId="11">
    <w:abstractNumId w:val="7"/>
  </w:num>
  <w:num w:numId="12">
    <w:abstractNumId w:val="12"/>
  </w:num>
  <w:num w:numId="13">
    <w:abstractNumId w:val="11"/>
  </w:num>
  <w:num w:numId="14">
    <w:abstractNumId w:val="1"/>
  </w:num>
  <w:num w:numId="15">
    <w:abstractNumId w:val="24"/>
  </w:num>
  <w:num w:numId="16">
    <w:abstractNumId w:val="5"/>
  </w:num>
  <w:num w:numId="17">
    <w:abstractNumId w:val="9"/>
  </w:num>
  <w:num w:numId="18">
    <w:abstractNumId w:val="4"/>
  </w:num>
  <w:num w:numId="19">
    <w:abstractNumId w:val="17"/>
  </w:num>
  <w:num w:numId="20">
    <w:abstractNumId w:val="16"/>
  </w:num>
  <w:num w:numId="21">
    <w:abstractNumId w:val="0"/>
  </w:num>
  <w:num w:numId="22">
    <w:abstractNumId w:val="22"/>
  </w:num>
  <w:num w:numId="23">
    <w:abstractNumId w:val="3"/>
  </w:num>
  <w:num w:numId="24">
    <w:abstractNumId w:val="18"/>
  </w:num>
  <w:num w:numId="25">
    <w:abstractNumId w:val="6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1"/>
    <w:rsid w:val="0015691B"/>
    <w:rsid w:val="001A7EE1"/>
    <w:rsid w:val="001D27FD"/>
    <w:rsid w:val="0021512B"/>
    <w:rsid w:val="00277B6E"/>
    <w:rsid w:val="002A5709"/>
    <w:rsid w:val="002B6F8A"/>
    <w:rsid w:val="00392B29"/>
    <w:rsid w:val="003B120B"/>
    <w:rsid w:val="003C587D"/>
    <w:rsid w:val="003F3919"/>
    <w:rsid w:val="004601B7"/>
    <w:rsid w:val="004B01F1"/>
    <w:rsid w:val="004E11DA"/>
    <w:rsid w:val="00534591"/>
    <w:rsid w:val="006E0B4C"/>
    <w:rsid w:val="00797FCF"/>
    <w:rsid w:val="007B1CAB"/>
    <w:rsid w:val="00891695"/>
    <w:rsid w:val="00906BA3"/>
    <w:rsid w:val="009457C2"/>
    <w:rsid w:val="00A23091"/>
    <w:rsid w:val="00A83F17"/>
    <w:rsid w:val="00B75D36"/>
    <w:rsid w:val="00C36421"/>
    <w:rsid w:val="00C43E01"/>
    <w:rsid w:val="00CB3B33"/>
    <w:rsid w:val="00CC7336"/>
    <w:rsid w:val="00E61279"/>
    <w:rsid w:val="00E9327D"/>
    <w:rsid w:val="00EF289C"/>
    <w:rsid w:val="00F2238C"/>
    <w:rsid w:val="00F32BB3"/>
    <w:rsid w:val="00FB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B247"/>
  <w15:docId w15:val="{FC755389-6699-4284-B3CC-7A2D6B1C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21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/>
    <w:rsid w:val="0021512B"/>
    <w:rPr>
      <w:b/>
      <w:bCs/>
    </w:rPr>
  </w:style>
  <w:style w:type="paragraph" w:customStyle="1" w:styleId="Default">
    <w:name w:val="Default"/>
    <w:rsid w:val="001D27FD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F32BB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223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fip.edu.co/" TargetMode="External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348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Kevin Alexis Quesada Ruiz</dc:creator>
  <cp:lastModifiedBy>Kevin Alexis Quesada Ruiz</cp:lastModifiedBy>
  <cp:revision>6</cp:revision>
  <dcterms:created xsi:type="dcterms:W3CDTF">2025-10-13T17:49:00Z</dcterms:created>
  <dcterms:modified xsi:type="dcterms:W3CDTF">2025-10-14T00:08:00Z</dcterms:modified>
</cp:coreProperties>
</file>