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56DD9" w14:textId="4EB08B7E" w:rsidR="001F1EDA" w:rsidRDefault="00ED5FB8" w:rsidP="00ED5FB8">
      <w:pPr>
        <w:jc w:val="center"/>
      </w:pPr>
      <w:r>
        <w:rPr>
          <w:noProof/>
        </w:rPr>
        <w:drawing>
          <wp:inline distT="0" distB="0" distL="0" distR="0" wp14:anchorId="67407EA8" wp14:editId="0C06C9A8">
            <wp:extent cx="2501900" cy="6731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01900" cy="673100"/>
                    </a:xfrm>
                    <a:prstGeom prst="rect">
                      <a:avLst/>
                    </a:prstGeom>
                  </pic:spPr>
                </pic:pic>
              </a:graphicData>
            </a:graphic>
          </wp:inline>
        </w:drawing>
      </w:r>
    </w:p>
    <w:p w14:paraId="60676F6D" w14:textId="406BCE26" w:rsidR="00ED5FB8" w:rsidRDefault="00FD69ED" w:rsidP="00FD69ED">
      <w:pPr>
        <w:pStyle w:val="KEV"/>
        <w:ind w:firstLine="0"/>
      </w:pPr>
      <w:r>
        <w:t>EL HAMBRE</w:t>
      </w:r>
    </w:p>
    <w:p w14:paraId="02D06851" w14:textId="103E9D1B" w:rsidR="00FD69ED" w:rsidRDefault="00FD69ED" w:rsidP="00FD69ED">
      <w:pPr>
        <w:pStyle w:val="KEV"/>
        <w:ind w:firstLine="0"/>
      </w:pPr>
    </w:p>
    <w:p w14:paraId="4D1DD8B2" w14:textId="77777777" w:rsidR="00FD69ED" w:rsidRDefault="00FD69ED" w:rsidP="00FD69ED">
      <w:pPr>
        <w:pStyle w:val="KEV"/>
        <w:ind w:firstLine="0"/>
      </w:pPr>
    </w:p>
    <w:p w14:paraId="2C7E2A76" w14:textId="2BBCBA65" w:rsidR="00ED5FB8" w:rsidRPr="00ED5FB8" w:rsidRDefault="00ED5FB8" w:rsidP="00FD69ED">
      <w:pPr>
        <w:pStyle w:val="KEV"/>
        <w:ind w:firstLine="0"/>
      </w:pPr>
      <w:r w:rsidRPr="00ED5FB8">
        <w:t>KEVIN A</w:t>
      </w:r>
      <w:r w:rsidR="00907E65">
        <w:t>LE</w:t>
      </w:r>
      <w:r w:rsidRPr="00ED5FB8">
        <w:t>XIS QUESADA RUIZ</w:t>
      </w:r>
    </w:p>
    <w:p w14:paraId="7AE90ADF" w14:textId="0D0F04E0" w:rsidR="00E003EB" w:rsidRDefault="00E003EB" w:rsidP="00FD69ED">
      <w:pPr>
        <w:pStyle w:val="KEV"/>
      </w:pPr>
    </w:p>
    <w:p w14:paraId="143AC18C" w14:textId="77777777" w:rsidR="00FD69ED" w:rsidRDefault="00FD69ED" w:rsidP="00FD69ED">
      <w:pPr>
        <w:pStyle w:val="KEV"/>
      </w:pPr>
    </w:p>
    <w:p w14:paraId="5CEA1502" w14:textId="77777777" w:rsidR="00ED5FB8" w:rsidRPr="00ED5FB8" w:rsidRDefault="00ED5FB8" w:rsidP="00FD69ED">
      <w:pPr>
        <w:pStyle w:val="KEV"/>
      </w:pPr>
    </w:p>
    <w:p w14:paraId="4773773D" w14:textId="72B628A5" w:rsidR="00ED5FB8" w:rsidRDefault="00ED5FB8" w:rsidP="00FD69ED">
      <w:pPr>
        <w:pStyle w:val="KEV"/>
        <w:ind w:firstLine="0"/>
      </w:pPr>
      <w:r w:rsidRPr="00ED5FB8">
        <w:t xml:space="preserve">Docente: </w:t>
      </w:r>
      <w:r w:rsidR="00D45C4D">
        <w:t>Álvaro Diaz</w:t>
      </w:r>
    </w:p>
    <w:p w14:paraId="6287E4CB" w14:textId="77777777" w:rsidR="00E003EB" w:rsidRDefault="00E003EB" w:rsidP="00FD69ED">
      <w:pPr>
        <w:pStyle w:val="KEV"/>
      </w:pPr>
    </w:p>
    <w:p w14:paraId="7A5A96FE" w14:textId="1BA936C8" w:rsidR="00ED5FB8" w:rsidRDefault="00ED5FB8" w:rsidP="00FD69ED">
      <w:pPr>
        <w:pStyle w:val="KEV"/>
      </w:pPr>
    </w:p>
    <w:p w14:paraId="45A75B71" w14:textId="2D1FC5DE" w:rsidR="00FD69ED" w:rsidRDefault="00FD69ED" w:rsidP="00FD69ED">
      <w:pPr>
        <w:pStyle w:val="KEV"/>
      </w:pPr>
    </w:p>
    <w:p w14:paraId="36F69D5B" w14:textId="77777777" w:rsidR="00FD69ED" w:rsidRDefault="00FD69ED" w:rsidP="00FD69ED">
      <w:pPr>
        <w:pStyle w:val="KEV"/>
      </w:pPr>
    </w:p>
    <w:p w14:paraId="6C7AB562" w14:textId="514239E7" w:rsidR="00FE713A" w:rsidRDefault="00FE713A" w:rsidP="00FD69ED">
      <w:pPr>
        <w:pStyle w:val="KEV"/>
      </w:pPr>
    </w:p>
    <w:p w14:paraId="00CBDDDC" w14:textId="12611A6A" w:rsidR="00ED5FB8" w:rsidRPr="00ED5FB8" w:rsidRDefault="00ED5FB8" w:rsidP="00FD69ED">
      <w:pPr>
        <w:pStyle w:val="KEV"/>
        <w:ind w:firstLine="0"/>
      </w:pPr>
      <w:r w:rsidRPr="00ED5FB8">
        <w:t>INSTITUTO TOLIMENSE DE FORMACIÓN</w:t>
      </w:r>
    </w:p>
    <w:p w14:paraId="20A19400" w14:textId="5777A4AA" w:rsidR="00ED5FB8" w:rsidRDefault="00ED5FB8" w:rsidP="00FD69ED">
      <w:pPr>
        <w:pStyle w:val="KEV"/>
        <w:ind w:firstLine="0"/>
      </w:pPr>
      <w:r w:rsidRPr="00ED5FB8">
        <w:t>TÉCNICA PROFESIONAL</w:t>
      </w:r>
    </w:p>
    <w:p w14:paraId="23F4EA25" w14:textId="0B12D0C2" w:rsidR="00ED5FB8" w:rsidRDefault="00ED5FB8" w:rsidP="00FD69ED">
      <w:pPr>
        <w:pStyle w:val="KEV"/>
        <w:ind w:firstLine="0"/>
      </w:pPr>
      <w:r>
        <w:t>Espinal – Tolima</w:t>
      </w:r>
    </w:p>
    <w:p w14:paraId="68F6D609" w14:textId="62694773" w:rsidR="00E71039" w:rsidRDefault="00ED5FB8" w:rsidP="00FD69ED">
      <w:pPr>
        <w:pStyle w:val="KEV"/>
        <w:ind w:firstLine="0"/>
      </w:pPr>
      <w:r>
        <w:t>202</w:t>
      </w:r>
      <w:r w:rsidR="00FD69ED">
        <w:t>5</w:t>
      </w:r>
    </w:p>
    <w:p w14:paraId="5886F967" w14:textId="5A73E5E1" w:rsidR="00046598" w:rsidRPr="00046598" w:rsidRDefault="00046598" w:rsidP="00396560">
      <w:pPr>
        <w:pStyle w:val="KEV"/>
        <w:numPr>
          <w:ilvl w:val="0"/>
          <w:numId w:val="11"/>
        </w:numPr>
        <w:jc w:val="both"/>
        <w:rPr>
          <w:szCs w:val="24"/>
        </w:rPr>
      </w:pPr>
      <w:r w:rsidRPr="00046598">
        <w:rPr>
          <w:szCs w:val="24"/>
        </w:rPr>
        <w:lastRenderedPageBreak/>
        <w:t>Realizar una lectura exploratoria y elaborar un glosario con las palabras desconocidas.</w:t>
      </w:r>
    </w:p>
    <w:p w14:paraId="65ED0626" w14:textId="252584AD" w:rsidR="00046598" w:rsidRPr="00046598" w:rsidRDefault="00046598" w:rsidP="00B35F2D">
      <w:pPr>
        <w:pStyle w:val="KEV"/>
        <w:numPr>
          <w:ilvl w:val="0"/>
          <w:numId w:val="8"/>
        </w:numPr>
        <w:jc w:val="both"/>
        <w:rPr>
          <w:szCs w:val="24"/>
        </w:rPr>
      </w:pPr>
      <w:r w:rsidRPr="00046598">
        <w:rPr>
          <w:szCs w:val="24"/>
        </w:rPr>
        <w:t>Hemorragia</w:t>
      </w:r>
      <w:r>
        <w:rPr>
          <w:szCs w:val="24"/>
        </w:rPr>
        <w:t>:</w:t>
      </w:r>
    </w:p>
    <w:p w14:paraId="13172341" w14:textId="7DE950BD" w:rsidR="00046598" w:rsidRPr="00046598" w:rsidRDefault="00046598" w:rsidP="00B35F2D">
      <w:pPr>
        <w:pStyle w:val="KEV"/>
        <w:numPr>
          <w:ilvl w:val="0"/>
          <w:numId w:val="8"/>
        </w:numPr>
        <w:jc w:val="both"/>
        <w:rPr>
          <w:szCs w:val="24"/>
        </w:rPr>
      </w:pPr>
      <w:r>
        <w:t xml:space="preserve"> </w:t>
      </w:r>
      <w:r>
        <w:rPr>
          <w:sz w:val="23"/>
          <w:szCs w:val="23"/>
        </w:rPr>
        <w:t>Traumatismos:</w:t>
      </w:r>
    </w:p>
    <w:p w14:paraId="6DFD2FF4" w14:textId="6E9F1849" w:rsidR="00046598" w:rsidRPr="00046598" w:rsidRDefault="00046598" w:rsidP="00B35F2D">
      <w:pPr>
        <w:pStyle w:val="KEV"/>
        <w:numPr>
          <w:ilvl w:val="0"/>
          <w:numId w:val="8"/>
        </w:numPr>
        <w:jc w:val="both"/>
        <w:rPr>
          <w:szCs w:val="24"/>
        </w:rPr>
      </w:pPr>
      <w:r>
        <w:rPr>
          <w:sz w:val="23"/>
          <w:szCs w:val="23"/>
        </w:rPr>
        <w:t>Microtráfico.</w:t>
      </w:r>
    </w:p>
    <w:p w14:paraId="687387FA" w14:textId="4AA0E456" w:rsidR="00046598" w:rsidRPr="00046598" w:rsidRDefault="00046598" w:rsidP="00B35F2D">
      <w:pPr>
        <w:pStyle w:val="KEV"/>
        <w:numPr>
          <w:ilvl w:val="0"/>
          <w:numId w:val="8"/>
        </w:numPr>
        <w:jc w:val="both"/>
        <w:rPr>
          <w:szCs w:val="24"/>
        </w:rPr>
      </w:pPr>
      <w:r>
        <w:rPr>
          <w:sz w:val="23"/>
          <w:szCs w:val="23"/>
        </w:rPr>
        <w:t>Desabastecimiento.</w:t>
      </w:r>
    </w:p>
    <w:p w14:paraId="196491D5" w14:textId="7F4C0E40" w:rsidR="00046598" w:rsidRPr="00046598" w:rsidRDefault="00046598" w:rsidP="00B35F2D">
      <w:pPr>
        <w:pStyle w:val="KEV"/>
        <w:numPr>
          <w:ilvl w:val="0"/>
          <w:numId w:val="8"/>
        </w:numPr>
        <w:jc w:val="both"/>
        <w:rPr>
          <w:szCs w:val="24"/>
        </w:rPr>
      </w:pPr>
      <w:r>
        <w:rPr>
          <w:sz w:val="23"/>
          <w:szCs w:val="23"/>
        </w:rPr>
        <w:t>FAO</w:t>
      </w:r>
    </w:p>
    <w:p w14:paraId="23CB98A0" w14:textId="5F9823C4" w:rsidR="00046598" w:rsidRPr="00046598" w:rsidRDefault="00046598" w:rsidP="00396560">
      <w:pPr>
        <w:pStyle w:val="KEV"/>
        <w:numPr>
          <w:ilvl w:val="0"/>
          <w:numId w:val="11"/>
        </w:numPr>
        <w:jc w:val="both"/>
        <w:rPr>
          <w:szCs w:val="24"/>
        </w:rPr>
      </w:pPr>
      <w:r>
        <w:rPr>
          <w:sz w:val="23"/>
          <w:szCs w:val="23"/>
        </w:rPr>
        <w:t>¿Cómo se relaciona la experiencia de Sebastián, el joven que se desmaya en la protesta, con la situación de hambre y pobreza que enfrenta una parte significativa de la población colombiana?</w:t>
      </w:r>
    </w:p>
    <w:p w14:paraId="6AA0F582" w14:textId="4D13CFAC" w:rsidR="00046598" w:rsidRDefault="00046598" w:rsidP="00B35F2D">
      <w:pPr>
        <w:pStyle w:val="KEV"/>
        <w:jc w:val="both"/>
      </w:pPr>
      <w:r w:rsidRPr="00396560">
        <w:rPr>
          <w:b/>
          <w:bCs/>
        </w:rPr>
        <w:t>R/:</w:t>
      </w:r>
      <w:r w:rsidRPr="00B35F2D">
        <w:t xml:space="preserve"> </w:t>
      </w:r>
      <w:r w:rsidR="00B35F2D" w:rsidRPr="00B35F2D">
        <w:t>Sebastián no solo se desmayó por falta de alimento; se desmayó en un país donde el hambre aún es parte del paisaje cotidiano para millones. Su experiencia conecta lo personal con lo político, lo físico con lo estructural. Es un llamado a mirar más allá del individuo y entender que detrás de cada cuerpo que cae, hay un sistema que falla.</w:t>
      </w:r>
    </w:p>
    <w:p w14:paraId="0C12E3BC" w14:textId="55513A9D" w:rsidR="00B35F2D" w:rsidRDefault="00B35F2D" w:rsidP="00B35F2D">
      <w:pPr>
        <w:pStyle w:val="KEV"/>
        <w:jc w:val="both"/>
      </w:pPr>
    </w:p>
    <w:p w14:paraId="284276FF" w14:textId="222421DD" w:rsidR="00B35F2D" w:rsidRPr="004F6CCF" w:rsidRDefault="004F6CCF" w:rsidP="00396560">
      <w:pPr>
        <w:pStyle w:val="KEV"/>
        <w:numPr>
          <w:ilvl w:val="0"/>
          <w:numId w:val="11"/>
        </w:numPr>
        <w:jc w:val="both"/>
        <w:rPr>
          <w:szCs w:val="24"/>
        </w:rPr>
      </w:pPr>
      <w:r w:rsidRPr="004F6CCF">
        <w:rPr>
          <w:szCs w:val="24"/>
        </w:rPr>
        <w:t>¿Qué papel juega la desigualdad económica y la distribución de recursos en la perpetuación del hambre y la pobreza en Colombia, según el texto?</w:t>
      </w:r>
    </w:p>
    <w:p w14:paraId="56CA5619" w14:textId="1A5D0640" w:rsidR="00B35F2D" w:rsidRDefault="00B35F2D" w:rsidP="00B35F2D">
      <w:pPr>
        <w:pStyle w:val="KEV"/>
        <w:ind w:firstLine="0"/>
        <w:jc w:val="both"/>
      </w:pPr>
      <w:r>
        <w:tab/>
      </w:r>
      <w:r w:rsidRPr="00396560">
        <w:rPr>
          <w:b/>
          <w:bCs/>
        </w:rPr>
        <w:t>R/:</w:t>
      </w:r>
      <w:r>
        <w:t xml:space="preserve"> La desigualdad económica y la mala distribución de los recursos en Colombia perpetúan el hambre y la pobreza, ya que concentran la riqueza en pocos sectores, limitan el acceso de la mayoría a servicios básicos y oportunidades, y generan un círculo vicioso que mantiene la exclusión social y la inseguridad alimentaria.</w:t>
      </w:r>
    </w:p>
    <w:p w14:paraId="7DC57F9E" w14:textId="1CBDBD59" w:rsidR="00396560" w:rsidRDefault="00396560" w:rsidP="00B35F2D">
      <w:pPr>
        <w:pStyle w:val="KEV"/>
        <w:ind w:firstLine="0"/>
        <w:jc w:val="both"/>
      </w:pPr>
    </w:p>
    <w:p w14:paraId="1FDFD215" w14:textId="77777777" w:rsidR="00396560" w:rsidRDefault="00396560" w:rsidP="00396560">
      <w:pPr>
        <w:pStyle w:val="KEV"/>
        <w:numPr>
          <w:ilvl w:val="0"/>
          <w:numId w:val="11"/>
        </w:numPr>
        <w:jc w:val="both"/>
        <w:rPr>
          <w:lang w:eastAsia="es-CO"/>
        </w:rPr>
      </w:pPr>
      <w:r>
        <w:rPr>
          <w:sz w:val="23"/>
          <w:szCs w:val="23"/>
        </w:rPr>
        <w:t>¿Cómo se refleja en el texto la relación entre el Estado y la sociedad civil en cuanto a la atención a las necesidades básicas de la población, como la alimentación?</w:t>
      </w:r>
    </w:p>
    <w:p w14:paraId="688B2247" w14:textId="1C235008" w:rsidR="00396560" w:rsidRPr="00396560" w:rsidRDefault="00396560" w:rsidP="00396560">
      <w:pPr>
        <w:pStyle w:val="KEV"/>
        <w:jc w:val="both"/>
      </w:pPr>
      <w:r w:rsidRPr="00396560">
        <w:rPr>
          <w:b/>
          <w:bCs/>
        </w:rPr>
        <w:t>R/:</w:t>
      </w:r>
      <w:r w:rsidRPr="00396560">
        <w:t xml:space="preserve"> En el texto se refleja que el Estado no logra garantizar plenamente las necesidades básicas, por lo que la sociedad civil asume un papel complementario, intentando suplir vacíos en la atención a la alimentación y otros derechos esenciales.</w:t>
      </w:r>
    </w:p>
    <w:p w14:paraId="11C205D2" w14:textId="5B6604A2" w:rsidR="00396560" w:rsidRDefault="00396560" w:rsidP="00396560">
      <w:pPr>
        <w:pStyle w:val="KEV"/>
        <w:ind w:firstLine="708"/>
        <w:jc w:val="both"/>
      </w:pPr>
    </w:p>
    <w:p w14:paraId="73CC8F4B" w14:textId="59E5ABC4" w:rsidR="00396560" w:rsidRPr="00396560" w:rsidRDefault="00396560" w:rsidP="00396560">
      <w:pPr>
        <w:pStyle w:val="KEV"/>
        <w:numPr>
          <w:ilvl w:val="0"/>
          <w:numId w:val="11"/>
        </w:numPr>
        <w:jc w:val="both"/>
        <w:rPr>
          <w:lang w:eastAsia="es-CO"/>
        </w:rPr>
      </w:pPr>
      <w:r>
        <w:rPr>
          <w:sz w:val="23"/>
          <w:szCs w:val="23"/>
        </w:rPr>
        <w:t>¿Qué impacto tiene la pandemia del COVID-19 en la situación de hambre y pobreza en Colombia, según el texto?</w:t>
      </w:r>
    </w:p>
    <w:p w14:paraId="5AFB5831" w14:textId="7222CD9A" w:rsidR="00396560" w:rsidRDefault="00396560" w:rsidP="00396560">
      <w:pPr>
        <w:pStyle w:val="KEV"/>
        <w:jc w:val="both"/>
      </w:pPr>
      <w:r w:rsidRPr="00396560">
        <w:rPr>
          <w:b/>
          <w:bCs/>
        </w:rPr>
        <w:t>R/:</w:t>
      </w:r>
      <w:r>
        <w:t xml:space="preserve"> </w:t>
      </w:r>
      <w:r w:rsidRPr="00396560">
        <w:t>La pandemia del COVID-19 agravó la situación de hambre y pobreza en Colombia, pues aumentó el desempleo, redujo los ingresos de muchas familias y profundizó la desigualdad, dejando a más personas en condición de vulnerabilidad.</w:t>
      </w:r>
    </w:p>
    <w:p w14:paraId="2AB111CA" w14:textId="77777777" w:rsidR="00396560" w:rsidRDefault="00396560" w:rsidP="00396560">
      <w:pPr>
        <w:pStyle w:val="KEV"/>
        <w:jc w:val="both"/>
      </w:pPr>
    </w:p>
    <w:p w14:paraId="020D3341" w14:textId="0DDC5DA2" w:rsidR="00396560" w:rsidRDefault="00396560" w:rsidP="00396560">
      <w:pPr>
        <w:pStyle w:val="KEV"/>
        <w:numPr>
          <w:ilvl w:val="0"/>
          <w:numId w:val="11"/>
        </w:numPr>
        <w:jc w:val="both"/>
        <w:rPr>
          <w:sz w:val="23"/>
          <w:szCs w:val="23"/>
        </w:rPr>
      </w:pPr>
      <w:r>
        <w:rPr>
          <w:sz w:val="23"/>
          <w:szCs w:val="23"/>
        </w:rPr>
        <w:t>¿Qué mensaje o crítica social se puede inferir del texto en relación con la situación de hambre y pobreza en Colombia, y qué posibles soluciones o alternativas se sugieren?</w:t>
      </w:r>
    </w:p>
    <w:p w14:paraId="49B708E0" w14:textId="555000BE" w:rsidR="00396560" w:rsidRPr="00396560" w:rsidRDefault="00396560" w:rsidP="00396560">
      <w:pPr>
        <w:pStyle w:val="KEV"/>
        <w:jc w:val="both"/>
      </w:pPr>
      <w:r w:rsidRPr="00396560">
        <w:rPr>
          <w:b/>
          <w:bCs/>
        </w:rPr>
        <w:t>R/:</w:t>
      </w:r>
      <w:r w:rsidRPr="00396560">
        <w:t xml:space="preserve"> El texto critica la desigualdad y la falta de una distribución justa de recursos como causas del hambre y la pobreza en Colombia. Señala la necesidad de que el Estado garantice derechos básicos, fortalezca programas sociales y promueva políticas de equidad, mientras que la sociedad civil puede apoyar con iniciativas solidarias y comunitarias.</w:t>
      </w:r>
    </w:p>
    <w:p w14:paraId="3615B701" w14:textId="7BFDA036" w:rsidR="00396560" w:rsidRDefault="00396560" w:rsidP="00396560">
      <w:pPr>
        <w:pStyle w:val="KEV"/>
        <w:ind w:left="1069" w:firstLine="0"/>
        <w:jc w:val="both"/>
      </w:pPr>
    </w:p>
    <w:p w14:paraId="533BDE27" w14:textId="3AC6547C" w:rsidR="004F6CCF" w:rsidRPr="00B35F2D" w:rsidRDefault="004F6CCF" w:rsidP="00B35F2D">
      <w:pPr>
        <w:pStyle w:val="KEV"/>
        <w:ind w:firstLine="0"/>
        <w:jc w:val="both"/>
      </w:pPr>
      <w:r>
        <w:lastRenderedPageBreak/>
        <w:t xml:space="preserve"> </w:t>
      </w:r>
    </w:p>
    <w:sectPr w:rsidR="004F6CCF" w:rsidRPr="00B35F2D">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8D74A" w14:textId="77777777" w:rsidR="008E7290" w:rsidRDefault="008E7290" w:rsidP="00E003EB">
      <w:pPr>
        <w:spacing w:after="0" w:line="240" w:lineRule="auto"/>
      </w:pPr>
      <w:r>
        <w:separator/>
      </w:r>
    </w:p>
  </w:endnote>
  <w:endnote w:type="continuationSeparator" w:id="0">
    <w:p w14:paraId="4CDC7F88" w14:textId="77777777" w:rsidR="008E7290" w:rsidRDefault="008E7290" w:rsidP="00E0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1236D" w14:textId="77777777" w:rsidR="008E7290" w:rsidRDefault="008E7290" w:rsidP="00E003EB">
      <w:pPr>
        <w:spacing w:after="0" w:line="240" w:lineRule="auto"/>
      </w:pPr>
      <w:r>
        <w:separator/>
      </w:r>
    </w:p>
  </w:footnote>
  <w:footnote w:type="continuationSeparator" w:id="0">
    <w:p w14:paraId="0B47BFA4" w14:textId="77777777" w:rsidR="008E7290" w:rsidRDefault="008E7290" w:rsidP="00E0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2989436"/>
      <w:docPartObj>
        <w:docPartGallery w:val="Page Numbers (Top of Page)"/>
        <w:docPartUnique/>
      </w:docPartObj>
    </w:sdtPr>
    <w:sdtEndPr/>
    <w:sdtContent>
      <w:p w14:paraId="4C96BB0D" w14:textId="144031D0" w:rsidR="00E003EB" w:rsidRDefault="00E003EB">
        <w:pPr>
          <w:pStyle w:val="Encabezado"/>
          <w:jc w:val="right"/>
        </w:pPr>
        <w:r>
          <w:fldChar w:fldCharType="begin"/>
        </w:r>
        <w:r>
          <w:instrText>PAGE   \* MERGEFORMAT</w:instrText>
        </w:r>
        <w:r>
          <w:fldChar w:fldCharType="separate"/>
        </w:r>
        <w:r>
          <w:rPr>
            <w:lang w:val="es-ES"/>
          </w:rPr>
          <w:t>2</w:t>
        </w:r>
        <w:r>
          <w:fldChar w:fldCharType="end"/>
        </w:r>
      </w:p>
    </w:sdtContent>
  </w:sdt>
  <w:p w14:paraId="6223224E" w14:textId="77777777" w:rsidR="00E003EB" w:rsidRDefault="00E003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5973"/>
    <w:multiLevelType w:val="hybridMultilevel"/>
    <w:tmpl w:val="46106B90"/>
    <w:lvl w:ilvl="0" w:tplc="A6BE5460">
      <w:start w:val="1"/>
      <w:numFmt w:val="bullet"/>
      <w:lvlText w:val="-"/>
      <w:lvlJc w:val="left"/>
      <w:pPr>
        <w:ind w:left="1129" w:hanging="360"/>
      </w:pPr>
      <w:rPr>
        <w:rFonts w:ascii="Times New Roman" w:eastAsiaTheme="minorHAnsi" w:hAnsi="Times New Roman" w:cs="Times New Roman" w:hint="default"/>
        <w:sz w:val="24"/>
      </w:rPr>
    </w:lvl>
    <w:lvl w:ilvl="1" w:tplc="240A0003" w:tentative="1">
      <w:start w:val="1"/>
      <w:numFmt w:val="bullet"/>
      <w:lvlText w:val="o"/>
      <w:lvlJc w:val="left"/>
      <w:pPr>
        <w:ind w:left="1849" w:hanging="360"/>
      </w:pPr>
      <w:rPr>
        <w:rFonts w:ascii="Courier New" w:hAnsi="Courier New" w:cs="Courier New" w:hint="default"/>
      </w:rPr>
    </w:lvl>
    <w:lvl w:ilvl="2" w:tplc="240A0005" w:tentative="1">
      <w:start w:val="1"/>
      <w:numFmt w:val="bullet"/>
      <w:lvlText w:val=""/>
      <w:lvlJc w:val="left"/>
      <w:pPr>
        <w:ind w:left="2569" w:hanging="360"/>
      </w:pPr>
      <w:rPr>
        <w:rFonts w:ascii="Wingdings" w:hAnsi="Wingdings" w:hint="default"/>
      </w:rPr>
    </w:lvl>
    <w:lvl w:ilvl="3" w:tplc="240A0001" w:tentative="1">
      <w:start w:val="1"/>
      <w:numFmt w:val="bullet"/>
      <w:lvlText w:val=""/>
      <w:lvlJc w:val="left"/>
      <w:pPr>
        <w:ind w:left="3289" w:hanging="360"/>
      </w:pPr>
      <w:rPr>
        <w:rFonts w:ascii="Symbol" w:hAnsi="Symbol" w:hint="default"/>
      </w:rPr>
    </w:lvl>
    <w:lvl w:ilvl="4" w:tplc="240A0003" w:tentative="1">
      <w:start w:val="1"/>
      <w:numFmt w:val="bullet"/>
      <w:lvlText w:val="o"/>
      <w:lvlJc w:val="left"/>
      <w:pPr>
        <w:ind w:left="4009" w:hanging="360"/>
      </w:pPr>
      <w:rPr>
        <w:rFonts w:ascii="Courier New" w:hAnsi="Courier New" w:cs="Courier New" w:hint="default"/>
      </w:rPr>
    </w:lvl>
    <w:lvl w:ilvl="5" w:tplc="240A0005" w:tentative="1">
      <w:start w:val="1"/>
      <w:numFmt w:val="bullet"/>
      <w:lvlText w:val=""/>
      <w:lvlJc w:val="left"/>
      <w:pPr>
        <w:ind w:left="4729" w:hanging="360"/>
      </w:pPr>
      <w:rPr>
        <w:rFonts w:ascii="Wingdings" w:hAnsi="Wingdings" w:hint="default"/>
      </w:rPr>
    </w:lvl>
    <w:lvl w:ilvl="6" w:tplc="240A0001" w:tentative="1">
      <w:start w:val="1"/>
      <w:numFmt w:val="bullet"/>
      <w:lvlText w:val=""/>
      <w:lvlJc w:val="left"/>
      <w:pPr>
        <w:ind w:left="5449" w:hanging="360"/>
      </w:pPr>
      <w:rPr>
        <w:rFonts w:ascii="Symbol" w:hAnsi="Symbol" w:hint="default"/>
      </w:rPr>
    </w:lvl>
    <w:lvl w:ilvl="7" w:tplc="240A0003" w:tentative="1">
      <w:start w:val="1"/>
      <w:numFmt w:val="bullet"/>
      <w:lvlText w:val="o"/>
      <w:lvlJc w:val="left"/>
      <w:pPr>
        <w:ind w:left="6169" w:hanging="360"/>
      </w:pPr>
      <w:rPr>
        <w:rFonts w:ascii="Courier New" w:hAnsi="Courier New" w:cs="Courier New" w:hint="default"/>
      </w:rPr>
    </w:lvl>
    <w:lvl w:ilvl="8" w:tplc="240A0005" w:tentative="1">
      <w:start w:val="1"/>
      <w:numFmt w:val="bullet"/>
      <w:lvlText w:val=""/>
      <w:lvlJc w:val="left"/>
      <w:pPr>
        <w:ind w:left="6889" w:hanging="360"/>
      </w:pPr>
      <w:rPr>
        <w:rFonts w:ascii="Wingdings" w:hAnsi="Wingdings" w:hint="default"/>
      </w:rPr>
    </w:lvl>
  </w:abstractNum>
  <w:abstractNum w:abstractNumId="1" w15:restartNumberingAfterBreak="0">
    <w:nsid w:val="2CD46B61"/>
    <w:multiLevelType w:val="multilevel"/>
    <w:tmpl w:val="6E1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D4F46"/>
    <w:multiLevelType w:val="hybridMultilevel"/>
    <w:tmpl w:val="003AF42C"/>
    <w:lvl w:ilvl="0" w:tplc="6120631E">
      <w:start w:val="1"/>
      <w:numFmt w:val="decimal"/>
      <w:lvlText w:val="%1."/>
      <w:lvlJc w:val="left"/>
      <w:pPr>
        <w:ind w:left="106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31B34F88"/>
    <w:multiLevelType w:val="hybridMultilevel"/>
    <w:tmpl w:val="C8BA21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47C92BC4"/>
    <w:multiLevelType w:val="hybridMultilevel"/>
    <w:tmpl w:val="0432446A"/>
    <w:lvl w:ilvl="0" w:tplc="6120631E">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49F92628"/>
    <w:multiLevelType w:val="hybridMultilevel"/>
    <w:tmpl w:val="FCDE549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4C3A0B44"/>
    <w:multiLevelType w:val="multilevel"/>
    <w:tmpl w:val="CD1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02046"/>
    <w:multiLevelType w:val="hybridMultilevel"/>
    <w:tmpl w:val="8DA0B89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711175E3"/>
    <w:multiLevelType w:val="hybridMultilevel"/>
    <w:tmpl w:val="49584162"/>
    <w:lvl w:ilvl="0" w:tplc="B3B6DDE6">
      <w:start w:val="1"/>
      <w:numFmt w:val="decimal"/>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7A1964B8"/>
    <w:multiLevelType w:val="hybridMultilevel"/>
    <w:tmpl w:val="4B323F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7"/>
  </w:num>
  <w:num w:numId="5">
    <w:abstractNumId w:val="5"/>
  </w:num>
  <w:num w:numId="6">
    <w:abstractNumId w:val="8"/>
  </w:num>
  <w:num w:numId="7">
    <w:abstractNumId w:val="4"/>
  </w:num>
  <w:num w:numId="8">
    <w:abstractNumId w:val="0"/>
  </w:num>
  <w:num w:numId="9">
    <w:abstractNumId w:val="9"/>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B8"/>
    <w:rsid w:val="00046598"/>
    <w:rsid w:val="00175338"/>
    <w:rsid w:val="001F1EDA"/>
    <w:rsid w:val="003148ED"/>
    <w:rsid w:val="00345E18"/>
    <w:rsid w:val="00361AD6"/>
    <w:rsid w:val="00396560"/>
    <w:rsid w:val="00447686"/>
    <w:rsid w:val="00456394"/>
    <w:rsid w:val="00461C28"/>
    <w:rsid w:val="004F6CCF"/>
    <w:rsid w:val="004F6F00"/>
    <w:rsid w:val="00520621"/>
    <w:rsid w:val="00582536"/>
    <w:rsid w:val="005B14EB"/>
    <w:rsid w:val="0062125E"/>
    <w:rsid w:val="00733E06"/>
    <w:rsid w:val="00865AB1"/>
    <w:rsid w:val="008E7290"/>
    <w:rsid w:val="00907E65"/>
    <w:rsid w:val="00935227"/>
    <w:rsid w:val="009D74B9"/>
    <w:rsid w:val="00A2603B"/>
    <w:rsid w:val="00A75D08"/>
    <w:rsid w:val="00B35F2D"/>
    <w:rsid w:val="00C3288C"/>
    <w:rsid w:val="00C87E93"/>
    <w:rsid w:val="00C90CBC"/>
    <w:rsid w:val="00D45C4D"/>
    <w:rsid w:val="00D918DD"/>
    <w:rsid w:val="00E003EB"/>
    <w:rsid w:val="00E40C6B"/>
    <w:rsid w:val="00E71039"/>
    <w:rsid w:val="00ED5FB8"/>
    <w:rsid w:val="00EE3D48"/>
    <w:rsid w:val="00F62213"/>
    <w:rsid w:val="00FD69ED"/>
    <w:rsid w:val="00FE713A"/>
    <w:rsid w:val="00FF48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BCFD"/>
  <w15:chartTrackingRefBased/>
  <w15:docId w15:val="{F944BA2E-05B0-4F1E-804E-A2DE219E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10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KEV">
    <w:name w:val="KEV"/>
    <w:basedOn w:val="Normal"/>
    <w:link w:val="KEVCar"/>
    <w:qFormat/>
    <w:rsid w:val="00E003EB"/>
    <w:pPr>
      <w:spacing w:line="480" w:lineRule="auto"/>
      <w:ind w:firstLine="709"/>
      <w:jc w:val="center"/>
    </w:pPr>
    <w:rPr>
      <w:rFonts w:ascii="Times New Roman" w:hAnsi="Times New Roman"/>
      <w:sz w:val="24"/>
    </w:rPr>
  </w:style>
  <w:style w:type="paragraph" w:styleId="Encabezado">
    <w:name w:val="header"/>
    <w:basedOn w:val="Normal"/>
    <w:link w:val="EncabezadoCar"/>
    <w:uiPriority w:val="99"/>
    <w:unhideWhenUsed/>
    <w:rsid w:val="00E003EB"/>
    <w:pPr>
      <w:tabs>
        <w:tab w:val="center" w:pos="4419"/>
        <w:tab w:val="right" w:pos="8838"/>
      </w:tabs>
      <w:spacing w:after="0" w:line="240" w:lineRule="auto"/>
    </w:pPr>
  </w:style>
  <w:style w:type="character" w:customStyle="1" w:styleId="KEVCar">
    <w:name w:val="KEV Car"/>
    <w:basedOn w:val="Fuentedeprrafopredeter"/>
    <w:link w:val="KEV"/>
    <w:rsid w:val="00E003EB"/>
    <w:rPr>
      <w:rFonts w:ascii="Times New Roman" w:hAnsi="Times New Roman"/>
      <w:sz w:val="24"/>
    </w:rPr>
  </w:style>
  <w:style w:type="character" w:customStyle="1" w:styleId="EncabezadoCar">
    <w:name w:val="Encabezado Car"/>
    <w:basedOn w:val="Fuentedeprrafopredeter"/>
    <w:link w:val="Encabezado"/>
    <w:uiPriority w:val="99"/>
    <w:rsid w:val="00E003EB"/>
  </w:style>
  <w:style w:type="paragraph" w:styleId="Piedepgina">
    <w:name w:val="footer"/>
    <w:basedOn w:val="Normal"/>
    <w:link w:val="PiedepginaCar"/>
    <w:uiPriority w:val="99"/>
    <w:unhideWhenUsed/>
    <w:rsid w:val="00E0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03EB"/>
  </w:style>
  <w:style w:type="character" w:customStyle="1" w:styleId="Ttulo1Car">
    <w:name w:val="Título 1 Car"/>
    <w:basedOn w:val="Fuentedeprrafopredeter"/>
    <w:link w:val="Ttulo1"/>
    <w:uiPriority w:val="9"/>
    <w:rsid w:val="00E7103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71039"/>
    <w:pPr>
      <w:outlineLvl w:val="9"/>
    </w:pPr>
    <w:rPr>
      <w:lang w:eastAsia="es-CO"/>
    </w:rPr>
  </w:style>
  <w:style w:type="paragraph" w:styleId="TDC1">
    <w:name w:val="toc 1"/>
    <w:basedOn w:val="Normal"/>
    <w:next w:val="Normal"/>
    <w:autoRedefine/>
    <w:uiPriority w:val="39"/>
    <w:unhideWhenUsed/>
    <w:rsid w:val="00E71039"/>
    <w:pPr>
      <w:spacing w:after="100"/>
    </w:pPr>
  </w:style>
  <w:style w:type="character" w:styleId="Hipervnculo">
    <w:name w:val="Hyperlink"/>
    <w:basedOn w:val="Fuentedeprrafopredeter"/>
    <w:uiPriority w:val="99"/>
    <w:unhideWhenUsed/>
    <w:rsid w:val="00E71039"/>
    <w:rPr>
      <w:color w:val="0563C1" w:themeColor="hyperlink"/>
      <w:u w:val="single"/>
    </w:rPr>
  </w:style>
  <w:style w:type="paragraph" w:styleId="NormalWeb">
    <w:name w:val="Normal (Web)"/>
    <w:basedOn w:val="Normal"/>
    <w:uiPriority w:val="99"/>
    <w:semiHidden/>
    <w:unhideWhenUsed/>
    <w:rsid w:val="0093522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35227"/>
    <w:rPr>
      <w:b/>
      <w:bCs/>
    </w:rPr>
  </w:style>
  <w:style w:type="character" w:styleId="nfasis">
    <w:name w:val="Emphasis"/>
    <w:basedOn w:val="Fuentedeprrafopredeter"/>
    <w:uiPriority w:val="20"/>
    <w:qFormat/>
    <w:rsid w:val="00733E06"/>
    <w:rPr>
      <w:i/>
      <w:iCs/>
    </w:rPr>
  </w:style>
  <w:style w:type="paragraph" w:customStyle="1" w:styleId="Default">
    <w:name w:val="Default"/>
    <w:rsid w:val="00046598"/>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131030">
      <w:bodyDiv w:val="1"/>
      <w:marLeft w:val="0"/>
      <w:marRight w:val="0"/>
      <w:marTop w:val="0"/>
      <w:marBottom w:val="0"/>
      <w:divBdr>
        <w:top w:val="none" w:sz="0" w:space="0" w:color="auto"/>
        <w:left w:val="none" w:sz="0" w:space="0" w:color="auto"/>
        <w:bottom w:val="none" w:sz="0" w:space="0" w:color="auto"/>
        <w:right w:val="none" w:sz="0" w:space="0" w:color="auto"/>
      </w:divBdr>
    </w:div>
    <w:div w:id="1226455342">
      <w:bodyDiv w:val="1"/>
      <w:marLeft w:val="0"/>
      <w:marRight w:val="0"/>
      <w:marTop w:val="0"/>
      <w:marBottom w:val="0"/>
      <w:divBdr>
        <w:top w:val="none" w:sz="0" w:space="0" w:color="auto"/>
        <w:left w:val="none" w:sz="0" w:space="0" w:color="auto"/>
        <w:bottom w:val="none" w:sz="0" w:space="0" w:color="auto"/>
        <w:right w:val="none" w:sz="0" w:space="0" w:color="auto"/>
      </w:divBdr>
      <w:divsChild>
        <w:div w:id="1870794138">
          <w:marLeft w:val="0"/>
          <w:marRight w:val="0"/>
          <w:marTop w:val="0"/>
          <w:marBottom w:val="0"/>
          <w:divBdr>
            <w:top w:val="none" w:sz="0" w:space="0" w:color="auto"/>
            <w:left w:val="none" w:sz="0" w:space="0" w:color="auto"/>
            <w:bottom w:val="none" w:sz="0" w:space="0" w:color="auto"/>
            <w:right w:val="none" w:sz="0" w:space="0" w:color="auto"/>
          </w:divBdr>
          <w:divsChild>
            <w:div w:id="775369698">
              <w:marLeft w:val="0"/>
              <w:marRight w:val="0"/>
              <w:marTop w:val="0"/>
              <w:marBottom w:val="0"/>
              <w:divBdr>
                <w:top w:val="none" w:sz="0" w:space="0" w:color="auto"/>
                <w:left w:val="none" w:sz="0" w:space="0" w:color="auto"/>
                <w:bottom w:val="none" w:sz="0" w:space="0" w:color="auto"/>
                <w:right w:val="none" w:sz="0" w:space="0" w:color="auto"/>
              </w:divBdr>
              <w:divsChild>
                <w:div w:id="1849442386">
                  <w:marLeft w:val="0"/>
                  <w:marRight w:val="0"/>
                  <w:marTop w:val="0"/>
                  <w:marBottom w:val="0"/>
                  <w:divBdr>
                    <w:top w:val="none" w:sz="0" w:space="0" w:color="auto"/>
                    <w:left w:val="none" w:sz="0" w:space="0" w:color="auto"/>
                    <w:bottom w:val="none" w:sz="0" w:space="0" w:color="auto"/>
                    <w:right w:val="none" w:sz="0" w:space="0" w:color="auto"/>
                  </w:divBdr>
                  <w:divsChild>
                    <w:div w:id="724137655">
                      <w:marLeft w:val="0"/>
                      <w:marRight w:val="0"/>
                      <w:marTop w:val="0"/>
                      <w:marBottom w:val="0"/>
                      <w:divBdr>
                        <w:top w:val="none" w:sz="0" w:space="0" w:color="auto"/>
                        <w:left w:val="none" w:sz="0" w:space="0" w:color="auto"/>
                        <w:bottom w:val="none" w:sz="0" w:space="0" w:color="auto"/>
                        <w:right w:val="none" w:sz="0" w:space="0" w:color="auto"/>
                      </w:divBdr>
                      <w:divsChild>
                        <w:div w:id="1142890563">
                          <w:marLeft w:val="0"/>
                          <w:marRight w:val="0"/>
                          <w:marTop w:val="0"/>
                          <w:marBottom w:val="0"/>
                          <w:divBdr>
                            <w:top w:val="none" w:sz="0" w:space="0" w:color="auto"/>
                            <w:left w:val="none" w:sz="0" w:space="0" w:color="auto"/>
                            <w:bottom w:val="none" w:sz="0" w:space="0" w:color="auto"/>
                            <w:right w:val="none" w:sz="0" w:space="0" w:color="auto"/>
                          </w:divBdr>
                          <w:divsChild>
                            <w:div w:id="8013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68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97509-659C-4415-8344-EACDFB7FB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396</Words>
  <Characters>2181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Alexis Quesada Ruiz</dc:creator>
  <cp:keywords/>
  <dc:description/>
  <cp:lastModifiedBy>Kevin Alexis Quesada Ruiz</cp:lastModifiedBy>
  <cp:revision>7</cp:revision>
  <dcterms:created xsi:type="dcterms:W3CDTF">2025-08-23T15:46:00Z</dcterms:created>
  <dcterms:modified xsi:type="dcterms:W3CDTF">2025-08-28T15:32:00Z</dcterms:modified>
</cp:coreProperties>
</file>