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280985" w14:textId="5D0EDCF8" w:rsidR="004D3CEF" w:rsidRPr="00894C72" w:rsidRDefault="004D3CEF" w:rsidP="004D3CEF">
      <w:pPr>
        <w:pStyle w:val="Title"/>
        <w:rPr>
          <w:sz w:val="44"/>
          <w:szCs w:val="36"/>
        </w:rPr>
      </w:pPr>
      <w:r w:rsidRPr="00894C72">
        <w:rPr>
          <w:sz w:val="44"/>
          <w:szCs w:val="36"/>
        </w:rPr>
        <w:t xml:space="preserve">Chapter </w:t>
      </w:r>
      <w:r w:rsidR="00B87334">
        <w:rPr>
          <w:sz w:val="44"/>
          <w:szCs w:val="36"/>
        </w:rPr>
        <w:t>3</w:t>
      </w:r>
      <w:r w:rsidRPr="00894C72">
        <w:rPr>
          <w:sz w:val="44"/>
          <w:szCs w:val="36"/>
        </w:rPr>
        <w:t xml:space="preserve"> </w:t>
      </w:r>
      <w:r>
        <w:rPr>
          <w:sz w:val="44"/>
          <w:szCs w:val="36"/>
        </w:rPr>
        <w:t>–</w:t>
      </w:r>
      <w:r w:rsidRPr="00894C72">
        <w:rPr>
          <w:sz w:val="44"/>
          <w:szCs w:val="36"/>
        </w:rPr>
        <w:t xml:space="preserve"> </w:t>
      </w:r>
      <w:r w:rsidRPr="00E60940">
        <w:rPr>
          <w:sz w:val="44"/>
          <w:szCs w:val="36"/>
        </w:rPr>
        <w:t>Modelling Lubricated Bearings in a Flexible Multi-Body Dynamic Environment</w:t>
      </w:r>
    </w:p>
    <w:p w14:paraId="2C8B871E" w14:textId="77777777" w:rsidR="007A4047" w:rsidRPr="00CB16D0" w:rsidRDefault="007A4047" w:rsidP="00CB16D0">
      <w:pPr>
        <w:pStyle w:val="Head1"/>
        <w:rPr>
          <w:highlight w:val="green"/>
        </w:rPr>
        <w:sectPr w:rsidR="007A4047" w:rsidRPr="00CB16D0" w:rsidSect="004D3CEF">
          <w:footerReference w:type="default" r:id="rId8"/>
          <w:pgSz w:w="11906" w:h="16838"/>
          <w:pgMar w:top="1440" w:right="1080" w:bottom="1440" w:left="1080" w:header="0" w:footer="0" w:gutter="0"/>
          <w:pgNumType w:start="1"/>
          <w:cols w:space="708"/>
          <w:docGrid w:linePitch="360"/>
        </w:sectPr>
      </w:pPr>
    </w:p>
    <w:p w14:paraId="11C5D75B" w14:textId="7AA8AA01" w:rsidR="00AF39A3" w:rsidRPr="0022016C" w:rsidRDefault="00C82F03" w:rsidP="00A954D0">
      <w:pPr>
        <w:pStyle w:val="Heading1"/>
        <w:sectPr w:rsidR="00AF39A3" w:rsidRPr="0022016C" w:rsidSect="009A795D">
          <w:type w:val="continuous"/>
          <w:pgSz w:w="11906" w:h="16838"/>
          <w:pgMar w:top="1440" w:right="1080" w:bottom="1440" w:left="1080" w:header="0" w:footer="0" w:gutter="0"/>
          <w:pgNumType w:start="1"/>
          <w:cols w:space="708"/>
          <w:docGrid w:linePitch="360"/>
        </w:sectPr>
      </w:pPr>
      <w:r>
        <w:t>Preface</w:t>
      </w:r>
    </w:p>
    <w:p w14:paraId="3CC2A7FB" w14:textId="77777777" w:rsidR="00C82F03" w:rsidRPr="0022016C" w:rsidRDefault="00C82F03" w:rsidP="004159E6">
      <w:r w:rsidRPr="0022016C">
        <w:t xml:space="preserve">Modelling </w:t>
      </w:r>
      <w:r>
        <w:t xml:space="preserve">electrified </w:t>
      </w:r>
      <w:r w:rsidRPr="0022016C">
        <w:t>powertrains in flexible multi-body</w:t>
      </w:r>
      <w:r>
        <w:t xml:space="preserve"> dynamic</w:t>
      </w:r>
      <w:r w:rsidRPr="0022016C">
        <w:t xml:space="preserve"> (FMB</w:t>
      </w:r>
      <w:r>
        <w:t>D</w:t>
      </w:r>
      <w:r w:rsidRPr="0022016C">
        <w:t>) environments can enable substantial cost and time savings for automotive manufacturers due to a reduced need for physical prototyping. With increasing complexity and operational speeds of these systems, the accuracy at component level is paramount. Bearings are crucial structural components, and their dynamic response significantly affects the behaviour of the interconnected structures.</w:t>
      </w:r>
    </w:p>
    <w:p w14:paraId="12B3253F" w14:textId="77777777" w:rsidR="00C82F03" w:rsidRDefault="00C82F03" w:rsidP="004159E6">
      <w:r w:rsidRPr="0022016C">
        <w:t>Modern electrified motors and transmissions operate at considerably higher speeds and lower loads than conventional powertrains. This leads to much higher lubricant entrainment velocities at the roller-race conjunction of the bearings. Consequently, the film thickness can be of the same order of magnitude and often exceed that of the contact deformation predicted by dry Hertzian assumptions; hence, dry analyses are no longer valid.</w:t>
      </w:r>
    </w:p>
    <w:p w14:paraId="01FFA3E5" w14:textId="75C3220A" w:rsidR="005433A2" w:rsidRDefault="00AF39A3" w:rsidP="004159E6">
      <w:r w:rsidRPr="0022016C">
        <w:t xml:space="preserve">This </w:t>
      </w:r>
      <w:r w:rsidR="00F26146">
        <w:t>chapter</w:t>
      </w:r>
      <w:r w:rsidRPr="0022016C">
        <w:t xml:space="preserve"> presents a flexible dynamic model with lubricated bearings operating under conditions representative of electrified vehicle powertrains. The multi-physics approach accounts for the tribological phenomena at the roller-race conjunction and models their effect on shaft-bearing system dynamics. This is achieved through explicit coupling of a non-linear lubricated bearing model within a flexible system level model.</w:t>
      </w:r>
      <w:r w:rsidR="005433A2" w:rsidRPr="005433A2">
        <w:t xml:space="preserve"> </w:t>
      </w:r>
      <w:r w:rsidR="005433A2">
        <w:t>A flexible shaft is supported by two cylindrical roller bearings in a commercially available flexible multi-body software. The kinematic behaviour of the bearing races at each step of the dynamic analysis is passed to a separate lubricated component level bearing model during the simulation. A contact slicing method is employed to calculate the reaction forces of the individual rolling elements based on the contact deflection, with implicit inclusion of the elastohydrodynamic (EHL) lubricant film. Resultant forces on the races are returned to the system level model and the equations of motion are solved.</w:t>
      </w:r>
      <w:r w:rsidR="004448D4">
        <w:t xml:space="preserve"> Excitation forces representative of </w:t>
      </w:r>
      <w:r w:rsidR="00B742AC">
        <w:t xml:space="preserve">gear pair forces and electric motor torque fluctuations in an </w:t>
      </w:r>
      <w:r w:rsidR="004448D4">
        <w:t xml:space="preserve">electrified vehicle </w:t>
      </w:r>
      <w:r w:rsidR="007A231B">
        <w:t>transmission are applied to the shaft</w:t>
      </w:r>
    </w:p>
    <w:p w14:paraId="7FCB4863" w14:textId="6D5BD725" w:rsidR="007A4047" w:rsidRPr="00D00A38" w:rsidRDefault="00AF39A3" w:rsidP="004159E6">
      <w:pPr>
        <w:sectPr w:rsidR="007A4047" w:rsidRPr="00D00A38" w:rsidSect="00BC02D9">
          <w:type w:val="continuous"/>
          <w:pgSz w:w="11906" w:h="16838"/>
          <w:pgMar w:top="1440" w:right="1440" w:bottom="1440" w:left="1440" w:header="0" w:footer="0" w:gutter="0"/>
          <w:pgNumType w:start="1"/>
          <w:cols w:space="708"/>
          <w:docGrid w:linePitch="360"/>
        </w:sectPr>
      </w:pPr>
      <w:r w:rsidRPr="0022016C">
        <w:t xml:space="preserve">Results in time and frequency domains have been analysed, as well as tribological quantities such as elastohydrodynamic (EHL) pressure, film distribution and lubrication regime. The EHL film is shown to enhance contact deflection, increasing contact forces and total bearing stiffness </w:t>
      </w:r>
      <w:r w:rsidRPr="0022016C">
        <w:lastRenderedPageBreak/>
        <w:t xml:space="preserve">as rotational speeds increase. </w:t>
      </w:r>
      <w:r w:rsidRPr="005D6ACE">
        <w:t xml:space="preserve">For lightly loaded cases at 25 000 rpm, the film reaches a thickness of </w:t>
      </w:r>
      <w:r w:rsidR="001F444E" w:rsidRPr="005D6ACE">
        <w:t>4.62 µm</w:t>
      </w:r>
      <w:r w:rsidR="00A97EFA" w:rsidRPr="005D6ACE">
        <w:t xml:space="preserve">. </w:t>
      </w:r>
      <w:r w:rsidRPr="005D6ACE">
        <w:t xml:space="preserve">Entrainment of the lubricant increases the contact deflection, causing the contact stiffness to increase non-linearly with speed. Moreover, </w:t>
      </w:r>
      <w:r w:rsidR="00662653" w:rsidRPr="005D6ACE">
        <w:t>the contact stiffness is up to</w:t>
      </w:r>
      <w:r w:rsidRPr="005D6ACE">
        <w:t xml:space="preserve"> </w:t>
      </w:r>
      <w:r w:rsidR="001F444E" w:rsidRPr="005D6ACE">
        <w:t>27.3 %</w:t>
      </w:r>
      <w:r w:rsidRPr="005D6ACE">
        <w:t xml:space="preserve"> times greater in the lubricated model compared to the dry assumption</w:t>
      </w:r>
      <w:r w:rsidR="00662653" w:rsidRPr="005D6ACE">
        <w:t>; shifting the resonant frequency of the system higher in the speed range.</w:t>
      </w:r>
      <w:r w:rsidRPr="005D6ACE">
        <w:t xml:space="preserve"> This highlights the necessity of this multi-physics tribodynamic approach for future high-speed powertrain modelling</w:t>
      </w:r>
      <w:r w:rsidR="005D6ACE">
        <w:t>.</w:t>
      </w:r>
    </w:p>
    <w:p w14:paraId="2480FEA0" w14:textId="77777777" w:rsidR="000A6ED5" w:rsidRDefault="000A6ED5" w:rsidP="004159E6"/>
    <w:p w14:paraId="1A12F8C2" w14:textId="4E1F5EB4" w:rsidR="00AF39A3" w:rsidRPr="0022016C" w:rsidRDefault="00AF39A3" w:rsidP="004159E6">
      <w:r w:rsidRPr="0022016C">
        <w:t xml:space="preserve">Nomenclature: </w:t>
      </w:r>
    </w:p>
    <w:tbl>
      <w:tblPr>
        <w:tblStyle w:val="TableGrid"/>
        <w:tblW w:w="62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73"/>
        <w:gridCol w:w="4659"/>
      </w:tblGrid>
      <w:tr w:rsidR="00AF39A3" w:rsidRPr="0022016C" w14:paraId="6B0A9D03" w14:textId="77777777" w:rsidTr="002B5AA6">
        <w:trPr>
          <w:trHeight w:val="20"/>
        </w:trPr>
        <w:tc>
          <w:tcPr>
            <w:tcW w:w="1573" w:type="dxa"/>
          </w:tcPr>
          <w:p w14:paraId="64DDDE40" w14:textId="77777777" w:rsidR="00AF39A3" w:rsidRPr="0022016C" w:rsidRDefault="00FA67D7" w:rsidP="002B5AA6">
            <w:pPr>
              <w:pStyle w:val="a"/>
              <w:bidi w:val="0"/>
              <w:spacing w:after="0"/>
              <w:ind w:firstLine="0"/>
              <w:jc w:val="center"/>
              <w:rPr>
                <w:rFonts w:ascii="Calibri" w:hAnsi="Calibri" w:cs="Times New Roman"/>
                <w:sz w:val="20"/>
              </w:rPr>
            </w:pPr>
            <m:oMathPara>
              <m:oMath>
                <m:sSub>
                  <m:sSubPr>
                    <m:ctrlPr>
                      <w:rPr>
                        <w:rFonts w:ascii="Cambria Math" w:hAnsi="Cambria Math" w:cs="Calibri"/>
                        <w:i/>
                        <w:iCs/>
                        <w:sz w:val="20"/>
                      </w:rPr>
                    </m:ctrlPr>
                  </m:sSubPr>
                  <m:e>
                    <m:r>
                      <w:rPr>
                        <w:rFonts w:ascii="Cambria Math" w:hAnsi="Cambria Math" w:cs="Calibri"/>
                        <w:sz w:val="20"/>
                      </w:rPr>
                      <m:t>A</m:t>
                    </m:r>
                  </m:e>
                  <m:sub>
                    <m:r>
                      <w:rPr>
                        <w:rFonts w:ascii="Cambria Math" w:hAnsi="Cambria Math" w:cs="Calibri"/>
                        <w:sz w:val="20"/>
                      </w:rPr>
                      <m:t>a</m:t>
                    </m:r>
                  </m:sub>
                </m:sSub>
              </m:oMath>
            </m:oMathPara>
          </w:p>
        </w:tc>
        <w:tc>
          <w:tcPr>
            <w:tcW w:w="4659" w:type="dxa"/>
          </w:tcPr>
          <w:p w14:paraId="2EA42ACC" w14:textId="77777777" w:rsidR="00AF39A3" w:rsidRPr="0022016C" w:rsidRDefault="00AF39A3" w:rsidP="002B5AA6">
            <w:pPr>
              <w:pStyle w:val="a"/>
              <w:bidi w:val="0"/>
              <w:spacing w:after="0"/>
              <w:ind w:firstLine="0"/>
              <w:jc w:val="left"/>
              <w:rPr>
                <w:rFonts w:ascii="Calibri" w:hAnsi="Calibri" w:cs="Calibri"/>
                <w:sz w:val="20"/>
              </w:rPr>
            </w:pPr>
            <w:r w:rsidRPr="0022016C">
              <w:rPr>
                <w:rFonts w:ascii="Calibri" w:hAnsi="Calibri" w:cs="Calibri"/>
                <w:sz w:val="20"/>
              </w:rPr>
              <w:t>Asperity apparent contact area (m</w:t>
            </w:r>
            <w:r w:rsidRPr="0022016C">
              <w:rPr>
                <w:rFonts w:ascii="Calibri" w:hAnsi="Calibri" w:cs="Calibri"/>
                <w:sz w:val="20"/>
                <w:vertAlign w:val="superscript"/>
              </w:rPr>
              <w:t>2</w:t>
            </w:r>
            <w:r w:rsidRPr="0022016C">
              <w:rPr>
                <w:rFonts w:ascii="Calibri" w:hAnsi="Calibri" w:cs="Calibri"/>
                <w:sz w:val="20"/>
              </w:rPr>
              <w:t>)</w:t>
            </w:r>
          </w:p>
        </w:tc>
      </w:tr>
      <w:tr w:rsidR="00AF39A3" w:rsidRPr="0022016C" w14:paraId="1F32AB86" w14:textId="77777777" w:rsidTr="002B5AA6">
        <w:trPr>
          <w:trHeight w:val="20"/>
        </w:trPr>
        <w:tc>
          <w:tcPr>
            <w:tcW w:w="1573" w:type="dxa"/>
          </w:tcPr>
          <w:p w14:paraId="1136722E" w14:textId="77777777" w:rsidR="00AF39A3" w:rsidRPr="0022016C" w:rsidRDefault="00AF39A3" w:rsidP="002B5AA6">
            <w:pPr>
              <w:pStyle w:val="a"/>
              <w:bidi w:val="0"/>
              <w:spacing w:after="0"/>
              <w:ind w:firstLine="0"/>
              <w:jc w:val="center"/>
              <w:rPr>
                <w:rFonts w:ascii="Calibri" w:hAnsi="Calibri" w:cs="Times New Roman"/>
                <w:sz w:val="20"/>
              </w:rPr>
            </w:pPr>
            <m:oMathPara>
              <m:oMath>
                <m:r>
                  <w:rPr>
                    <w:rFonts w:ascii="Cambria Math" w:hAnsi="Cambria Math" w:cs="Times New Roman"/>
                    <w:sz w:val="20"/>
                  </w:rPr>
                  <m:t>A</m:t>
                </m:r>
              </m:oMath>
            </m:oMathPara>
          </w:p>
        </w:tc>
        <w:tc>
          <w:tcPr>
            <w:tcW w:w="4659" w:type="dxa"/>
          </w:tcPr>
          <w:p w14:paraId="70C70C60" w14:textId="77777777" w:rsidR="00AF39A3" w:rsidRPr="0022016C" w:rsidRDefault="00AF39A3" w:rsidP="002B5AA6">
            <w:pPr>
              <w:pStyle w:val="a"/>
              <w:bidi w:val="0"/>
              <w:spacing w:after="0"/>
              <w:ind w:firstLine="0"/>
              <w:jc w:val="left"/>
              <w:rPr>
                <w:rFonts w:ascii="Calibri" w:hAnsi="Calibri" w:cs="Calibri"/>
                <w:sz w:val="20"/>
              </w:rPr>
            </w:pPr>
            <w:r w:rsidRPr="0022016C">
              <w:rPr>
                <w:rFonts w:ascii="Calibri" w:hAnsi="Calibri" w:cs="Calibri"/>
                <w:sz w:val="20"/>
              </w:rPr>
              <w:t>Apparent contact area (m</w:t>
            </w:r>
            <w:r w:rsidRPr="0022016C">
              <w:rPr>
                <w:rFonts w:ascii="Calibri" w:hAnsi="Calibri" w:cs="Calibri"/>
                <w:sz w:val="20"/>
                <w:vertAlign w:val="superscript"/>
              </w:rPr>
              <w:t>2</w:t>
            </w:r>
            <w:r w:rsidRPr="0022016C">
              <w:rPr>
                <w:rFonts w:ascii="Calibri" w:hAnsi="Calibri" w:cs="Calibri"/>
                <w:sz w:val="20"/>
              </w:rPr>
              <w:t>)</w:t>
            </w:r>
          </w:p>
        </w:tc>
      </w:tr>
      <w:tr w:rsidR="00AF39A3" w:rsidRPr="0022016C" w14:paraId="04ADA601" w14:textId="77777777" w:rsidTr="002B5AA6">
        <w:trPr>
          <w:trHeight w:val="20"/>
        </w:trPr>
        <w:tc>
          <w:tcPr>
            <w:tcW w:w="1573" w:type="dxa"/>
            <w:vAlign w:val="center"/>
          </w:tcPr>
          <w:p w14:paraId="75EAF5D7" w14:textId="77777777" w:rsidR="00AF39A3" w:rsidRPr="0022016C" w:rsidRDefault="00AF39A3" w:rsidP="002B5AA6">
            <w:pPr>
              <w:pStyle w:val="a"/>
              <w:tabs>
                <w:tab w:val="left" w:pos="1129"/>
              </w:tabs>
              <w:bidi w:val="0"/>
              <w:spacing w:after="0"/>
              <w:ind w:firstLine="0"/>
              <w:jc w:val="left"/>
              <w:rPr>
                <w:rFonts w:ascii="Calibri" w:hAnsi="Calibri" w:cs="Times New Roman"/>
                <w:sz w:val="20"/>
              </w:rPr>
            </w:pPr>
            <m:oMathPara>
              <m:oMath>
                <m:r>
                  <w:rPr>
                    <w:rFonts w:ascii="Cambria Math" w:hAnsi="Cambria Math" w:cs="Times New Roman"/>
                    <w:sz w:val="20"/>
                  </w:rPr>
                  <m:t>a</m:t>
                </m:r>
              </m:oMath>
            </m:oMathPara>
          </w:p>
        </w:tc>
        <w:tc>
          <w:tcPr>
            <w:tcW w:w="4659" w:type="dxa"/>
            <w:vAlign w:val="center"/>
          </w:tcPr>
          <w:p w14:paraId="51E621DB" w14:textId="77777777" w:rsidR="00AF39A3" w:rsidRPr="0022016C" w:rsidRDefault="00AF39A3" w:rsidP="002B5AA6">
            <w:pPr>
              <w:pStyle w:val="a"/>
              <w:bidi w:val="0"/>
              <w:spacing w:after="0"/>
              <w:ind w:firstLine="0"/>
              <w:jc w:val="left"/>
              <w:rPr>
                <w:rFonts w:ascii="Calibri" w:hAnsi="Calibri" w:cs="Calibri"/>
                <w:sz w:val="20"/>
              </w:rPr>
            </w:pPr>
            <w:r w:rsidRPr="0022016C">
              <w:rPr>
                <w:rFonts w:ascii="Calibri" w:hAnsi="Calibri" w:cs="Calibri"/>
                <w:sz w:val="20"/>
              </w:rPr>
              <w:t>Acceleration (m.s</w:t>
            </w:r>
            <w:r w:rsidRPr="0022016C">
              <w:rPr>
                <w:rFonts w:ascii="Calibri" w:hAnsi="Calibri" w:cs="Calibri"/>
                <w:sz w:val="20"/>
                <w:vertAlign w:val="superscript"/>
              </w:rPr>
              <w:t>-2</w:t>
            </w:r>
            <w:r w:rsidRPr="0022016C">
              <w:rPr>
                <w:rFonts w:ascii="Calibri" w:hAnsi="Calibri" w:cs="Calibri"/>
                <w:sz w:val="20"/>
              </w:rPr>
              <w:t>)</w:t>
            </w:r>
          </w:p>
        </w:tc>
      </w:tr>
      <w:tr w:rsidR="00AF39A3" w:rsidRPr="0022016C" w14:paraId="43A92F1B" w14:textId="77777777" w:rsidTr="002B5AA6">
        <w:trPr>
          <w:trHeight w:val="20"/>
        </w:trPr>
        <w:tc>
          <w:tcPr>
            <w:tcW w:w="1573" w:type="dxa"/>
          </w:tcPr>
          <w:p w14:paraId="14C626DE" w14:textId="77777777" w:rsidR="00AF39A3" w:rsidRPr="0022016C" w:rsidRDefault="00AF39A3" w:rsidP="002B5AA6">
            <w:pPr>
              <w:pStyle w:val="a"/>
              <w:bidi w:val="0"/>
              <w:spacing w:after="0"/>
              <w:ind w:firstLine="0"/>
              <w:jc w:val="center"/>
              <w:rPr>
                <w:rFonts w:ascii="Calibri" w:hAnsi="Calibri" w:cs="Times New Roman"/>
                <w:sz w:val="20"/>
              </w:rPr>
            </w:pPr>
            <m:oMathPara>
              <m:oMath>
                <m:r>
                  <w:rPr>
                    <w:rFonts w:ascii="Cambria Math" w:hAnsi="Cambria Math" w:cs="Times New Roman"/>
                    <w:sz w:val="20"/>
                  </w:rPr>
                  <m:t>b</m:t>
                </m:r>
              </m:oMath>
            </m:oMathPara>
          </w:p>
        </w:tc>
        <w:tc>
          <w:tcPr>
            <w:tcW w:w="4659" w:type="dxa"/>
          </w:tcPr>
          <w:p w14:paraId="10CDD676" w14:textId="77777777" w:rsidR="00AF39A3" w:rsidRPr="0022016C" w:rsidRDefault="00AF39A3" w:rsidP="002B5AA6">
            <w:pPr>
              <w:pStyle w:val="a"/>
              <w:bidi w:val="0"/>
              <w:spacing w:after="0"/>
              <w:ind w:firstLine="0"/>
              <w:jc w:val="left"/>
              <w:rPr>
                <w:rFonts w:ascii="Calibri" w:hAnsi="Calibri" w:cs="Calibri"/>
                <w:sz w:val="20"/>
              </w:rPr>
            </w:pPr>
            <w:r w:rsidRPr="0022016C">
              <w:rPr>
                <w:rFonts w:ascii="Calibri" w:eastAsiaTheme="minorHAnsi" w:hAnsi="Calibri" w:cs="Calibri"/>
                <w:sz w:val="20"/>
              </w:rPr>
              <w:t>Half-length of the contact (mm)</w:t>
            </w:r>
          </w:p>
        </w:tc>
      </w:tr>
      <w:tr w:rsidR="00AF39A3" w:rsidRPr="0022016C" w14:paraId="1C015544" w14:textId="77777777" w:rsidTr="002B5AA6">
        <w:trPr>
          <w:trHeight w:val="20"/>
        </w:trPr>
        <w:tc>
          <w:tcPr>
            <w:tcW w:w="1573" w:type="dxa"/>
            <w:vAlign w:val="center"/>
          </w:tcPr>
          <w:p w14:paraId="4C80E82A" w14:textId="77777777" w:rsidR="00AF39A3" w:rsidRPr="0022016C" w:rsidRDefault="00AF39A3" w:rsidP="002B5AA6">
            <w:pPr>
              <w:pStyle w:val="a"/>
              <w:bidi w:val="0"/>
              <w:spacing w:after="0"/>
              <w:ind w:firstLine="0"/>
              <w:jc w:val="center"/>
              <w:rPr>
                <w:rFonts w:ascii="Calibri" w:hAnsi="Calibri" w:cs="Times New Roman"/>
                <w:sz w:val="20"/>
              </w:rPr>
            </w:pPr>
            <w:r w:rsidRPr="0022016C">
              <w:rPr>
                <w:rFonts w:ascii="Calibri" w:hAnsi="Calibri" w:cs="Times New Roman"/>
                <w:sz w:val="20"/>
              </w:rPr>
              <w:t>C</w:t>
            </w:r>
          </w:p>
        </w:tc>
        <w:tc>
          <w:tcPr>
            <w:tcW w:w="4659" w:type="dxa"/>
            <w:vAlign w:val="center"/>
          </w:tcPr>
          <w:p w14:paraId="0857666F" w14:textId="77777777" w:rsidR="00AF39A3" w:rsidRPr="0022016C" w:rsidRDefault="00AF39A3" w:rsidP="002B5AA6">
            <w:pPr>
              <w:pStyle w:val="a"/>
              <w:bidi w:val="0"/>
              <w:spacing w:after="0"/>
              <w:ind w:firstLine="0"/>
              <w:jc w:val="left"/>
              <w:rPr>
                <w:rFonts w:ascii="Calibri" w:hAnsi="Calibri" w:cs="Calibri"/>
                <w:sz w:val="20"/>
              </w:rPr>
            </w:pPr>
            <w:r w:rsidRPr="0022016C">
              <w:rPr>
                <w:rFonts w:ascii="Calibri" w:hAnsi="Calibri" w:cs="Calibri"/>
                <w:sz w:val="20"/>
              </w:rPr>
              <w:t>Radial clearance (µm)</w:t>
            </w:r>
          </w:p>
        </w:tc>
      </w:tr>
      <w:tr w:rsidR="00AF39A3" w:rsidRPr="0022016C" w14:paraId="564E8F57" w14:textId="77777777" w:rsidTr="002B5AA6">
        <w:trPr>
          <w:trHeight w:val="20"/>
        </w:trPr>
        <w:tc>
          <w:tcPr>
            <w:tcW w:w="1573" w:type="dxa"/>
          </w:tcPr>
          <w:p w14:paraId="7A30DA3B" w14:textId="77777777" w:rsidR="00AF39A3" w:rsidRPr="0022016C" w:rsidRDefault="00AF39A3" w:rsidP="002B5AA6">
            <w:pPr>
              <w:pStyle w:val="a"/>
              <w:bidi w:val="0"/>
              <w:spacing w:after="0"/>
              <w:ind w:firstLine="0"/>
              <w:jc w:val="center"/>
              <w:rPr>
                <w:rFonts w:ascii="Calibri" w:hAnsi="Calibri" w:cs="Times New Roman"/>
                <w:sz w:val="20"/>
              </w:rPr>
            </w:pPr>
            <m:oMathPara>
              <m:oMath>
                <m:r>
                  <w:rPr>
                    <w:rFonts w:ascii="Cambria Math" w:hAnsi="Cambria Math" w:cs="Times New Roman"/>
                    <w:sz w:val="20"/>
                  </w:rPr>
                  <m:t>c'</m:t>
                </m:r>
              </m:oMath>
            </m:oMathPara>
          </w:p>
        </w:tc>
        <w:tc>
          <w:tcPr>
            <w:tcW w:w="4659" w:type="dxa"/>
          </w:tcPr>
          <w:p w14:paraId="3F31030B" w14:textId="77777777" w:rsidR="00AF39A3" w:rsidRPr="0022016C" w:rsidRDefault="00AF39A3" w:rsidP="002B5AA6">
            <w:pPr>
              <w:pStyle w:val="a"/>
              <w:bidi w:val="0"/>
              <w:spacing w:after="0"/>
              <w:ind w:firstLine="0"/>
              <w:jc w:val="left"/>
              <w:rPr>
                <w:rFonts w:ascii="Calibri" w:hAnsi="Calibri" w:cs="Calibri"/>
                <w:sz w:val="20"/>
              </w:rPr>
            </w:pPr>
            <w:r w:rsidRPr="0022016C">
              <w:rPr>
                <w:rFonts w:ascii="Calibri" w:hAnsi="Calibri" w:cs="Calibri"/>
                <w:sz w:val="20"/>
              </w:rPr>
              <w:t>Solid specific heat capacity (J.kg</w:t>
            </w:r>
            <w:r w:rsidRPr="0022016C">
              <w:rPr>
                <w:rFonts w:ascii="Calibri" w:hAnsi="Calibri" w:cs="Calibri"/>
                <w:sz w:val="20"/>
                <w:vertAlign w:val="superscript"/>
              </w:rPr>
              <w:t xml:space="preserve"> -</w:t>
            </w:r>
            <w:proofErr w:type="gramStart"/>
            <w:r w:rsidRPr="0022016C">
              <w:rPr>
                <w:rFonts w:ascii="Calibri" w:hAnsi="Calibri" w:cs="Calibri"/>
                <w:sz w:val="20"/>
                <w:vertAlign w:val="superscript"/>
              </w:rPr>
              <w:t>1</w:t>
            </w:r>
            <w:r w:rsidRPr="0022016C">
              <w:rPr>
                <w:rFonts w:ascii="Calibri" w:hAnsi="Calibri" w:cs="Calibri"/>
                <w:sz w:val="20"/>
              </w:rPr>
              <w:t>.K</w:t>
            </w:r>
            <w:proofErr w:type="gramEnd"/>
            <w:r w:rsidRPr="0022016C">
              <w:rPr>
                <w:rFonts w:ascii="Calibri" w:hAnsi="Calibri" w:cs="Calibri"/>
                <w:sz w:val="20"/>
                <w:vertAlign w:val="superscript"/>
              </w:rPr>
              <w:t>-1</w:t>
            </w:r>
            <w:r w:rsidRPr="0022016C">
              <w:rPr>
                <w:rFonts w:ascii="Calibri" w:hAnsi="Calibri" w:cs="Calibri"/>
                <w:sz w:val="20"/>
              </w:rPr>
              <w:t>)</w:t>
            </w:r>
          </w:p>
        </w:tc>
      </w:tr>
      <w:tr w:rsidR="00AF39A3" w:rsidRPr="0022016C" w14:paraId="7C200980" w14:textId="77777777" w:rsidTr="002B5AA6">
        <w:trPr>
          <w:trHeight w:val="20"/>
        </w:trPr>
        <w:tc>
          <w:tcPr>
            <w:tcW w:w="1573" w:type="dxa"/>
          </w:tcPr>
          <w:p w14:paraId="1EDDEE59" w14:textId="77777777" w:rsidR="00AF39A3" w:rsidRPr="0022016C" w:rsidRDefault="00FA67D7" w:rsidP="002B5AA6">
            <w:pPr>
              <w:pStyle w:val="a"/>
              <w:bidi w:val="0"/>
              <w:spacing w:after="0"/>
              <w:ind w:firstLine="0"/>
              <w:jc w:val="center"/>
              <w:rPr>
                <w:rFonts w:ascii="Calibri" w:hAnsi="Calibri" w:cs="Times New Roman"/>
                <w:sz w:val="20"/>
              </w:rPr>
            </w:pPr>
            <m:oMathPara>
              <m:oMath>
                <m:sSub>
                  <m:sSubPr>
                    <m:ctrlPr>
                      <w:rPr>
                        <w:rFonts w:ascii="Cambria Math" w:hAnsi="Cambria Math" w:cs="Times New Roman"/>
                        <w:i/>
                        <w:sz w:val="20"/>
                      </w:rPr>
                    </m:ctrlPr>
                  </m:sSubPr>
                  <m:e>
                    <m:r>
                      <w:rPr>
                        <w:rFonts w:ascii="Cambria Math" w:hAnsi="Cambria Math" w:cs="Times New Roman"/>
                        <w:sz w:val="20"/>
                      </w:rPr>
                      <m:t>D</m:t>
                    </m:r>
                  </m:e>
                  <m:sub>
                    <m:r>
                      <w:rPr>
                        <w:rFonts w:ascii="Cambria Math" w:hAnsi="Cambria Math" w:cs="Times New Roman"/>
                        <w:sz w:val="20"/>
                      </w:rPr>
                      <m:t>r</m:t>
                    </m:r>
                  </m:sub>
                </m:sSub>
              </m:oMath>
            </m:oMathPara>
          </w:p>
        </w:tc>
        <w:tc>
          <w:tcPr>
            <w:tcW w:w="4659" w:type="dxa"/>
          </w:tcPr>
          <w:p w14:paraId="430D9BD5" w14:textId="77777777" w:rsidR="00AF39A3" w:rsidRPr="0022016C" w:rsidRDefault="00AF39A3" w:rsidP="002B5AA6">
            <w:pPr>
              <w:pStyle w:val="a"/>
              <w:bidi w:val="0"/>
              <w:spacing w:after="0"/>
              <w:ind w:firstLine="0"/>
              <w:jc w:val="left"/>
              <w:rPr>
                <w:rFonts w:ascii="Calibri" w:hAnsi="Calibri" w:cs="Calibri"/>
                <w:sz w:val="20"/>
              </w:rPr>
            </w:pPr>
            <w:r w:rsidRPr="0022016C">
              <w:rPr>
                <w:rFonts w:ascii="Calibri" w:hAnsi="Calibri" w:cs="Calibri"/>
                <w:sz w:val="20"/>
              </w:rPr>
              <w:t>Diameter of roller (mm)</w:t>
            </w:r>
          </w:p>
        </w:tc>
      </w:tr>
      <w:tr w:rsidR="00AF39A3" w:rsidRPr="0022016C" w14:paraId="452373A5" w14:textId="77777777" w:rsidTr="002B5AA6">
        <w:trPr>
          <w:trHeight w:val="20"/>
        </w:trPr>
        <w:tc>
          <w:tcPr>
            <w:tcW w:w="1573" w:type="dxa"/>
          </w:tcPr>
          <w:p w14:paraId="74196C82" w14:textId="77777777" w:rsidR="00AF39A3" w:rsidRPr="0022016C" w:rsidRDefault="00FA67D7" w:rsidP="002B5AA6">
            <w:pPr>
              <w:pStyle w:val="a"/>
              <w:bidi w:val="0"/>
              <w:spacing w:after="0"/>
              <w:ind w:firstLine="0"/>
              <w:jc w:val="center"/>
              <w:rPr>
                <w:rFonts w:ascii="Calibri" w:hAnsi="Calibri" w:cs="Times New Roman"/>
                <w:sz w:val="20"/>
              </w:rPr>
            </w:pPr>
            <m:oMathPara>
              <m:oMath>
                <m:sSub>
                  <m:sSubPr>
                    <m:ctrlPr>
                      <w:rPr>
                        <w:rFonts w:ascii="Cambria Math" w:hAnsi="Cambria Math" w:cs="Times New Roman"/>
                        <w:i/>
                        <w:sz w:val="20"/>
                      </w:rPr>
                    </m:ctrlPr>
                  </m:sSubPr>
                  <m:e>
                    <m:r>
                      <w:rPr>
                        <w:rFonts w:ascii="Cambria Math" w:hAnsi="Cambria Math" w:cs="Times New Roman"/>
                        <w:sz w:val="20"/>
                      </w:rPr>
                      <m:t>D</m:t>
                    </m:r>
                  </m:e>
                  <m:sub>
                    <m:r>
                      <w:rPr>
                        <w:rFonts w:ascii="Cambria Math" w:hAnsi="Cambria Math" w:cs="Times New Roman"/>
                        <w:sz w:val="20"/>
                      </w:rPr>
                      <m:t>p</m:t>
                    </m:r>
                  </m:sub>
                </m:sSub>
              </m:oMath>
            </m:oMathPara>
          </w:p>
        </w:tc>
        <w:tc>
          <w:tcPr>
            <w:tcW w:w="4659" w:type="dxa"/>
          </w:tcPr>
          <w:p w14:paraId="0E649E8E" w14:textId="77777777" w:rsidR="00AF39A3" w:rsidRPr="0022016C" w:rsidRDefault="00AF39A3" w:rsidP="002B5AA6">
            <w:pPr>
              <w:pStyle w:val="a"/>
              <w:bidi w:val="0"/>
              <w:spacing w:after="0"/>
              <w:ind w:firstLine="0"/>
              <w:jc w:val="left"/>
              <w:rPr>
                <w:rFonts w:ascii="Calibri" w:hAnsi="Calibri" w:cs="Calibri"/>
                <w:sz w:val="20"/>
              </w:rPr>
            </w:pPr>
            <w:r w:rsidRPr="0022016C">
              <w:rPr>
                <w:rFonts w:ascii="Calibri" w:hAnsi="Calibri" w:cs="Calibri"/>
                <w:sz w:val="20"/>
              </w:rPr>
              <w:t>Pitch diameter (mm)</w:t>
            </w:r>
          </w:p>
        </w:tc>
      </w:tr>
      <w:tr w:rsidR="00AF39A3" w:rsidRPr="0022016C" w14:paraId="45D05346" w14:textId="77777777" w:rsidTr="002B5AA6">
        <w:trPr>
          <w:trHeight w:val="20"/>
        </w:trPr>
        <w:tc>
          <w:tcPr>
            <w:tcW w:w="1573" w:type="dxa"/>
          </w:tcPr>
          <w:p w14:paraId="7C185468" w14:textId="77777777" w:rsidR="00AF39A3" w:rsidRPr="0022016C" w:rsidRDefault="00FA67D7" w:rsidP="002B5AA6">
            <w:pPr>
              <w:pStyle w:val="a"/>
              <w:bidi w:val="0"/>
              <w:spacing w:after="0"/>
              <w:ind w:firstLine="0"/>
              <w:jc w:val="center"/>
              <w:rPr>
                <w:rFonts w:ascii="Calibri" w:hAnsi="Calibri" w:cs="Times New Roman"/>
                <w:sz w:val="20"/>
              </w:rPr>
            </w:pPr>
            <m:oMathPara>
              <m:oMath>
                <m:sSub>
                  <m:sSubPr>
                    <m:ctrlPr>
                      <w:rPr>
                        <w:rFonts w:ascii="Cambria Math" w:hAnsi="Cambria Math" w:cs="Times New Roman"/>
                        <w:i/>
                        <w:sz w:val="20"/>
                      </w:rPr>
                    </m:ctrlPr>
                  </m:sSubPr>
                  <m:e>
                    <m:r>
                      <w:rPr>
                        <w:rFonts w:ascii="Cambria Math" w:hAnsi="Cambria Math" w:cs="Times New Roman"/>
                        <w:sz w:val="20"/>
                      </w:rPr>
                      <m:t>E</m:t>
                    </m:r>
                  </m:e>
                  <m:sub>
                    <m:r>
                      <w:rPr>
                        <w:rFonts w:ascii="Cambria Math" w:hAnsi="Cambria Math" w:cs="Times New Roman"/>
                        <w:sz w:val="20"/>
                      </w:rPr>
                      <m:t>r</m:t>
                    </m:r>
                  </m:sub>
                </m:sSub>
              </m:oMath>
            </m:oMathPara>
          </w:p>
        </w:tc>
        <w:tc>
          <w:tcPr>
            <w:tcW w:w="4659" w:type="dxa"/>
          </w:tcPr>
          <w:p w14:paraId="4C6B2752" w14:textId="77777777" w:rsidR="00AF39A3" w:rsidRPr="0022016C" w:rsidRDefault="00AF39A3" w:rsidP="002B5AA6">
            <w:pPr>
              <w:pStyle w:val="a"/>
              <w:bidi w:val="0"/>
              <w:spacing w:after="0"/>
              <w:ind w:firstLine="0"/>
              <w:jc w:val="left"/>
              <w:rPr>
                <w:rFonts w:ascii="Calibri" w:eastAsiaTheme="minorHAnsi" w:hAnsi="Calibri" w:cs="Calibri"/>
                <w:sz w:val="20"/>
              </w:rPr>
            </w:pPr>
            <w:r w:rsidRPr="0022016C">
              <w:rPr>
                <w:rFonts w:ascii="Calibri" w:hAnsi="Calibri" w:cs="Calibri"/>
                <w:sz w:val="20"/>
              </w:rPr>
              <w:t>Equivalent (reduced) elastic modulus (Pa)</w:t>
            </w:r>
          </w:p>
        </w:tc>
      </w:tr>
      <w:tr w:rsidR="00AF39A3" w:rsidRPr="0022016C" w14:paraId="17DAF952" w14:textId="77777777" w:rsidTr="002B5AA6">
        <w:trPr>
          <w:trHeight w:val="20"/>
        </w:trPr>
        <w:tc>
          <w:tcPr>
            <w:tcW w:w="1573" w:type="dxa"/>
            <w:vAlign w:val="center"/>
          </w:tcPr>
          <w:p w14:paraId="64178024" w14:textId="77777777" w:rsidR="00AF39A3" w:rsidRPr="0022016C" w:rsidRDefault="00FA67D7" w:rsidP="002B5AA6">
            <w:pPr>
              <w:pStyle w:val="a"/>
              <w:bidi w:val="0"/>
              <w:spacing w:after="0"/>
              <w:ind w:firstLine="0"/>
              <w:jc w:val="center"/>
              <w:rPr>
                <w:rFonts w:ascii="Calibri" w:hAnsi="Calibri" w:cs="Times New Roman"/>
                <w:sz w:val="20"/>
              </w:rPr>
            </w:pPr>
            <m:oMathPara>
              <m:oMath>
                <m:sSub>
                  <m:sSubPr>
                    <m:ctrlPr>
                      <w:rPr>
                        <w:rFonts w:ascii="Cambria Math" w:hAnsi="Cambria Math" w:cs="Times New Roman"/>
                        <w:i/>
                        <w:sz w:val="20"/>
                      </w:rPr>
                    </m:ctrlPr>
                  </m:sSubPr>
                  <m:e>
                    <m:r>
                      <w:rPr>
                        <w:rFonts w:ascii="Cambria Math" w:hAnsi="Cambria Math" w:cs="Times New Roman"/>
                        <w:sz w:val="20"/>
                      </w:rPr>
                      <m:t>F</m:t>
                    </m:r>
                  </m:e>
                  <m:sub>
                    <m:r>
                      <w:rPr>
                        <w:rFonts w:ascii="Cambria Math" w:hAnsi="Cambria Math" w:cs="Times New Roman"/>
                        <w:sz w:val="20"/>
                      </w:rPr>
                      <m:t>x</m:t>
                    </m:r>
                  </m:sub>
                </m:sSub>
              </m:oMath>
            </m:oMathPara>
          </w:p>
        </w:tc>
        <w:tc>
          <w:tcPr>
            <w:tcW w:w="4659" w:type="dxa"/>
            <w:vAlign w:val="center"/>
          </w:tcPr>
          <w:p w14:paraId="749BCB81" w14:textId="77777777" w:rsidR="00AF39A3" w:rsidRPr="0022016C" w:rsidRDefault="00AF39A3" w:rsidP="002B5AA6">
            <w:pPr>
              <w:pStyle w:val="a"/>
              <w:bidi w:val="0"/>
              <w:spacing w:after="0"/>
              <w:ind w:firstLine="0"/>
              <w:jc w:val="left"/>
              <w:rPr>
                <w:rFonts w:ascii="Calibri" w:eastAsiaTheme="minorHAnsi" w:hAnsi="Calibri" w:cs="Calibri"/>
                <w:sz w:val="20"/>
              </w:rPr>
            </w:pPr>
            <w:r w:rsidRPr="0022016C">
              <w:rPr>
                <w:rFonts w:ascii="Calibri" w:hAnsi="Calibri" w:cs="Calibri"/>
                <w:sz w:val="20"/>
              </w:rPr>
              <w:t>Radial load in x-direction (N)</w:t>
            </w:r>
          </w:p>
        </w:tc>
      </w:tr>
      <w:tr w:rsidR="00AF39A3" w:rsidRPr="0022016C" w14:paraId="0E45E354" w14:textId="77777777" w:rsidTr="002B5AA6">
        <w:trPr>
          <w:trHeight w:val="20"/>
        </w:trPr>
        <w:tc>
          <w:tcPr>
            <w:tcW w:w="1573" w:type="dxa"/>
            <w:vAlign w:val="center"/>
          </w:tcPr>
          <w:p w14:paraId="469B702B" w14:textId="77777777" w:rsidR="00AF39A3" w:rsidRPr="0022016C" w:rsidRDefault="00FA67D7" w:rsidP="002B5AA6">
            <w:pPr>
              <w:pStyle w:val="a"/>
              <w:bidi w:val="0"/>
              <w:spacing w:after="0"/>
              <w:ind w:firstLine="0"/>
              <w:jc w:val="center"/>
              <w:rPr>
                <w:rFonts w:ascii="Calibri" w:eastAsia="Calibri" w:hAnsi="Calibri" w:cs="Calibri"/>
                <w:sz w:val="20"/>
              </w:rPr>
            </w:pPr>
            <m:oMathPara>
              <m:oMath>
                <m:sSub>
                  <m:sSubPr>
                    <m:ctrlPr>
                      <w:rPr>
                        <w:rFonts w:ascii="Cambria Math" w:hAnsi="Cambria Math" w:cs="Times New Roman"/>
                        <w:i/>
                        <w:sz w:val="20"/>
                      </w:rPr>
                    </m:ctrlPr>
                  </m:sSubPr>
                  <m:e>
                    <m:r>
                      <w:rPr>
                        <w:rFonts w:ascii="Cambria Math" w:hAnsi="Cambria Math" w:cs="Times New Roman"/>
                        <w:sz w:val="20"/>
                      </w:rPr>
                      <m:t>F</m:t>
                    </m:r>
                  </m:e>
                  <m:sub>
                    <m:r>
                      <w:rPr>
                        <w:rFonts w:ascii="Cambria Math" w:hAnsi="Cambria Math" w:cs="Times New Roman"/>
                        <w:sz w:val="20"/>
                      </w:rPr>
                      <m:t>y</m:t>
                    </m:r>
                  </m:sub>
                </m:sSub>
              </m:oMath>
            </m:oMathPara>
          </w:p>
        </w:tc>
        <w:tc>
          <w:tcPr>
            <w:tcW w:w="4659" w:type="dxa"/>
            <w:vAlign w:val="center"/>
          </w:tcPr>
          <w:p w14:paraId="542AEFFF" w14:textId="77777777" w:rsidR="00AF39A3" w:rsidRPr="0022016C" w:rsidRDefault="00AF39A3" w:rsidP="002B5AA6">
            <w:pPr>
              <w:pStyle w:val="a"/>
              <w:bidi w:val="0"/>
              <w:spacing w:after="0"/>
              <w:ind w:firstLine="0"/>
              <w:jc w:val="left"/>
              <w:rPr>
                <w:rFonts w:ascii="Calibri" w:hAnsi="Calibri" w:cs="Calibri"/>
                <w:sz w:val="20"/>
                <w:rtl/>
              </w:rPr>
            </w:pPr>
            <w:r w:rsidRPr="0022016C">
              <w:rPr>
                <w:rFonts w:ascii="Calibri" w:hAnsi="Calibri" w:cs="Calibri"/>
                <w:sz w:val="20"/>
              </w:rPr>
              <w:t>Radial load in y-direction (N)</w:t>
            </w:r>
          </w:p>
        </w:tc>
      </w:tr>
      <w:tr w:rsidR="00AF39A3" w:rsidRPr="0022016C" w14:paraId="66375C93" w14:textId="77777777" w:rsidTr="002B5AA6">
        <w:trPr>
          <w:trHeight w:val="20"/>
        </w:trPr>
        <w:tc>
          <w:tcPr>
            <w:tcW w:w="1573" w:type="dxa"/>
          </w:tcPr>
          <w:p w14:paraId="2A2ED141" w14:textId="77777777" w:rsidR="00AF39A3" w:rsidRPr="0022016C" w:rsidRDefault="00AF39A3" w:rsidP="002B5AA6">
            <w:pPr>
              <w:pStyle w:val="a"/>
              <w:bidi w:val="0"/>
              <w:spacing w:after="0"/>
              <w:ind w:firstLine="0"/>
              <w:jc w:val="center"/>
              <w:rPr>
                <w:rFonts w:ascii="Calibri" w:eastAsia="Calibri" w:hAnsi="Calibri" w:cs="Calibri"/>
                <w:sz w:val="20"/>
              </w:rPr>
            </w:pPr>
            <m:oMathPara>
              <m:oMath>
                <m:r>
                  <w:rPr>
                    <w:rFonts w:ascii="Cambria Math" w:hAnsi="Cambria Math" w:cs="Calibri"/>
                    <w:sz w:val="20"/>
                  </w:rPr>
                  <m:t>f</m:t>
                </m:r>
              </m:oMath>
            </m:oMathPara>
          </w:p>
        </w:tc>
        <w:tc>
          <w:tcPr>
            <w:tcW w:w="4659" w:type="dxa"/>
          </w:tcPr>
          <w:p w14:paraId="611E65E1" w14:textId="77777777" w:rsidR="00AF39A3" w:rsidRPr="0022016C" w:rsidRDefault="00AF39A3" w:rsidP="002B5AA6">
            <w:pPr>
              <w:pStyle w:val="a"/>
              <w:bidi w:val="0"/>
              <w:spacing w:after="0"/>
              <w:ind w:firstLine="0"/>
              <w:jc w:val="left"/>
              <w:rPr>
                <w:rFonts w:ascii="Calibri" w:hAnsi="Calibri" w:cs="Calibri"/>
                <w:sz w:val="20"/>
              </w:rPr>
            </w:pPr>
            <w:r w:rsidRPr="0022016C">
              <w:rPr>
                <w:rFonts w:ascii="Calibri" w:hAnsi="Calibri" w:cs="Calibri"/>
                <w:sz w:val="20"/>
              </w:rPr>
              <w:t>Total friction (N)</w:t>
            </w:r>
          </w:p>
        </w:tc>
      </w:tr>
      <w:tr w:rsidR="00AF39A3" w:rsidRPr="0022016C" w14:paraId="49B1DEDA" w14:textId="77777777" w:rsidTr="002B5AA6">
        <w:trPr>
          <w:trHeight w:val="20"/>
        </w:trPr>
        <w:tc>
          <w:tcPr>
            <w:tcW w:w="1573" w:type="dxa"/>
          </w:tcPr>
          <w:p w14:paraId="74E76C8F" w14:textId="77777777" w:rsidR="00AF39A3" w:rsidRPr="0022016C" w:rsidRDefault="00FA67D7" w:rsidP="002B5AA6">
            <w:pPr>
              <w:pStyle w:val="a"/>
              <w:bidi w:val="0"/>
              <w:spacing w:after="0"/>
              <w:ind w:firstLine="0"/>
              <w:jc w:val="center"/>
              <w:rPr>
                <w:rFonts w:ascii="Calibri" w:eastAsia="Calibri" w:hAnsi="Calibri" w:cs="Calibri"/>
                <w:sz w:val="20"/>
              </w:rPr>
            </w:pPr>
            <m:oMathPara>
              <m:oMath>
                <m:sSub>
                  <m:sSubPr>
                    <m:ctrlPr>
                      <w:rPr>
                        <w:rFonts w:ascii="Cambria Math" w:hAnsi="Cambria Math" w:cs="Calibri"/>
                        <w:i/>
                        <w:iCs/>
                        <w:sz w:val="20"/>
                      </w:rPr>
                    </m:ctrlPr>
                  </m:sSubPr>
                  <m:e>
                    <m:r>
                      <w:rPr>
                        <w:rFonts w:ascii="Cambria Math" w:hAnsi="Cambria Math" w:cs="Calibri"/>
                        <w:sz w:val="20"/>
                      </w:rPr>
                      <m:t>f</m:t>
                    </m:r>
                  </m:e>
                  <m:sub>
                    <m:r>
                      <w:rPr>
                        <w:rFonts w:ascii="Cambria Math" w:hAnsi="Cambria Math" w:cs="Calibri"/>
                        <w:sz w:val="20"/>
                      </w:rPr>
                      <m:t>b</m:t>
                    </m:r>
                  </m:sub>
                </m:sSub>
              </m:oMath>
            </m:oMathPara>
          </w:p>
        </w:tc>
        <w:tc>
          <w:tcPr>
            <w:tcW w:w="4659" w:type="dxa"/>
          </w:tcPr>
          <w:p w14:paraId="6D3C9F22" w14:textId="77777777" w:rsidR="00AF39A3" w:rsidRPr="0022016C" w:rsidRDefault="00AF39A3" w:rsidP="002B5AA6">
            <w:pPr>
              <w:pStyle w:val="a"/>
              <w:bidi w:val="0"/>
              <w:spacing w:after="0"/>
              <w:ind w:firstLine="0"/>
              <w:jc w:val="left"/>
              <w:rPr>
                <w:rFonts w:ascii="Calibri" w:hAnsi="Calibri" w:cs="Calibri"/>
                <w:sz w:val="20"/>
              </w:rPr>
            </w:pPr>
            <w:r w:rsidRPr="0022016C">
              <w:rPr>
                <w:rFonts w:ascii="Calibri" w:hAnsi="Calibri" w:cs="Calibri"/>
                <w:sz w:val="20"/>
              </w:rPr>
              <w:t>Boundary friction (N)</w:t>
            </w:r>
          </w:p>
        </w:tc>
      </w:tr>
      <w:tr w:rsidR="00AF39A3" w:rsidRPr="0022016C" w14:paraId="579BA82F" w14:textId="77777777" w:rsidTr="002B5AA6">
        <w:trPr>
          <w:trHeight w:val="20"/>
        </w:trPr>
        <w:tc>
          <w:tcPr>
            <w:tcW w:w="1573" w:type="dxa"/>
          </w:tcPr>
          <w:p w14:paraId="47BF22A4" w14:textId="77777777" w:rsidR="00AF39A3" w:rsidRPr="0022016C" w:rsidRDefault="00FA67D7" w:rsidP="002B5AA6">
            <w:pPr>
              <w:pStyle w:val="a"/>
              <w:bidi w:val="0"/>
              <w:spacing w:after="0"/>
              <w:ind w:firstLine="0"/>
              <w:jc w:val="center"/>
              <w:rPr>
                <w:rFonts w:ascii="Calibri" w:eastAsia="Calibri" w:hAnsi="Calibri" w:cs="Calibri"/>
                <w:sz w:val="20"/>
              </w:rPr>
            </w:pPr>
            <m:oMathPara>
              <m:oMath>
                <m:sSub>
                  <m:sSubPr>
                    <m:ctrlPr>
                      <w:rPr>
                        <w:rFonts w:ascii="Cambria Math" w:hAnsi="Cambria Math" w:cs="Calibri"/>
                        <w:i/>
                        <w:iCs/>
                        <w:sz w:val="20"/>
                      </w:rPr>
                    </m:ctrlPr>
                  </m:sSubPr>
                  <m:e>
                    <m:r>
                      <w:rPr>
                        <w:rFonts w:ascii="Cambria Math" w:hAnsi="Cambria Math" w:cs="Calibri"/>
                        <w:sz w:val="20"/>
                      </w:rPr>
                      <m:t>f</m:t>
                    </m:r>
                  </m:e>
                  <m:sub>
                    <m:r>
                      <w:rPr>
                        <w:rFonts w:ascii="Cambria Math" w:hAnsi="Cambria Math" w:cs="Calibri"/>
                        <w:sz w:val="20"/>
                      </w:rPr>
                      <m:t>v</m:t>
                    </m:r>
                  </m:sub>
                </m:sSub>
              </m:oMath>
            </m:oMathPara>
          </w:p>
        </w:tc>
        <w:tc>
          <w:tcPr>
            <w:tcW w:w="4659" w:type="dxa"/>
          </w:tcPr>
          <w:p w14:paraId="0AA0D86E" w14:textId="77777777" w:rsidR="00AF39A3" w:rsidRPr="0022016C" w:rsidRDefault="00AF39A3" w:rsidP="002B5AA6">
            <w:pPr>
              <w:pStyle w:val="a"/>
              <w:bidi w:val="0"/>
              <w:spacing w:after="0"/>
              <w:ind w:firstLine="0"/>
              <w:jc w:val="left"/>
              <w:rPr>
                <w:rFonts w:ascii="Calibri" w:hAnsi="Calibri" w:cs="Calibri"/>
                <w:sz w:val="20"/>
              </w:rPr>
            </w:pPr>
            <w:r w:rsidRPr="0022016C">
              <w:rPr>
                <w:rFonts w:ascii="Calibri" w:hAnsi="Calibri" w:cs="Calibri"/>
                <w:sz w:val="20"/>
              </w:rPr>
              <w:t>Viscous friction (N)</w:t>
            </w:r>
          </w:p>
        </w:tc>
      </w:tr>
      <w:tr w:rsidR="00AF39A3" w:rsidRPr="0022016C" w14:paraId="095222D2" w14:textId="77777777" w:rsidTr="002B5AA6">
        <w:trPr>
          <w:trHeight w:val="20"/>
        </w:trPr>
        <w:tc>
          <w:tcPr>
            <w:tcW w:w="1573" w:type="dxa"/>
          </w:tcPr>
          <w:p w14:paraId="09900412" w14:textId="77777777" w:rsidR="00AF39A3" w:rsidRPr="0022016C" w:rsidRDefault="00FA67D7" w:rsidP="002B5AA6">
            <w:pPr>
              <w:pStyle w:val="a"/>
              <w:bidi w:val="0"/>
              <w:spacing w:after="0"/>
              <w:ind w:firstLine="0"/>
              <w:jc w:val="center"/>
              <w:rPr>
                <w:rFonts w:ascii="Calibri" w:hAnsi="Calibri" w:cs="Times New Roman"/>
                <w:iCs/>
                <w:sz w:val="20"/>
              </w:rPr>
            </w:pPr>
            <m:oMathPara>
              <m:oMath>
                <m:sSub>
                  <m:sSubPr>
                    <m:ctrlPr>
                      <w:rPr>
                        <w:rFonts w:ascii="Cambria Math" w:hAnsi="Cambria Math" w:cs="Calibri"/>
                        <w:i/>
                        <w:iCs/>
                        <w:sz w:val="20"/>
                      </w:rPr>
                    </m:ctrlPr>
                  </m:sSubPr>
                  <m:e>
                    <m:r>
                      <w:rPr>
                        <w:rFonts w:ascii="Cambria Math" w:hAnsi="Cambria Math" w:cs="Calibri"/>
                        <w:sz w:val="20"/>
                      </w:rPr>
                      <m:t>f</m:t>
                    </m:r>
                  </m:e>
                  <m:sub>
                    <m:r>
                      <w:rPr>
                        <w:rFonts w:ascii="Cambria Math" w:hAnsi="Cambria Math" w:cs="Calibri"/>
                        <w:sz w:val="20"/>
                      </w:rPr>
                      <m:t>bpi</m:t>
                    </m:r>
                  </m:sub>
                </m:sSub>
              </m:oMath>
            </m:oMathPara>
          </w:p>
        </w:tc>
        <w:tc>
          <w:tcPr>
            <w:tcW w:w="4659" w:type="dxa"/>
          </w:tcPr>
          <w:p w14:paraId="74F8D6B7" w14:textId="77777777" w:rsidR="00AF39A3" w:rsidRPr="0022016C" w:rsidRDefault="00AF39A3" w:rsidP="002B5AA6">
            <w:pPr>
              <w:pStyle w:val="a"/>
              <w:bidi w:val="0"/>
              <w:spacing w:after="0"/>
              <w:ind w:firstLine="0"/>
              <w:jc w:val="left"/>
              <w:rPr>
                <w:rFonts w:ascii="Calibri" w:hAnsi="Calibri" w:cs="Calibri"/>
                <w:sz w:val="20"/>
              </w:rPr>
            </w:pPr>
            <w:r w:rsidRPr="0022016C">
              <w:rPr>
                <w:rFonts w:ascii="Calibri" w:hAnsi="Calibri" w:cs="Calibri"/>
                <w:sz w:val="20"/>
              </w:rPr>
              <w:t>Ball Pass Frequency of Outer Race (Hz)</w:t>
            </w:r>
          </w:p>
        </w:tc>
      </w:tr>
      <w:tr w:rsidR="00AF39A3" w:rsidRPr="0022016C" w14:paraId="1A9DB783" w14:textId="77777777" w:rsidTr="002B5AA6">
        <w:trPr>
          <w:trHeight w:val="20"/>
        </w:trPr>
        <w:tc>
          <w:tcPr>
            <w:tcW w:w="1573" w:type="dxa"/>
          </w:tcPr>
          <w:p w14:paraId="2F0E7AFA" w14:textId="77777777" w:rsidR="00AF39A3" w:rsidRPr="0022016C" w:rsidRDefault="00FA67D7" w:rsidP="002B5AA6">
            <w:pPr>
              <w:pStyle w:val="a"/>
              <w:bidi w:val="0"/>
              <w:spacing w:after="0"/>
              <w:ind w:firstLine="0"/>
              <w:jc w:val="center"/>
              <w:rPr>
                <w:rFonts w:ascii="Calibri" w:hAnsi="Calibri" w:cs="Times New Roman"/>
                <w:iCs/>
                <w:sz w:val="20"/>
              </w:rPr>
            </w:pPr>
            <m:oMathPara>
              <m:oMath>
                <m:sSub>
                  <m:sSubPr>
                    <m:ctrlPr>
                      <w:rPr>
                        <w:rFonts w:ascii="Cambria Math" w:hAnsi="Cambria Math" w:cs="Calibri"/>
                        <w:i/>
                        <w:iCs/>
                        <w:sz w:val="20"/>
                      </w:rPr>
                    </m:ctrlPr>
                  </m:sSubPr>
                  <m:e>
                    <m:r>
                      <w:rPr>
                        <w:rFonts w:ascii="Cambria Math" w:hAnsi="Cambria Math" w:cs="Calibri"/>
                        <w:sz w:val="20"/>
                      </w:rPr>
                      <m:t>f</m:t>
                    </m:r>
                  </m:e>
                  <m:sub>
                    <m:r>
                      <w:rPr>
                        <w:rFonts w:ascii="Cambria Math" w:hAnsi="Cambria Math" w:cs="Calibri"/>
                        <w:sz w:val="20"/>
                      </w:rPr>
                      <m:t>bpo</m:t>
                    </m:r>
                  </m:sub>
                </m:sSub>
              </m:oMath>
            </m:oMathPara>
          </w:p>
        </w:tc>
        <w:tc>
          <w:tcPr>
            <w:tcW w:w="4659" w:type="dxa"/>
          </w:tcPr>
          <w:p w14:paraId="5990947F" w14:textId="77777777" w:rsidR="00AF39A3" w:rsidRPr="0022016C" w:rsidRDefault="00AF39A3" w:rsidP="002B5AA6">
            <w:pPr>
              <w:pStyle w:val="a"/>
              <w:bidi w:val="0"/>
              <w:spacing w:after="0"/>
              <w:ind w:firstLine="0"/>
              <w:jc w:val="left"/>
              <w:rPr>
                <w:rFonts w:ascii="Calibri" w:hAnsi="Calibri" w:cs="Calibri"/>
                <w:sz w:val="20"/>
              </w:rPr>
            </w:pPr>
            <w:r w:rsidRPr="0022016C">
              <w:rPr>
                <w:rFonts w:ascii="Calibri" w:hAnsi="Calibri" w:cs="Calibri"/>
                <w:sz w:val="20"/>
              </w:rPr>
              <w:t>Ball Pass Frequency of Inner Race (Hz)</w:t>
            </w:r>
          </w:p>
        </w:tc>
      </w:tr>
      <w:tr w:rsidR="00AF39A3" w:rsidRPr="0022016C" w14:paraId="0DBC18EF" w14:textId="77777777" w:rsidTr="002B5AA6">
        <w:trPr>
          <w:trHeight w:val="20"/>
        </w:trPr>
        <w:tc>
          <w:tcPr>
            <w:tcW w:w="1573" w:type="dxa"/>
          </w:tcPr>
          <w:p w14:paraId="2F95DB3B" w14:textId="77777777" w:rsidR="00AF39A3" w:rsidRPr="0022016C" w:rsidRDefault="00FA67D7" w:rsidP="002B5AA6">
            <w:pPr>
              <w:pStyle w:val="a"/>
              <w:bidi w:val="0"/>
              <w:spacing w:after="0"/>
              <w:ind w:firstLine="0"/>
              <w:jc w:val="center"/>
              <w:rPr>
                <w:rFonts w:ascii="Calibri" w:hAnsi="Calibri" w:cs="Times New Roman"/>
                <w:iCs/>
                <w:sz w:val="20"/>
              </w:rPr>
            </w:pPr>
            <m:oMathPara>
              <m:oMath>
                <m:sSub>
                  <m:sSubPr>
                    <m:ctrlPr>
                      <w:rPr>
                        <w:rFonts w:ascii="Cambria Math" w:hAnsi="Cambria Math" w:cs="Calibri"/>
                        <w:i/>
                        <w:iCs/>
                        <w:sz w:val="20"/>
                      </w:rPr>
                    </m:ctrlPr>
                  </m:sSubPr>
                  <m:e>
                    <m:r>
                      <w:rPr>
                        <w:rFonts w:ascii="Cambria Math" w:hAnsi="Cambria Math" w:cs="Calibri"/>
                        <w:sz w:val="20"/>
                      </w:rPr>
                      <m:t>f</m:t>
                    </m:r>
                  </m:e>
                  <m:sub>
                    <m:r>
                      <w:rPr>
                        <w:rFonts w:ascii="Cambria Math" w:hAnsi="Cambria Math" w:cs="Calibri"/>
                        <w:sz w:val="20"/>
                      </w:rPr>
                      <m:t>shaft</m:t>
                    </m:r>
                  </m:sub>
                </m:sSub>
              </m:oMath>
            </m:oMathPara>
          </w:p>
        </w:tc>
        <w:tc>
          <w:tcPr>
            <w:tcW w:w="4659" w:type="dxa"/>
          </w:tcPr>
          <w:p w14:paraId="23083A95" w14:textId="77777777" w:rsidR="00AF39A3" w:rsidRPr="0022016C" w:rsidRDefault="00AF39A3" w:rsidP="002B5AA6">
            <w:pPr>
              <w:pStyle w:val="a"/>
              <w:bidi w:val="0"/>
              <w:spacing w:after="0"/>
              <w:ind w:firstLine="0"/>
              <w:jc w:val="left"/>
              <w:rPr>
                <w:rFonts w:ascii="Calibri" w:hAnsi="Calibri" w:cs="Calibri"/>
                <w:sz w:val="20"/>
              </w:rPr>
            </w:pPr>
            <w:r w:rsidRPr="0022016C">
              <w:rPr>
                <w:rFonts w:ascii="Calibri" w:hAnsi="Calibri" w:cs="Calibri"/>
                <w:sz w:val="20"/>
              </w:rPr>
              <w:t>Shaft Rotational Frequency (Hz)</w:t>
            </w:r>
          </w:p>
        </w:tc>
      </w:tr>
      <w:tr w:rsidR="00AF39A3" w:rsidRPr="0022016C" w14:paraId="4FED01CD" w14:textId="77777777" w:rsidTr="002B5AA6">
        <w:trPr>
          <w:trHeight w:val="20"/>
        </w:trPr>
        <w:tc>
          <w:tcPr>
            <w:tcW w:w="1573" w:type="dxa"/>
          </w:tcPr>
          <w:p w14:paraId="04154226" w14:textId="77777777" w:rsidR="00AF39A3" w:rsidRPr="0022016C" w:rsidRDefault="00FA67D7" w:rsidP="002B5AA6">
            <w:pPr>
              <w:pStyle w:val="a"/>
              <w:bidi w:val="0"/>
              <w:spacing w:after="0"/>
              <w:ind w:firstLine="0"/>
              <w:jc w:val="center"/>
              <w:rPr>
                <w:rFonts w:ascii="Calibri" w:hAnsi="Calibri" w:cs="Calibri"/>
                <w:i/>
                <w:iCs/>
                <w:sz w:val="20"/>
              </w:rPr>
            </w:pPr>
            <m:oMathPara>
              <m:oMath>
                <m:sSup>
                  <m:sSupPr>
                    <m:ctrlPr>
                      <w:rPr>
                        <w:rFonts w:ascii="Cambria Math" w:hAnsi="Cambria Math" w:cs="Times New Roman"/>
                        <w:i/>
                        <w:sz w:val="20"/>
                      </w:rPr>
                    </m:ctrlPr>
                  </m:sSupPr>
                  <m:e>
                    <m:r>
                      <w:rPr>
                        <w:rFonts w:ascii="Cambria Math" w:hAnsi="Cambria Math" w:cs="Times New Roman"/>
                        <w:sz w:val="20"/>
                      </w:rPr>
                      <m:t>G</m:t>
                    </m:r>
                  </m:e>
                  <m:sup>
                    <m:r>
                      <w:rPr>
                        <w:rFonts w:ascii="Cambria Math" w:hAnsi="Cambria Math" w:cs="Times New Roman"/>
                        <w:sz w:val="20"/>
                      </w:rPr>
                      <m:t>*</m:t>
                    </m:r>
                  </m:sup>
                </m:sSup>
              </m:oMath>
            </m:oMathPara>
          </w:p>
        </w:tc>
        <w:tc>
          <w:tcPr>
            <w:tcW w:w="4659" w:type="dxa"/>
          </w:tcPr>
          <w:p w14:paraId="3E975D8F" w14:textId="77777777" w:rsidR="00AF39A3" w:rsidRPr="0022016C" w:rsidRDefault="00AF39A3" w:rsidP="002B5AA6">
            <w:pPr>
              <w:pStyle w:val="a"/>
              <w:bidi w:val="0"/>
              <w:spacing w:after="0"/>
              <w:ind w:firstLine="0"/>
              <w:jc w:val="left"/>
              <w:rPr>
                <w:rFonts w:ascii="Calibri" w:hAnsi="Calibri" w:cs="Calibri"/>
                <w:sz w:val="20"/>
              </w:rPr>
            </w:pPr>
            <w:r w:rsidRPr="0022016C">
              <w:rPr>
                <w:rFonts w:ascii="Calibri" w:eastAsiaTheme="minorHAnsi" w:hAnsi="Calibri" w:cs="Calibri"/>
                <w:sz w:val="20"/>
              </w:rPr>
              <w:t>Dimensionless equivalent geometry (-)</w:t>
            </w:r>
          </w:p>
        </w:tc>
      </w:tr>
      <w:tr w:rsidR="00AF39A3" w:rsidRPr="0022016C" w14:paraId="55CBB6FE" w14:textId="77777777" w:rsidTr="002B5AA6">
        <w:trPr>
          <w:trHeight w:val="20"/>
        </w:trPr>
        <w:tc>
          <w:tcPr>
            <w:tcW w:w="1573" w:type="dxa"/>
            <w:vAlign w:val="center"/>
          </w:tcPr>
          <w:p w14:paraId="526B00EB" w14:textId="77777777" w:rsidR="00AF39A3" w:rsidRPr="0022016C" w:rsidRDefault="00FA67D7" w:rsidP="002B5AA6">
            <w:pPr>
              <w:pStyle w:val="a"/>
              <w:bidi w:val="0"/>
              <w:spacing w:after="0"/>
              <w:ind w:firstLine="0"/>
              <w:jc w:val="center"/>
              <w:rPr>
                <w:rFonts w:ascii="Calibri" w:hAnsi="Calibri" w:cs="Calibri"/>
                <w:i/>
                <w:iCs/>
                <w:sz w:val="20"/>
              </w:rPr>
            </w:pPr>
            <m:oMathPara>
              <m:oMath>
                <m:sSub>
                  <m:sSubPr>
                    <m:ctrlPr>
                      <w:rPr>
                        <w:rFonts w:ascii="Cambria Math" w:hAnsi="Cambria Math" w:cs="Times New Roman"/>
                        <w:i/>
                        <w:sz w:val="20"/>
                      </w:rPr>
                    </m:ctrlPr>
                  </m:sSubPr>
                  <m:e>
                    <m:r>
                      <w:rPr>
                        <w:rFonts w:ascii="Cambria Math" w:hAnsi="Cambria Math" w:cs="Times New Roman"/>
                        <w:sz w:val="20"/>
                      </w:rPr>
                      <m:t>h</m:t>
                    </m:r>
                  </m:e>
                  <m:sub>
                    <m:r>
                      <w:rPr>
                        <w:rFonts w:ascii="Cambria Math" w:hAnsi="Cambria Math" w:cs="Times New Roman"/>
                        <w:sz w:val="20"/>
                      </w:rPr>
                      <m:t>c</m:t>
                    </m:r>
                  </m:sub>
                </m:sSub>
              </m:oMath>
            </m:oMathPara>
          </w:p>
        </w:tc>
        <w:tc>
          <w:tcPr>
            <w:tcW w:w="4659" w:type="dxa"/>
            <w:vAlign w:val="center"/>
          </w:tcPr>
          <w:p w14:paraId="6E0F2357" w14:textId="77777777" w:rsidR="00AF39A3" w:rsidRPr="0022016C" w:rsidRDefault="00AF39A3" w:rsidP="002B5AA6">
            <w:pPr>
              <w:pStyle w:val="a"/>
              <w:bidi w:val="0"/>
              <w:spacing w:after="0"/>
              <w:ind w:firstLine="0"/>
              <w:jc w:val="left"/>
              <w:rPr>
                <w:rFonts w:ascii="Calibri" w:hAnsi="Calibri" w:cs="Calibri"/>
                <w:sz w:val="20"/>
              </w:rPr>
            </w:pPr>
            <w:r w:rsidRPr="0022016C">
              <w:rPr>
                <w:rFonts w:ascii="Calibri" w:hAnsi="Calibri" w:cs="Calibri"/>
                <w:sz w:val="20"/>
              </w:rPr>
              <w:t>Central film thickness (m)</w:t>
            </w:r>
          </w:p>
        </w:tc>
      </w:tr>
      <w:tr w:rsidR="00AF39A3" w:rsidRPr="0022016C" w14:paraId="2059AD16" w14:textId="77777777" w:rsidTr="002B5AA6">
        <w:trPr>
          <w:trHeight w:val="20"/>
        </w:trPr>
        <w:tc>
          <w:tcPr>
            <w:tcW w:w="1573" w:type="dxa"/>
            <w:vAlign w:val="center"/>
          </w:tcPr>
          <w:p w14:paraId="033807D1" w14:textId="77777777" w:rsidR="00AF39A3" w:rsidRPr="0022016C" w:rsidRDefault="00AF39A3" w:rsidP="002B5AA6">
            <w:pPr>
              <w:pStyle w:val="a"/>
              <w:bidi w:val="0"/>
              <w:spacing w:after="0"/>
              <w:ind w:firstLine="0"/>
              <w:jc w:val="center"/>
              <w:rPr>
                <w:rFonts w:ascii="Calibri" w:hAnsi="Calibri" w:cs="Times New Roman"/>
                <w:sz w:val="20"/>
              </w:rPr>
            </w:pPr>
            <m:oMathPara>
              <m:oMath>
                <m:r>
                  <w:rPr>
                    <w:rFonts w:ascii="Cambria Math" w:hAnsi="Cambria Math" w:cs="Times New Roman"/>
                    <w:sz w:val="20"/>
                  </w:rPr>
                  <m:t>k</m:t>
                </m:r>
              </m:oMath>
            </m:oMathPara>
          </w:p>
        </w:tc>
        <w:tc>
          <w:tcPr>
            <w:tcW w:w="4659" w:type="dxa"/>
            <w:vAlign w:val="center"/>
          </w:tcPr>
          <w:p w14:paraId="179092BA" w14:textId="77777777" w:rsidR="00AF39A3" w:rsidRPr="0022016C" w:rsidRDefault="00AF39A3" w:rsidP="002B5AA6">
            <w:pPr>
              <w:pStyle w:val="a"/>
              <w:bidi w:val="0"/>
              <w:spacing w:after="0"/>
              <w:ind w:firstLine="0"/>
              <w:jc w:val="left"/>
              <w:rPr>
                <w:rFonts w:ascii="Calibri" w:hAnsi="Calibri" w:cs="Calibri"/>
                <w:sz w:val="20"/>
              </w:rPr>
            </w:pPr>
            <w:r w:rsidRPr="0022016C">
              <w:rPr>
                <w:rFonts w:ascii="Calibri" w:hAnsi="Calibri" w:cs="Calibri"/>
                <w:sz w:val="20"/>
              </w:rPr>
              <w:t>Stiffness (Nm</w:t>
            </w:r>
            <w:r w:rsidRPr="0022016C">
              <w:rPr>
                <w:rFonts w:ascii="Calibri" w:hAnsi="Calibri" w:cs="Calibri"/>
                <w:sz w:val="20"/>
                <w:vertAlign w:val="superscript"/>
              </w:rPr>
              <w:t>-1</w:t>
            </w:r>
            <w:r w:rsidRPr="0022016C">
              <w:rPr>
                <w:rFonts w:ascii="Calibri" w:hAnsi="Calibri" w:cs="Calibri"/>
                <w:sz w:val="20"/>
              </w:rPr>
              <w:t>)</w:t>
            </w:r>
          </w:p>
        </w:tc>
      </w:tr>
      <w:tr w:rsidR="00AF39A3" w:rsidRPr="0022016C" w14:paraId="7BBEB4A8" w14:textId="77777777" w:rsidTr="002B5AA6">
        <w:trPr>
          <w:trHeight w:val="20"/>
        </w:trPr>
        <w:tc>
          <w:tcPr>
            <w:tcW w:w="1573" w:type="dxa"/>
          </w:tcPr>
          <w:p w14:paraId="2B51E25C" w14:textId="77777777" w:rsidR="00AF39A3" w:rsidRPr="0022016C" w:rsidRDefault="00AF39A3" w:rsidP="002B5AA6">
            <w:pPr>
              <w:pStyle w:val="a"/>
              <w:bidi w:val="0"/>
              <w:spacing w:after="0"/>
              <w:ind w:firstLine="0"/>
              <w:jc w:val="center"/>
              <w:rPr>
                <w:rFonts w:ascii="Calibri" w:hAnsi="Calibri" w:cs="Calibri"/>
                <w:sz w:val="20"/>
              </w:rPr>
            </w:pPr>
            <m:oMathPara>
              <m:oMath>
                <m:r>
                  <w:rPr>
                    <w:rFonts w:ascii="Cambria Math" w:hAnsi="Cambria Math" w:cs="Calibri"/>
                    <w:sz w:val="20"/>
                  </w:rPr>
                  <m:t>K</m:t>
                </m:r>
              </m:oMath>
            </m:oMathPara>
          </w:p>
        </w:tc>
        <w:tc>
          <w:tcPr>
            <w:tcW w:w="4659" w:type="dxa"/>
          </w:tcPr>
          <w:p w14:paraId="7F65B431" w14:textId="77777777" w:rsidR="00AF39A3" w:rsidRPr="0022016C" w:rsidRDefault="00AF39A3" w:rsidP="002B5AA6">
            <w:pPr>
              <w:pStyle w:val="a"/>
              <w:bidi w:val="0"/>
              <w:spacing w:after="0"/>
              <w:ind w:firstLine="0"/>
              <w:jc w:val="left"/>
              <w:rPr>
                <w:rFonts w:ascii="Calibri" w:hAnsi="Calibri" w:cs="Calibri"/>
                <w:sz w:val="20"/>
              </w:rPr>
            </w:pPr>
            <w:r w:rsidRPr="0022016C">
              <w:rPr>
                <w:rFonts w:ascii="Calibri" w:hAnsi="Calibri" w:cs="Calibri"/>
                <w:sz w:val="20"/>
              </w:rPr>
              <w:t>Lubricant thermal conductivity (W.m</w:t>
            </w:r>
            <w:r w:rsidRPr="0022016C">
              <w:rPr>
                <w:rFonts w:ascii="Calibri" w:hAnsi="Calibri" w:cs="Calibri"/>
                <w:sz w:val="20"/>
                <w:vertAlign w:val="superscript"/>
              </w:rPr>
              <w:t>-</w:t>
            </w:r>
            <w:proofErr w:type="gramStart"/>
            <w:r w:rsidRPr="0022016C">
              <w:rPr>
                <w:rFonts w:ascii="Calibri" w:hAnsi="Calibri" w:cs="Calibri"/>
                <w:sz w:val="20"/>
                <w:vertAlign w:val="superscript"/>
              </w:rPr>
              <w:t>1</w:t>
            </w:r>
            <w:r w:rsidRPr="0022016C">
              <w:rPr>
                <w:rFonts w:ascii="Calibri" w:hAnsi="Calibri" w:cs="Calibri"/>
                <w:sz w:val="20"/>
              </w:rPr>
              <w:t>.K</w:t>
            </w:r>
            <w:proofErr w:type="gramEnd"/>
            <w:r w:rsidRPr="0022016C">
              <w:rPr>
                <w:rFonts w:ascii="Calibri" w:hAnsi="Calibri" w:cs="Calibri"/>
                <w:sz w:val="20"/>
                <w:vertAlign w:val="superscript"/>
              </w:rPr>
              <w:t>-1</w:t>
            </w:r>
            <w:r w:rsidRPr="0022016C">
              <w:rPr>
                <w:rFonts w:ascii="Calibri" w:hAnsi="Calibri" w:cs="Calibri"/>
                <w:sz w:val="20"/>
              </w:rPr>
              <w:t>)</w:t>
            </w:r>
          </w:p>
        </w:tc>
      </w:tr>
      <w:tr w:rsidR="00AF39A3" w:rsidRPr="0022016C" w14:paraId="6FAD4582" w14:textId="77777777" w:rsidTr="002B5AA6">
        <w:trPr>
          <w:trHeight w:val="20"/>
        </w:trPr>
        <w:tc>
          <w:tcPr>
            <w:tcW w:w="1573" w:type="dxa"/>
          </w:tcPr>
          <w:p w14:paraId="5E2590C8" w14:textId="77777777" w:rsidR="00AF39A3" w:rsidRPr="0022016C" w:rsidRDefault="00AF39A3" w:rsidP="002B5AA6">
            <w:pPr>
              <w:pStyle w:val="a"/>
              <w:bidi w:val="0"/>
              <w:spacing w:after="0"/>
              <w:ind w:firstLine="0"/>
              <w:jc w:val="center"/>
              <w:rPr>
                <w:rFonts w:ascii="Calibri" w:hAnsi="Calibri" w:cs="Calibri"/>
                <w:sz w:val="20"/>
              </w:rPr>
            </w:pPr>
            <m:oMathPara>
              <m:oMath>
                <m:r>
                  <w:rPr>
                    <w:rFonts w:ascii="Cambria Math" w:hAnsi="Cambria Math" w:cs="Times New Roman"/>
                    <w:sz w:val="20"/>
                  </w:rPr>
                  <m:t>L</m:t>
                </m:r>
              </m:oMath>
            </m:oMathPara>
          </w:p>
        </w:tc>
        <w:tc>
          <w:tcPr>
            <w:tcW w:w="4659" w:type="dxa"/>
          </w:tcPr>
          <w:p w14:paraId="62303D51" w14:textId="77777777" w:rsidR="00AF39A3" w:rsidRPr="0022016C" w:rsidRDefault="00AF39A3" w:rsidP="002B5AA6">
            <w:pPr>
              <w:pStyle w:val="a"/>
              <w:bidi w:val="0"/>
              <w:spacing w:after="0"/>
              <w:ind w:firstLine="0"/>
              <w:jc w:val="left"/>
              <w:rPr>
                <w:rFonts w:ascii="Calibri" w:hAnsi="Calibri" w:cs="Calibri"/>
                <w:sz w:val="20"/>
              </w:rPr>
            </w:pPr>
            <w:r w:rsidRPr="0022016C">
              <w:rPr>
                <w:rFonts w:ascii="Calibri" w:hAnsi="Calibri" w:cs="Calibri"/>
                <w:sz w:val="20"/>
              </w:rPr>
              <w:t>Roller length (mm)</w:t>
            </w:r>
          </w:p>
        </w:tc>
      </w:tr>
      <w:tr w:rsidR="00AF39A3" w:rsidRPr="0022016C" w14:paraId="63D19F5A" w14:textId="77777777" w:rsidTr="002B5AA6">
        <w:trPr>
          <w:trHeight w:val="20"/>
        </w:trPr>
        <w:tc>
          <w:tcPr>
            <w:tcW w:w="1573" w:type="dxa"/>
            <w:vAlign w:val="center"/>
          </w:tcPr>
          <w:p w14:paraId="65507A72" w14:textId="77777777" w:rsidR="00AF39A3" w:rsidRPr="0022016C" w:rsidRDefault="00AF39A3" w:rsidP="002B5AA6">
            <w:pPr>
              <w:pStyle w:val="a"/>
              <w:bidi w:val="0"/>
              <w:spacing w:after="0"/>
              <w:ind w:firstLine="0"/>
              <w:jc w:val="center"/>
              <w:rPr>
                <w:rFonts w:ascii="Calibri" w:hAnsi="Calibri" w:cs="Calibri"/>
                <w:i/>
                <w:iCs/>
                <w:sz w:val="20"/>
              </w:rPr>
            </w:pPr>
            <m:oMathPara>
              <m:oMath>
                <m:r>
                  <w:rPr>
                    <w:rFonts w:ascii="Cambria Math" w:hAnsi="Cambria Math" w:cs="Times New Roman"/>
                    <w:sz w:val="20"/>
                  </w:rPr>
                  <m:t>n</m:t>
                </m:r>
              </m:oMath>
            </m:oMathPara>
          </w:p>
        </w:tc>
        <w:tc>
          <w:tcPr>
            <w:tcW w:w="4659" w:type="dxa"/>
            <w:vAlign w:val="center"/>
          </w:tcPr>
          <w:p w14:paraId="5B7648BF" w14:textId="77777777" w:rsidR="00AF39A3" w:rsidRPr="0022016C" w:rsidRDefault="00AF39A3" w:rsidP="002B5AA6">
            <w:pPr>
              <w:pStyle w:val="a"/>
              <w:bidi w:val="0"/>
              <w:spacing w:after="0"/>
              <w:ind w:firstLine="0"/>
              <w:jc w:val="left"/>
              <w:rPr>
                <w:rFonts w:ascii="Calibri" w:hAnsi="Calibri" w:cs="Calibri"/>
                <w:sz w:val="20"/>
              </w:rPr>
            </w:pPr>
            <w:r w:rsidRPr="0022016C">
              <w:rPr>
                <w:rFonts w:ascii="Calibri" w:hAnsi="Calibri" w:cs="Calibri"/>
                <w:sz w:val="20"/>
              </w:rPr>
              <w:t>Exponent of localized deflection (-)</w:t>
            </w:r>
          </w:p>
        </w:tc>
      </w:tr>
      <w:tr w:rsidR="00AF39A3" w:rsidRPr="0022016C" w14:paraId="5794DCAA" w14:textId="77777777" w:rsidTr="002B5AA6">
        <w:trPr>
          <w:trHeight w:val="20"/>
        </w:trPr>
        <w:tc>
          <w:tcPr>
            <w:tcW w:w="1573" w:type="dxa"/>
            <w:vAlign w:val="center"/>
          </w:tcPr>
          <w:p w14:paraId="7BDB22F9" w14:textId="77777777" w:rsidR="00AF39A3" w:rsidRPr="0022016C" w:rsidRDefault="00AF39A3" w:rsidP="002B5AA6">
            <w:pPr>
              <w:pStyle w:val="a"/>
              <w:bidi w:val="0"/>
              <w:spacing w:after="0"/>
              <w:ind w:firstLine="0"/>
              <w:jc w:val="center"/>
              <w:rPr>
                <w:rFonts w:ascii="Calibri" w:hAnsi="Calibri" w:cs="Times New Roman"/>
                <w:sz w:val="20"/>
              </w:rPr>
            </w:pPr>
            <w:r w:rsidRPr="0022016C">
              <w:rPr>
                <w:rFonts w:ascii="Calibri" w:hAnsi="Calibri" w:cs="Times New Roman"/>
                <w:sz w:val="20"/>
              </w:rPr>
              <w:t>N</w:t>
            </w:r>
          </w:p>
        </w:tc>
        <w:tc>
          <w:tcPr>
            <w:tcW w:w="4659" w:type="dxa"/>
            <w:vAlign w:val="center"/>
          </w:tcPr>
          <w:p w14:paraId="20D99E26" w14:textId="77777777" w:rsidR="00AF39A3" w:rsidRPr="0022016C" w:rsidRDefault="00AF39A3" w:rsidP="002B5AA6">
            <w:pPr>
              <w:pStyle w:val="a"/>
              <w:bidi w:val="0"/>
              <w:spacing w:after="0"/>
              <w:ind w:firstLine="0"/>
              <w:jc w:val="left"/>
              <w:rPr>
                <w:rFonts w:ascii="Calibri" w:hAnsi="Calibri" w:cs="Calibri"/>
                <w:sz w:val="20"/>
              </w:rPr>
            </w:pPr>
            <w:r w:rsidRPr="0022016C">
              <w:rPr>
                <w:rFonts w:ascii="Calibri" w:hAnsi="Calibri" w:cs="Calibri"/>
                <w:sz w:val="20"/>
              </w:rPr>
              <w:t>Number of rolling elements (-)</w:t>
            </w:r>
          </w:p>
        </w:tc>
      </w:tr>
      <w:tr w:rsidR="00AF39A3" w:rsidRPr="0022016C" w14:paraId="3466230D" w14:textId="77777777" w:rsidTr="002B5AA6">
        <w:trPr>
          <w:trHeight w:val="20"/>
        </w:trPr>
        <w:tc>
          <w:tcPr>
            <w:tcW w:w="1573" w:type="dxa"/>
          </w:tcPr>
          <w:p w14:paraId="04E23CD4" w14:textId="77777777" w:rsidR="00AF39A3" w:rsidRPr="0022016C" w:rsidRDefault="00AF39A3" w:rsidP="002B5AA6">
            <w:pPr>
              <w:pStyle w:val="a"/>
              <w:bidi w:val="0"/>
              <w:spacing w:after="0"/>
              <w:ind w:firstLine="0"/>
              <w:jc w:val="center"/>
              <w:rPr>
                <w:rFonts w:ascii="Calibri" w:hAnsi="Calibri" w:cs="Calibri"/>
                <w:i/>
                <w:iCs/>
                <w:sz w:val="20"/>
              </w:rPr>
            </w:pPr>
            <m:oMathPara>
              <m:oMath>
                <m:r>
                  <w:rPr>
                    <w:rFonts w:ascii="Cambria Math" w:hAnsi="Cambria Math" w:cs="Calibri"/>
                    <w:sz w:val="20"/>
                  </w:rPr>
                  <m:t>p</m:t>
                </m:r>
              </m:oMath>
            </m:oMathPara>
          </w:p>
        </w:tc>
        <w:tc>
          <w:tcPr>
            <w:tcW w:w="4659" w:type="dxa"/>
          </w:tcPr>
          <w:p w14:paraId="76444709" w14:textId="77777777" w:rsidR="00AF39A3" w:rsidRPr="0022016C" w:rsidRDefault="00AF39A3" w:rsidP="002B5AA6">
            <w:pPr>
              <w:pStyle w:val="a"/>
              <w:bidi w:val="0"/>
              <w:spacing w:after="0"/>
              <w:ind w:firstLine="0"/>
              <w:jc w:val="left"/>
              <w:rPr>
                <w:rFonts w:ascii="Calibri" w:hAnsi="Calibri" w:cs="Calibri"/>
                <w:sz w:val="20"/>
              </w:rPr>
            </w:pPr>
            <w:r w:rsidRPr="0022016C">
              <w:rPr>
                <w:rFonts w:ascii="Calibri" w:hAnsi="Calibri" w:cs="Calibri"/>
                <w:sz w:val="20"/>
              </w:rPr>
              <w:t>Contact pressure (Pa)</w:t>
            </w:r>
          </w:p>
        </w:tc>
      </w:tr>
      <w:tr w:rsidR="00AF39A3" w:rsidRPr="0022016C" w14:paraId="25BB861D" w14:textId="77777777" w:rsidTr="002B5AA6">
        <w:trPr>
          <w:trHeight w:val="20"/>
        </w:trPr>
        <w:tc>
          <w:tcPr>
            <w:tcW w:w="1573" w:type="dxa"/>
          </w:tcPr>
          <w:p w14:paraId="4D5B6A16" w14:textId="77777777" w:rsidR="00AF39A3" w:rsidRPr="0022016C" w:rsidRDefault="00FA67D7" w:rsidP="002B5AA6">
            <w:pPr>
              <w:pStyle w:val="a"/>
              <w:bidi w:val="0"/>
              <w:spacing w:after="0"/>
              <w:ind w:firstLine="0"/>
              <w:jc w:val="center"/>
              <w:rPr>
                <w:rFonts w:ascii="Calibri" w:hAnsi="Calibri" w:cs="Calibri"/>
                <w:sz w:val="20"/>
              </w:rPr>
            </w:pPr>
            <m:oMathPara>
              <m:oMath>
                <m:acc>
                  <m:accPr>
                    <m:chr m:val="̅"/>
                    <m:ctrlPr>
                      <w:rPr>
                        <w:rFonts w:ascii="Cambria Math" w:hAnsi="Cambria Math"/>
                        <w:i/>
                        <w:sz w:val="20"/>
                      </w:rPr>
                    </m:ctrlPr>
                  </m:accPr>
                  <m:e>
                    <m:r>
                      <w:rPr>
                        <w:rFonts w:ascii="Cambria Math" w:hAnsi="Cambria Math"/>
                        <w:sz w:val="20"/>
                      </w:rPr>
                      <m:t>p</m:t>
                    </m:r>
                  </m:e>
                </m:acc>
              </m:oMath>
            </m:oMathPara>
          </w:p>
        </w:tc>
        <w:tc>
          <w:tcPr>
            <w:tcW w:w="4659" w:type="dxa"/>
          </w:tcPr>
          <w:p w14:paraId="4701A8F4" w14:textId="77777777" w:rsidR="00AF39A3" w:rsidRPr="0022016C" w:rsidRDefault="00AF39A3" w:rsidP="002B5AA6">
            <w:pPr>
              <w:pStyle w:val="a"/>
              <w:bidi w:val="0"/>
              <w:spacing w:after="0"/>
              <w:ind w:firstLine="0"/>
              <w:jc w:val="left"/>
              <w:rPr>
                <w:rFonts w:ascii="Calibri" w:hAnsi="Calibri" w:cs="Calibri"/>
                <w:sz w:val="20"/>
              </w:rPr>
            </w:pPr>
            <w:r w:rsidRPr="0022016C">
              <w:rPr>
                <w:rFonts w:ascii="Calibri" w:hAnsi="Calibri" w:cs="Calibri"/>
                <w:sz w:val="20"/>
              </w:rPr>
              <w:t>Average pressure at the apparent contact (Pa)</w:t>
            </w:r>
          </w:p>
        </w:tc>
      </w:tr>
      <w:tr w:rsidR="00AF39A3" w:rsidRPr="0022016C" w14:paraId="03C1A522" w14:textId="77777777" w:rsidTr="002B5AA6">
        <w:trPr>
          <w:trHeight w:val="20"/>
        </w:trPr>
        <w:tc>
          <w:tcPr>
            <w:tcW w:w="1573" w:type="dxa"/>
          </w:tcPr>
          <w:p w14:paraId="2614C879" w14:textId="77777777" w:rsidR="00AF39A3" w:rsidRPr="0022016C" w:rsidRDefault="00FA67D7" w:rsidP="002B5AA6">
            <w:pPr>
              <w:pStyle w:val="a"/>
              <w:bidi w:val="0"/>
              <w:spacing w:after="0"/>
              <w:ind w:firstLine="0"/>
              <w:jc w:val="center"/>
              <w:rPr>
                <w:rFonts w:ascii="Calibri" w:hAnsi="Calibri" w:cs="Calibri"/>
                <w:sz w:val="20"/>
              </w:rPr>
            </w:pPr>
            <m:oMathPara>
              <m:oMath>
                <m:sSub>
                  <m:sSubPr>
                    <m:ctrlPr>
                      <w:rPr>
                        <w:rFonts w:ascii="Cambria Math" w:hAnsi="Cambria Math"/>
                        <w:i/>
                        <w:sz w:val="20"/>
                      </w:rPr>
                    </m:ctrlPr>
                  </m:sSubPr>
                  <m:e>
                    <m:r>
                      <w:rPr>
                        <w:rFonts w:ascii="Cambria Math" w:hAnsi="Cambria Math"/>
                        <w:sz w:val="20"/>
                      </w:rPr>
                      <m:t>r</m:t>
                    </m:r>
                  </m:e>
                  <m:sub>
                    <m:r>
                      <w:rPr>
                        <w:rFonts w:ascii="Cambria Math" w:hAnsi="Cambria Math"/>
                        <w:sz w:val="20"/>
                      </w:rPr>
                      <m:t>in</m:t>
                    </m:r>
                  </m:sub>
                </m:sSub>
              </m:oMath>
            </m:oMathPara>
          </w:p>
        </w:tc>
        <w:tc>
          <w:tcPr>
            <w:tcW w:w="4659" w:type="dxa"/>
          </w:tcPr>
          <w:p w14:paraId="065B9DCE" w14:textId="77777777" w:rsidR="00AF39A3" w:rsidRPr="0022016C" w:rsidRDefault="00AF39A3" w:rsidP="002B5AA6">
            <w:pPr>
              <w:pStyle w:val="a"/>
              <w:bidi w:val="0"/>
              <w:spacing w:after="0"/>
              <w:ind w:firstLine="0"/>
              <w:jc w:val="left"/>
              <w:rPr>
                <w:rFonts w:ascii="Calibri" w:hAnsi="Calibri" w:cs="Calibri"/>
                <w:sz w:val="20"/>
              </w:rPr>
            </w:pPr>
            <w:r w:rsidRPr="0022016C">
              <w:rPr>
                <w:rFonts w:ascii="Calibri" w:hAnsi="Calibri" w:cs="Calibri"/>
                <w:sz w:val="20"/>
              </w:rPr>
              <w:t>Radius of inner race (mm)</w:t>
            </w:r>
          </w:p>
        </w:tc>
      </w:tr>
      <w:tr w:rsidR="00AF39A3" w:rsidRPr="0022016C" w14:paraId="1D48CEBA" w14:textId="77777777" w:rsidTr="002B5AA6">
        <w:trPr>
          <w:trHeight w:val="20"/>
        </w:trPr>
        <w:tc>
          <w:tcPr>
            <w:tcW w:w="1573" w:type="dxa"/>
          </w:tcPr>
          <w:p w14:paraId="36E8ACCB" w14:textId="77777777" w:rsidR="00AF39A3" w:rsidRPr="0022016C" w:rsidRDefault="00FA67D7" w:rsidP="002B5AA6">
            <w:pPr>
              <w:pStyle w:val="a"/>
              <w:bidi w:val="0"/>
              <w:spacing w:after="0"/>
              <w:ind w:firstLine="0"/>
              <w:jc w:val="center"/>
              <w:rPr>
                <w:rFonts w:ascii="Calibri" w:hAnsi="Calibri" w:cs="Calibri"/>
                <w:sz w:val="20"/>
              </w:rPr>
            </w:pPr>
            <m:oMathPara>
              <m:oMath>
                <m:sSub>
                  <m:sSubPr>
                    <m:ctrlPr>
                      <w:rPr>
                        <w:rFonts w:ascii="Cambria Math" w:hAnsi="Cambria Math" w:cs="Times New Roman"/>
                        <w:i/>
                        <w:sz w:val="20"/>
                      </w:rPr>
                    </m:ctrlPr>
                  </m:sSubPr>
                  <m:e>
                    <m:r>
                      <w:rPr>
                        <w:rFonts w:ascii="Cambria Math" w:hAnsi="Cambria Math" w:cs="Times New Roman"/>
                        <w:sz w:val="20"/>
                      </w:rPr>
                      <m:t>R</m:t>
                    </m:r>
                  </m:e>
                  <m:sub>
                    <m:r>
                      <w:rPr>
                        <w:rFonts w:ascii="Cambria Math" w:hAnsi="Cambria Math" w:cs="Times New Roman"/>
                        <w:sz w:val="20"/>
                      </w:rPr>
                      <m:t>zx</m:t>
                    </m:r>
                  </m:sub>
                </m:sSub>
              </m:oMath>
            </m:oMathPara>
          </w:p>
        </w:tc>
        <w:tc>
          <w:tcPr>
            <w:tcW w:w="4659" w:type="dxa"/>
          </w:tcPr>
          <w:p w14:paraId="1739BE5E" w14:textId="77777777" w:rsidR="00AF39A3" w:rsidRPr="0022016C" w:rsidRDefault="00AF39A3" w:rsidP="002B5AA6">
            <w:pPr>
              <w:pStyle w:val="a"/>
              <w:bidi w:val="0"/>
              <w:spacing w:after="0"/>
              <w:ind w:firstLine="0"/>
              <w:jc w:val="left"/>
              <w:rPr>
                <w:rFonts w:ascii="Calibri" w:hAnsi="Calibri" w:cs="Calibri"/>
                <w:sz w:val="20"/>
              </w:rPr>
            </w:pPr>
            <w:r w:rsidRPr="0022016C">
              <w:rPr>
                <w:rFonts w:ascii="Calibri" w:eastAsiaTheme="minorHAnsi" w:hAnsi="Calibri" w:cs="Calibri"/>
                <w:sz w:val="20"/>
              </w:rPr>
              <w:t>Equivalent radius of contact (mm)</w:t>
            </w:r>
          </w:p>
        </w:tc>
      </w:tr>
      <w:tr w:rsidR="00AF39A3" w:rsidRPr="0022016C" w14:paraId="441A874B" w14:textId="77777777" w:rsidTr="002B5AA6">
        <w:trPr>
          <w:trHeight w:val="20"/>
        </w:trPr>
        <w:tc>
          <w:tcPr>
            <w:tcW w:w="1573" w:type="dxa"/>
          </w:tcPr>
          <w:p w14:paraId="0D2F805A" w14:textId="77777777" w:rsidR="00AF39A3" w:rsidRPr="0022016C" w:rsidRDefault="00AF39A3" w:rsidP="002B5AA6">
            <w:pPr>
              <w:pStyle w:val="a"/>
              <w:bidi w:val="0"/>
              <w:spacing w:after="0"/>
              <w:ind w:firstLine="0"/>
              <w:jc w:val="center"/>
              <w:rPr>
                <w:rFonts w:ascii="Calibri" w:hAnsi="Calibri" w:cs="Times New Roman"/>
                <w:sz w:val="20"/>
              </w:rPr>
            </w:pPr>
            <m:oMathPara>
              <m:oMath>
                <m:r>
                  <w:rPr>
                    <w:rFonts w:ascii="Cambria Math" w:hAnsi="Cambria Math" w:cs="Times New Roman"/>
                    <w:sz w:val="20"/>
                  </w:rPr>
                  <w:lastRenderedPageBreak/>
                  <m:t>u</m:t>
                </m:r>
              </m:oMath>
            </m:oMathPara>
          </w:p>
        </w:tc>
        <w:tc>
          <w:tcPr>
            <w:tcW w:w="4659" w:type="dxa"/>
          </w:tcPr>
          <w:p w14:paraId="725BBACF" w14:textId="77777777" w:rsidR="00AF39A3" w:rsidRPr="0022016C" w:rsidRDefault="00AF39A3" w:rsidP="002B5AA6">
            <w:pPr>
              <w:pStyle w:val="a"/>
              <w:bidi w:val="0"/>
              <w:spacing w:after="0"/>
              <w:ind w:firstLine="0"/>
              <w:jc w:val="left"/>
              <w:rPr>
                <w:rFonts w:ascii="Calibri" w:hAnsi="Calibri" w:cs="Calibri"/>
                <w:sz w:val="20"/>
              </w:rPr>
            </w:pPr>
            <w:r w:rsidRPr="0022016C">
              <w:rPr>
                <w:rFonts w:ascii="Calibri" w:eastAsiaTheme="minorHAnsi" w:hAnsi="Calibri" w:cs="Calibri"/>
                <w:sz w:val="20"/>
              </w:rPr>
              <w:t>Speed of entraining motion (m.s</w:t>
            </w:r>
            <w:r w:rsidRPr="0022016C">
              <w:rPr>
                <w:rFonts w:ascii="Calibri" w:eastAsiaTheme="minorHAnsi" w:hAnsi="Calibri" w:cs="Calibri"/>
                <w:sz w:val="20"/>
                <w:vertAlign w:val="superscript"/>
              </w:rPr>
              <w:t>-1</w:t>
            </w:r>
            <w:r w:rsidRPr="0022016C">
              <w:rPr>
                <w:rFonts w:ascii="Calibri" w:eastAsiaTheme="minorHAnsi" w:hAnsi="Calibri" w:cs="Calibri"/>
                <w:sz w:val="20"/>
              </w:rPr>
              <w:t>)</w:t>
            </w:r>
          </w:p>
        </w:tc>
      </w:tr>
      <w:tr w:rsidR="00AF39A3" w:rsidRPr="0022016C" w14:paraId="49C84D04" w14:textId="77777777" w:rsidTr="002B5AA6">
        <w:trPr>
          <w:trHeight w:val="20"/>
        </w:trPr>
        <w:tc>
          <w:tcPr>
            <w:tcW w:w="1573" w:type="dxa"/>
          </w:tcPr>
          <w:p w14:paraId="48C517E5" w14:textId="77777777" w:rsidR="00AF39A3" w:rsidRPr="0022016C" w:rsidRDefault="00FA67D7" w:rsidP="002B5AA6">
            <w:pPr>
              <w:pStyle w:val="a"/>
              <w:bidi w:val="0"/>
              <w:spacing w:after="0"/>
              <w:ind w:firstLine="0"/>
              <w:jc w:val="center"/>
              <w:rPr>
                <w:rFonts w:ascii="Calibri" w:hAnsi="Calibri" w:cs="Times New Roman"/>
                <w:sz w:val="20"/>
              </w:rPr>
            </w:pPr>
            <m:oMathPara>
              <m:oMath>
                <m:sSup>
                  <m:sSupPr>
                    <m:ctrlPr>
                      <w:rPr>
                        <w:rFonts w:ascii="Cambria Math" w:hAnsi="Cambria Math" w:cs="Times New Roman"/>
                        <w:i/>
                        <w:sz w:val="20"/>
                      </w:rPr>
                    </m:ctrlPr>
                  </m:sSupPr>
                  <m:e>
                    <m:r>
                      <w:rPr>
                        <w:rFonts w:ascii="Cambria Math" w:hAnsi="Cambria Math" w:cs="Times New Roman"/>
                        <w:sz w:val="20"/>
                      </w:rPr>
                      <m:t>U</m:t>
                    </m:r>
                  </m:e>
                  <m:sup>
                    <m:r>
                      <w:rPr>
                        <w:rFonts w:ascii="Cambria Math" w:hAnsi="Cambria Math" w:cs="Times New Roman"/>
                        <w:sz w:val="20"/>
                      </w:rPr>
                      <m:t>*</m:t>
                    </m:r>
                  </m:sup>
                </m:sSup>
              </m:oMath>
            </m:oMathPara>
          </w:p>
        </w:tc>
        <w:tc>
          <w:tcPr>
            <w:tcW w:w="4659" w:type="dxa"/>
          </w:tcPr>
          <w:p w14:paraId="4C328940" w14:textId="77777777" w:rsidR="00AF39A3" w:rsidRPr="0022016C" w:rsidRDefault="00AF39A3" w:rsidP="002B5AA6">
            <w:pPr>
              <w:pStyle w:val="a"/>
              <w:bidi w:val="0"/>
              <w:spacing w:after="0"/>
              <w:ind w:firstLine="0"/>
              <w:jc w:val="left"/>
              <w:rPr>
                <w:rFonts w:ascii="Calibri" w:hAnsi="Calibri" w:cs="Calibri"/>
                <w:sz w:val="20"/>
              </w:rPr>
            </w:pPr>
            <w:r w:rsidRPr="0022016C">
              <w:rPr>
                <w:rFonts w:ascii="Calibri" w:hAnsi="Calibri" w:cs="Calibri"/>
                <w:sz w:val="20"/>
              </w:rPr>
              <w:t>Dimensionless speed parameter (-)</w:t>
            </w:r>
          </w:p>
        </w:tc>
      </w:tr>
      <w:tr w:rsidR="00AF39A3" w:rsidRPr="0022016C" w14:paraId="4B852018" w14:textId="77777777" w:rsidTr="002B5AA6">
        <w:trPr>
          <w:trHeight w:val="20"/>
        </w:trPr>
        <w:tc>
          <w:tcPr>
            <w:tcW w:w="1573" w:type="dxa"/>
            <w:vAlign w:val="center"/>
          </w:tcPr>
          <w:p w14:paraId="243F7A75" w14:textId="77777777" w:rsidR="00AF39A3" w:rsidRPr="0022016C" w:rsidRDefault="00AF39A3" w:rsidP="002B5AA6">
            <w:pPr>
              <w:pStyle w:val="a"/>
              <w:bidi w:val="0"/>
              <w:spacing w:after="0"/>
              <w:ind w:firstLine="0"/>
              <w:jc w:val="center"/>
              <w:rPr>
                <w:rFonts w:ascii="Calibri" w:hAnsi="Calibri" w:cs="Calibri"/>
                <w:sz w:val="20"/>
              </w:rPr>
            </w:pPr>
            <m:oMathPara>
              <m:oMath>
                <m:r>
                  <w:rPr>
                    <w:rFonts w:ascii="Cambria Math" w:hAnsi="Cambria Math" w:cs="Times New Roman"/>
                    <w:sz w:val="20"/>
                  </w:rPr>
                  <m:t>v</m:t>
                </m:r>
              </m:oMath>
            </m:oMathPara>
          </w:p>
        </w:tc>
        <w:tc>
          <w:tcPr>
            <w:tcW w:w="4659" w:type="dxa"/>
            <w:vAlign w:val="center"/>
          </w:tcPr>
          <w:p w14:paraId="3249927A" w14:textId="77777777" w:rsidR="00AF39A3" w:rsidRPr="0022016C" w:rsidRDefault="00AF39A3" w:rsidP="002B5AA6">
            <w:pPr>
              <w:pStyle w:val="a"/>
              <w:bidi w:val="0"/>
              <w:spacing w:after="0"/>
              <w:ind w:firstLine="0"/>
              <w:jc w:val="left"/>
              <w:rPr>
                <w:rFonts w:ascii="Calibri" w:hAnsi="Calibri" w:cs="Calibri"/>
                <w:sz w:val="20"/>
              </w:rPr>
            </w:pPr>
            <w:r w:rsidRPr="0022016C">
              <w:rPr>
                <w:rFonts w:ascii="Calibri" w:hAnsi="Calibri" w:cs="Calibri"/>
                <w:sz w:val="20"/>
              </w:rPr>
              <w:t>Velocity (m.s</w:t>
            </w:r>
            <w:r w:rsidRPr="0022016C">
              <w:rPr>
                <w:rFonts w:ascii="Calibri" w:hAnsi="Calibri" w:cs="Calibri"/>
                <w:sz w:val="20"/>
                <w:vertAlign w:val="superscript"/>
              </w:rPr>
              <w:t>-1</w:t>
            </w:r>
            <w:r w:rsidRPr="0022016C">
              <w:rPr>
                <w:rFonts w:ascii="Calibri" w:hAnsi="Calibri" w:cs="Calibri"/>
                <w:sz w:val="20"/>
              </w:rPr>
              <w:t>)</w:t>
            </w:r>
          </w:p>
        </w:tc>
      </w:tr>
      <w:tr w:rsidR="00AF39A3" w:rsidRPr="0022016C" w14:paraId="1913AFC2" w14:textId="77777777" w:rsidTr="002B5AA6">
        <w:trPr>
          <w:trHeight w:val="20"/>
        </w:trPr>
        <w:tc>
          <w:tcPr>
            <w:tcW w:w="1573" w:type="dxa"/>
            <w:vAlign w:val="center"/>
          </w:tcPr>
          <w:p w14:paraId="4D2D2763" w14:textId="77777777" w:rsidR="00AF39A3" w:rsidRPr="0022016C" w:rsidRDefault="00AF39A3" w:rsidP="002B5AA6">
            <w:pPr>
              <w:pStyle w:val="a"/>
              <w:bidi w:val="0"/>
              <w:spacing w:after="0"/>
              <w:ind w:firstLine="0"/>
              <w:jc w:val="center"/>
              <w:rPr>
                <w:rFonts w:ascii="Calibri" w:hAnsi="Calibri" w:cs="Calibri"/>
                <w:sz w:val="20"/>
              </w:rPr>
            </w:pPr>
            <m:oMathPara>
              <m:oMath>
                <m:r>
                  <w:rPr>
                    <w:rFonts w:ascii="Cambria Math" w:hAnsi="Cambria Math" w:cs="Times New Roman"/>
                    <w:sz w:val="20"/>
                  </w:rPr>
                  <m:t>W</m:t>
                </m:r>
              </m:oMath>
            </m:oMathPara>
          </w:p>
        </w:tc>
        <w:tc>
          <w:tcPr>
            <w:tcW w:w="4659" w:type="dxa"/>
            <w:vAlign w:val="center"/>
          </w:tcPr>
          <w:p w14:paraId="584CE5AB" w14:textId="77777777" w:rsidR="00AF39A3" w:rsidRPr="0022016C" w:rsidRDefault="00AF39A3" w:rsidP="002B5AA6">
            <w:pPr>
              <w:pStyle w:val="a"/>
              <w:bidi w:val="0"/>
              <w:spacing w:after="0"/>
              <w:ind w:firstLine="0"/>
              <w:jc w:val="left"/>
              <w:rPr>
                <w:rFonts w:ascii="Calibri" w:hAnsi="Calibri" w:cs="Calibri"/>
                <w:sz w:val="20"/>
              </w:rPr>
            </w:pPr>
            <w:r w:rsidRPr="0022016C">
              <w:rPr>
                <w:rFonts w:ascii="Calibri" w:hAnsi="Calibri" w:cs="Calibri"/>
                <w:sz w:val="20"/>
              </w:rPr>
              <w:t>Contact load (N)</w:t>
            </w:r>
          </w:p>
        </w:tc>
      </w:tr>
      <w:tr w:rsidR="00AF39A3" w:rsidRPr="0022016C" w14:paraId="74F5CF61" w14:textId="77777777" w:rsidTr="002B5AA6">
        <w:trPr>
          <w:trHeight w:val="20"/>
        </w:trPr>
        <w:tc>
          <w:tcPr>
            <w:tcW w:w="1573" w:type="dxa"/>
          </w:tcPr>
          <w:p w14:paraId="234A68C4" w14:textId="77777777" w:rsidR="00AF39A3" w:rsidRPr="0022016C" w:rsidRDefault="00FA67D7" w:rsidP="002B5AA6">
            <w:pPr>
              <w:pStyle w:val="a"/>
              <w:bidi w:val="0"/>
              <w:spacing w:after="0"/>
              <w:ind w:firstLine="0"/>
              <w:jc w:val="center"/>
              <w:rPr>
                <w:rFonts w:ascii="Calibri" w:hAnsi="Calibri" w:cs="Calibri"/>
                <w:sz w:val="20"/>
              </w:rPr>
            </w:pPr>
            <m:oMathPara>
              <m:oMath>
                <m:sSup>
                  <m:sSupPr>
                    <m:ctrlPr>
                      <w:rPr>
                        <w:rFonts w:ascii="Cambria Math" w:hAnsi="Cambria Math" w:cs="Times New Roman"/>
                        <w:i/>
                        <w:sz w:val="20"/>
                      </w:rPr>
                    </m:ctrlPr>
                  </m:sSupPr>
                  <m:e>
                    <m:r>
                      <w:rPr>
                        <w:rFonts w:ascii="Cambria Math" w:hAnsi="Cambria Math" w:cs="Times New Roman"/>
                        <w:sz w:val="20"/>
                      </w:rPr>
                      <m:t>W</m:t>
                    </m:r>
                  </m:e>
                  <m:sup>
                    <m:r>
                      <w:rPr>
                        <w:rFonts w:ascii="Cambria Math" w:hAnsi="Cambria Math" w:cs="Times New Roman"/>
                        <w:sz w:val="20"/>
                      </w:rPr>
                      <m:t>*</m:t>
                    </m:r>
                  </m:sup>
                </m:sSup>
              </m:oMath>
            </m:oMathPara>
          </w:p>
        </w:tc>
        <w:tc>
          <w:tcPr>
            <w:tcW w:w="4659" w:type="dxa"/>
          </w:tcPr>
          <w:p w14:paraId="78A1DF06" w14:textId="77777777" w:rsidR="00AF39A3" w:rsidRPr="0022016C" w:rsidRDefault="00AF39A3" w:rsidP="002B5AA6">
            <w:pPr>
              <w:pStyle w:val="a"/>
              <w:bidi w:val="0"/>
              <w:spacing w:after="0"/>
              <w:ind w:firstLine="0"/>
              <w:jc w:val="left"/>
              <w:rPr>
                <w:rFonts w:ascii="Calibri" w:hAnsi="Calibri" w:cs="Calibri"/>
                <w:sz w:val="20"/>
              </w:rPr>
            </w:pPr>
            <w:r w:rsidRPr="0022016C">
              <w:rPr>
                <w:rFonts w:ascii="Calibri" w:hAnsi="Calibri" w:cs="Calibri"/>
                <w:sz w:val="20"/>
              </w:rPr>
              <w:t>Dimensionless load parameter (-)</w:t>
            </w:r>
          </w:p>
        </w:tc>
      </w:tr>
      <w:tr w:rsidR="00AF39A3" w:rsidRPr="0022016C" w14:paraId="38A78407" w14:textId="77777777" w:rsidTr="002B5AA6">
        <w:trPr>
          <w:trHeight w:val="20"/>
        </w:trPr>
        <w:tc>
          <w:tcPr>
            <w:tcW w:w="1573" w:type="dxa"/>
          </w:tcPr>
          <w:p w14:paraId="1521B327" w14:textId="77777777" w:rsidR="00AF39A3" w:rsidRPr="0022016C" w:rsidRDefault="00FA67D7" w:rsidP="002B5AA6">
            <w:pPr>
              <w:pStyle w:val="a"/>
              <w:bidi w:val="0"/>
              <w:spacing w:after="0"/>
              <w:ind w:firstLine="0"/>
              <w:jc w:val="center"/>
              <w:rPr>
                <w:rFonts w:ascii="Calibri" w:hAnsi="Calibri" w:cs="Times New Roman"/>
                <w:sz w:val="20"/>
              </w:rPr>
            </w:pPr>
            <m:oMathPara>
              <m:oMath>
                <m:sSub>
                  <m:sSubPr>
                    <m:ctrlPr>
                      <w:rPr>
                        <w:rFonts w:ascii="Cambria Math" w:hAnsi="Cambria Math" w:cs="Calibri"/>
                        <w:i/>
                        <w:iCs/>
                        <w:sz w:val="20"/>
                      </w:rPr>
                    </m:ctrlPr>
                  </m:sSubPr>
                  <m:e>
                    <m:r>
                      <w:rPr>
                        <w:rFonts w:ascii="Cambria Math" w:hAnsi="Cambria Math" w:cs="Calibri"/>
                        <w:sz w:val="20"/>
                      </w:rPr>
                      <m:t>W</m:t>
                    </m:r>
                  </m:e>
                  <m:sub>
                    <m:r>
                      <w:rPr>
                        <w:rFonts w:ascii="Cambria Math" w:hAnsi="Cambria Math" w:cs="Calibri"/>
                        <w:sz w:val="20"/>
                      </w:rPr>
                      <m:t>a</m:t>
                    </m:r>
                  </m:sub>
                </m:sSub>
              </m:oMath>
            </m:oMathPara>
          </w:p>
        </w:tc>
        <w:tc>
          <w:tcPr>
            <w:tcW w:w="4659" w:type="dxa"/>
          </w:tcPr>
          <w:p w14:paraId="48E29CD5" w14:textId="77777777" w:rsidR="00AF39A3" w:rsidRPr="0022016C" w:rsidRDefault="00AF39A3" w:rsidP="002B5AA6">
            <w:pPr>
              <w:pStyle w:val="a"/>
              <w:bidi w:val="0"/>
              <w:spacing w:after="0"/>
              <w:ind w:firstLine="0"/>
              <w:jc w:val="left"/>
              <w:rPr>
                <w:rFonts w:ascii="Calibri" w:eastAsiaTheme="minorHAnsi" w:hAnsi="Calibri" w:cs="Calibri"/>
                <w:sz w:val="20"/>
              </w:rPr>
            </w:pPr>
            <w:r w:rsidRPr="0022016C">
              <w:rPr>
                <w:rFonts w:ascii="Calibri" w:hAnsi="Calibri" w:cs="Calibri"/>
                <w:sz w:val="20"/>
              </w:rPr>
              <w:t>Asperity load (N)</w:t>
            </w:r>
          </w:p>
        </w:tc>
      </w:tr>
      <w:tr w:rsidR="00AF39A3" w:rsidRPr="0022016C" w14:paraId="6EE0D496" w14:textId="77777777" w:rsidTr="002B5AA6">
        <w:trPr>
          <w:trHeight w:val="20"/>
        </w:trPr>
        <w:tc>
          <w:tcPr>
            <w:tcW w:w="1573" w:type="dxa"/>
            <w:vAlign w:val="center"/>
          </w:tcPr>
          <w:p w14:paraId="0D80C28F" w14:textId="77777777" w:rsidR="00AF39A3" w:rsidRPr="0022016C" w:rsidRDefault="00AF39A3" w:rsidP="002B5AA6">
            <w:pPr>
              <w:pStyle w:val="a"/>
              <w:bidi w:val="0"/>
              <w:spacing w:after="0"/>
              <w:ind w:firstLine="0"/>
              <w:jc w:val="center"/>
              <w:rPr>
                <w:rFonts w:ascii="Calibri" w:hAnsi="Calibri" w:cs="Calibri"/>
                <w:iCs/>
                <w:sz w:val="20"/>
              </w:rPr>
            </w:pPr>
            <m:oMathPara>
              <m:oMath>
                <m:r>
                  <w:rPr>
                    <w:rFonts w:ascii="Cambria Math" w:hAnsi="Cambria Math" w:cs="Times New Roman"/>
                    <w:sz w:val="20"/>
                  </w:rPr>
                  <m:t>x</m:t>
                </m:r>
              </m:oMath>
            </m:oMathPara>
          </w:p>
        </w:tc>
        <w:tc>
          <w:tcPr>
            <w:tcW w:w="4659" w:type="dxa"/>
            <w:vAlign w:val="center"/>
          </w:tcPr>
          <w:p w14:paraId="1FB49C67" w14:textId="77777777" w:rsidR="00AF39A3" w:rsidRPr="0022016C" w:rsidRDefault="00AF39A3" w:rsidP="002B5AA6">
            <w:pPr>
              <w:pStyle w:val="a"/>
              <w:bidi w:val="0"/>
              <w:spacing w:after="0"/>
              <w:ind w:firstLine="0"/>
              <w:jc w:val="left"/>
              <w:rPr>
                <w:rFonts w:ascii="Calibri" w:hAnsi="Calibri" w:cs="Calibri"/>
                <w:sz w:val="20"/>
              </w:rPr>
            </w:pPr>
            <w:r w:rsidRPr="0022016C">
              <w:rPr>
                <w:rFonts w:ascii="Calibri" w:hAnsi="Calibri" w:cs="Calibri"/>
                <w:sz w:val="20"/>
              </w:rPr>
              <w:t>Displacement in x-direction (m)</w:t>
            </w:r>
          </w:p>
        </w:tc>
      </w:tr>
      <w:tr w:rsidR="00AF39A3" w:rsidRPr="0022016C" w14:paraId="5FA0BD39" w14:textId="77777777" w:rsidTr="002B5AA6">
        <w:trPr>
          <w:trHeight w:val="20"/>
        </w:trPr>
        <w:tc>
          <w:tcPr>
            <w:tcW w:w="1573" w:type="dxa"/>
            <w:vAlign w:val="center"/>
          </w:tcPr>
          <w:p w14:paraId="42486F09" w14:textId="77777777" w:rsidR="00AF39A3" w:rsidRPr="0022016C" w:rsidRDefault="00FA67D7" w:rsidP="002B5AA6">
            <w:pPr>
              <w:pStyle w:val="a"/>
              <w:bidi w:val="0"/>
              <w:spacing w:after="0"/>
              <w:ind w:firstLine="0"/>
              <w:jc w:val="center"/>
              <w:rPr>
                <w:rFonts w:ascii="Calibri" w:eastAsia="Arial" w:hAnsi="Calibri" w:cs="Calibri"/>
                <w:sz w:val="20"/>
              </w:rPr>
            </w:pPr>
            <m:oMathPara>
              <m:oMath>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c</m:t>
                    </m:r>
                  </m:sub>
                </m:sSub>
              </m:oMath>
            </m:oMathPara>
          </w:p>
        </w:tc>
        <w:tc>
          <w:tcPr>
            <w:tcW w:w="4659" w:type="dxa"/>
            <w:vAlign w:val="center"/>
          </w:tcPr>
          <w:p w14:paraId="6FD87F83" w14:textId="77777777" w:rsidR="00AF39A3" w:rsidRPr="0022016C" w:rsidRDefault="00AF39A3" w:rsidP="002B5AA6">
            <w:pPr>
              <w:pStyle w:val="a"/>
              <w:bidi w:val="0"/>
              <w:spacing w:after="0"/>
              <w:ind w:firstLine="0"/>
              <w:jc w:val="left"/>
              <w:rPr>
                <w:rFonts w:ascii="Calibri" w:hAnsi="Calibri" w:cs="Calibri"/>
                <w:sz w:val="20"/>
              </w:rPr>
            </w:pPr>
            <w:r w:rsidRPr="0022016C">
              <w:rPr>
                <w:rFonts w:ascii="Calibri" w:hAnsi="Calibri" w:cs="Calibri"/>
                <w:sz w:val="20"/>
              </w:rPr>
              <w:t>Conjunction x-coordinate (-)</w:t>
            </w:r>
          </w:p>
        </w:tc>
      </w:tr>
      <w:tr w:rsidR="00AF39A3" w:rsidRPr="0022016C" w14:paraId="14D1DADF" w14:textId="77777777" w:rsidTr="002B5AA6">
        <w:trPr>
          <w:trHeight w:val="20"/>
        </w:trPr>
        <w:tc>
          <w:tcPr>
            <w:tcW w:w="1573" w:type="dxa"/>
            <w:vAlign w:val="center"/>
          </w:tcPr>
          <w:p w14:paraId="34881EA1" w14:textId="77777777" w:rsidR="00AF39A3" w:rsidRPr="0022016C" w:rsidRDefault="00AF39A3" w:rsidP="002B5AA6">
            <w:pPr>
              <w:pStyle w:val="a"/>
              <w:bidi w:val="0"/>
              <w:spacing w:after="0"/>
              <w:ind w:firstLine="0"/>
              <w:jc w:val="center"/>
              <w:rPr>
                <w:rFonts w:ascii="Calibri" w:hAnsi="Calibri" w:cs="Calibri"/>
                <w:iCs/>
                <w:sz w:val="20"/>
              </w:rPr>
            </w:pPr>
            <m:oMathPara>
              <m:oMath>
                <m:r>
                  <w:rPr>
                    <w:rFonts w:ascii="Cambria Math" w:hAnsi="Cambria Math" w:cs="Times New Roman"/>
                    <w:sz w:val="20"/>
                  </w:rPr>
                  <m:t>y</m:t>
                </m:r>
              </m:oMath>
            </m:oMathPara>
          </w:p>
        </w:tc>
        <w:tc>
          <w:tcPr>
            <w:tcW w:w="4659" w:type="dxa"/>
            <w:vAlign w:val="center"/>
          </w:tcPr>
          <w:p w14:paraId="650BE80B" w14:textId="77777777" w:rsidR="00AF39A3" w:rsidRPr="0022016C" w:rsidRDefault="00AF39A3" w:rsidP="002B5AA6">
            <w:pPr>
              <w:pStyle w:val="a"/>
              <w:bidi w:val="0"/>
              <w:spacing w:after="0"/>
              <w:ind w:firstLine="0"/>
              <w:jc w:val="left"/>
              <w:rPr>
                <w:rFonts w:ascii="Calibri" w:hAnsi="Calibri" w:cs="Calibri"/>
                <w:sz w:val="20"/>
              </w:rPr>
            </w:pPr>
            <w:r w:rsidRPr="0022016C">
              <w:rPr>
                <w:rFonts w:ascii="Calibri" w:hAnsi="Calibri" w:cs="Calibri"/>
                <w:sz w:val="20"/>
              </w:rPr>
              <w:t>Displacement in y-direction (m)</w:t>
            </w:r>
          </w:p>
        </w:tc>
      </w:tr>
      <w:tr w:rsidR="00AF39A3" w:rsidRPr="0022016C" w14:paraId="257EE649" w14:textId="77777777" w:rsidTr="002B5AA6">
        <w:trPr>
          <w:trHeight w:val="20"/>
        </w:trPr>
        <w:tc>
          <w:tcPr>
            <w:tcW w:w="1573" w:type="dxa"/>
            <w:vAlign w:val="center"/>
          </w:tcPr>
          <w:p w14:paraId="51C64D91" w14:textId="77777777" w:rsidR="00AF39A3" w:rsidRPr="0022016C" w:rsidRDefault="00FA67D7" w:rsidP="002B5AA6">
            <w:pPr>
              <w:pStyle w:val="a"/>
              <w:bidi w:val="0"/>
              <w:spacing w:after="0"/>
              <w:ind w:firstLine="0"/>
              <w:jc w:val="center"/>
              <w:rPr>
                <w:rFonts w:ascii="Calibri" w:eastAsia="Arial" w:hAnsi="Calibri" w:cs="Calibri"/>
                <w:sz w:val="20"/>
              </w:rPr>
            </w:pPr>
            <m:oMathPara>
              <m:oMath>
                <m:sSub>
                  <m:sSubPr>
                    <m:ctrlPr>
                      <w:rPr>
                        <w:rFonts w:ascii="Cambria Math" w:hAnsi="Cambria Math" w:cs="Times New Roman"/>
                        <w:i/>
                        <w:sz w:val="20"/>
                      </w:rPr>
                    </m:ctrlPr>
                  </m:sSubPr>
                  <m:e>
                    <m:r>
                      <w:rPr>
                        <w:rFonts w:ascii="Cambria Math" w:hAnsi="Cambria Math" w:cs="Times New Roman"/>
                        <w:sz w:val="20"/>
                      </w:rPr>
                      <m:t>y</m:t>
                    </m:r>
                  </m:e>
                  <m:sub>
                    <m:r>
                      <w:rPr>
                        <w:rFonts w:ascii="Cambria Math" w:hAnsi="Cambria Math" w:cs="Times New Roman"/>
                        <w:sz w:val="20"/>
                      </w:rPr>
                      <m:t>c</m:t>
                    </m:r>
                  </m:sub>
                </m:sSub>
              </m:oMath>
            </m:oMathPara>
          </w:p>
        </w:tc>
        <w:tc>
          <w:tcPr>
            <w:tcW w:w="4659" w:type="dxa"/>
            <w:vAlign w:val="center"/>
          </w:tcPr>
          <w:p w14:paraId="3F9A8220" w14:textId="77777777" w:rsidR="00AF39A3" w:rsidRPr="0022016C" w:rsidRDefault="00AF39A3" w:rsidP="002B5AA6">
            <w:pPr>
              <w:pStyle w:val="a"/>
              <w:bidi w:val="0"/>
              <w:spacing w:after="0"/>
              <w:ind w:firstLine="0"/>
              <w:jc w:val="left"/>
              <w:rPr>
                <w:rFonts w:ascii="Calibri" w:hAnsi="Calibri" w:cs="Calibri"/>
                <w:sz w:val="20"/>
              </w:rPr>
            </w:pPr>
            <w:r w:rsidRPr="0022016C">
              <w:rPr>
                <w:rFonts w:ascii="Calibri" w:hAnsi="Calibri" w:cs="Calibri"/>
                <w:sz w:val="20"/>
              </w:rPr>
              <w:t>Conjunction y-coordinate (-)</w:t>
            </w:r>
          </w:p>
        </w:tc>
      </w:tr>
    </w:tbl>
    <w:p w14:paraId="2C1E8E32" w14:textId="77777777" w:rsidR="00693F18" w:rsidRDefault="00693F18" w:rsidP="004159E6"/>
    <w:p w14:paraId="313D805C" w14:textId="25403ADA" w:rsidR="00AF39A3" w:rsidRPr="0022016C" w:rsidRDefault="00AF39A3" w:rsidP="004159E6">
      <w:r w:rsidRPr="0022016C">
        <w:t>Greek Symbols:</w:t>
      </w:r>
    </w:p>
    <w:tbl>
      <w:tblPr>
        <w:tblStyle w:val="TableGrid"/>
        <w:tblW w:w="62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73"/>
        <w:gridCol w:w="4659"/>
      </w:tblGrid>
      <w:tr w:rsidR="00AF39A3" w:rsidRPr="0022016C" w14:paraId="162802A9" w14:textId="77777777" w:rsidTr="002B4BBD">
        <w:trPr>
          <w:trHeight w:val="226"/>
        </w:trPr>
        <w:tc>
          <w:tcPr>
            <w:tcW w:w="1573" w:type="dxa"/>
            <w:vAlign w:val="center"/>
          </w:tcPr>
          <w:p w14:paraId="1F721361" w14:textId="77777777" w:rsidR="00AF39A3" w:rsidRPr="0022016C" w:rsidRDefault="00AF39A3" w:rsidP="002B5AA6">
            <w:pPr>
              <w:pStyle w:val="a"/>
              <w:bidi w:val="0"/>
              <w:spacing w:after="0"/>
              <w:ind w:firstLine="0"/>
              <w:jc w:val="center"/>
              <w:rPr>
                <w:rFonts w:ascii="Calibri" w:hAnsi="Calibri" w:cs="Times New Roman"/>
                <w:sz w:val="20"/>
              </w:rPr>
            </w:pPr>
            <m:oMathPara>
              <m:oMath>
                <m:r>
                  <w:rPr>
                    <w:rFonts w:ascii="Cambria Math" w:hAnsi="Cambria Math" w:cs="Times New Roman"/>
                    <w:sz w:val="20"/>
                  </w:rPr>
                  <m:t>θ</m:t>
                </m:r>
              </m:oMath>
            </m:oMathPara>
          </w:p>
        </w:tc>
        <w:tc>
          <w:tcPr>
            <w:tcW w:w="4659" w:type="dxa"/>
            <w:vAlign w:val="center"/>
          </w:tcPr>
          <w:p w14:paraId="765E2E6D" w14:textId="77777777" w:rsidR="00AF39A3" w:rsidRPr="0022016C" w:rsidRDefault="00AF39A3" w:rsidP="002B5AA6">
            <w:pPr>
              <w:pStyle w:val="a"/>
              <w:bidi w:val="0"/>
              <w:spacing w:after="0"/>
              <w:ind w:firstLine="0"/>
              <w:jc w:val="left"/>
              <w:rPr>
                <w:rFonts w:ascii="Calibri" w:hAnsi="Calibri" w:cs="Calibri"/>
                <w:sz w:val="20"/>
              </w:rPr>
            </w:pPr>
            <w:r w:rsidRPr="0022016C">
              <w:rPr>
                <w:rFonts w:ascii="Calibri" w:hAnsi="Calibri" w:cs="Calibri"/>
                <w:sz w:val="20"/>
              </w:rPr>
              <w:t>Angular position (rad)</w:t>
            </w:r>
          </w:p>
        </w:tc>
      </w:tr>
      <w:tr w:rsidR="00AF39A3" w:rsidRPr="0022016C" w14:paraId="400CCFC2" w14:textId="77777777" w:rsidTr="002B4BBD">
        <w:trPr>
          <w:trHeight w:val="226"/>
        </w:trPr>
        <w:tc>
          <w:tcPr>
            <w:tcW w:w="1573" w:type="dxa"/>
            <w:vAlign w:val="center"/>
          </w:tcPr>
          <w:p w14:paraId="17FAD900" w14:textId="77777777" w:rsidR="00AF39A3" w:rsidRPr="0022016C" w:rsidRDefault="00AF39A3" w:rsidP="002B5AA6">
            <w:pPr>
              <w:pStyle w:val="a"/>
              <w:bidi w:val="0"/>
              <w:spacing w:after="0"/>
              <w:ind w:firstLine="0"/>
              <w:jc w:val="center"/>
              <w:rPr>
                <w:rFonts w:ascii="Calibri" w:hAnsi="Calibri" w:cs="Times New Roman"/>
                <w:sz w:val="20"/>
              </w:rPr>
            </w:pPr>
            <m:oMathPara>
              <m:oMath>
                <m:r>
                  <w:rPr>
                    <w:rFonts w:ascii="Cambria Math" w:hAnsi="Cambria Math" w:cs="Times New Roman"/>
                    <w:sz w:val="20"/>
                  </w:rPr>
                  <m:t>α</m:t>
                </m:r>
              </m:oMath>
            </m:oMathPara>
          </w:p>
        </w:tc>
        <w:tc>
          <w:tcPr>
            <w:tcW w:w="4659" w:type="dxa"/>
            <w:vAlign w:val="center"/>
          </w:tcPr>
          <w:p w14:paraId="0D63930B" w14:textId="77777777" w:rsidR="00AF39A3" w:rsidRPr="0022016C" w:rsidRDefault="00AF39A3" w:rsidP="002B5AA6">
            <w:pPr>
              <w:pStyle w:val="a"/>
              <w:bidi w:val="0"/>
              <w:spacing w:after="0"/>
              <w:ind w:firstLine="0"/>
              <w:jc w:val="left"/>
              <w:rPr>
                <w:rFonts w:ascii="Calibri" w:hAnsi="Calibri" w:cs="Calibri"/>
                <w:sz w:val="20"/>
              </w:rPr>
            </w:pPr>
            <w:r w:rsidRPr="0022016C">
              <w:rPr>
                <w:rFonts w:ascii="Calibri" w:hAnsi="Calibri" w:cs="Calibri"/>
                <w:sz w:val="20"/>
              </w:rPr>
              <w:t>Pressure viscosity coefficient (m</w:t>
            </w:r>
            <w:r w:rsidRPr="0022016C">
              <w:rPr>
                <w:rFonts w:ascii="Calibri" w:hAnsi="Calibri" w:cs="Calibri"/>
                <w:sz w:val="20"/>
                <w:vertAlign w:val="superscript"/>
              </w:rPr>
              <w:t>2</w:t>
            </w:r>
            <w:r w:rsidRPr="0022016C">
              <w:rPr>
                <w:rFonts w:ascii="Calibri" w:hAnsi="Calibri" w:cs="Calibri"/>
                <w:sz w:val="20"/>
              </w:rPr>
              <w:t>.N</w:t>
            </w:r>
            <w:r w:rsidRPr="0022016C">
              <w:rPr>
                <w:rFonts w:ascii="Calibri" w:hAnsi="Calibri" w:cs="Calibri"/>
                <w:sz w:val="20"/>
                <w:vertAlign w:val="superscript"/>
              </w:rPr>
              <w:t>-1</w:t>
            </w:r>
            <w:r w:rsidRPr="0022016C">
              <w:rPr>
                <w:rFonts w:ascii="Calibri" w:hAnsi="Calibri" w:cs="Calibri"/>
                <w:sz w:val="20"/>
              </w:rPr>
              <w:t>)</w:t>
            </w:r>
          </w:p>
        </w:tc>
      </w:tr>
      <w:tr w:rsidR="00AF39A3" w:rsidRPr="0022016C" w14:paraId="7D566F53" w14:textId="77777777" w:rsidTr="002B4BBD">
        <w:trPr>
          <w:trHeight w:val="226"/>
        </w:trPr>
        <w:tc>
          <w:tcPr>
            <w:tcW w:w="1573" w:type="dxa"/>
            <w:vAlign w:val="center"/>
          </w:tcPr>
          <w:p w14:paraId="468B193F" w14:textId="77777777" w:rsidR="00AF39A3" w:rsidRPr="0022016C" w:rsidRDefault="00AF39A3" w:rsidP="002B5AA6">
            <w:pPr>
              <w:pStyle w:val="a"/>
              <w:bidi w:val="0"/>
              <w:spacing w:after="0"/>
              <w:ind w:firstLine="0"/>
              <w:jc w:val="center"/>
              <w:rPr>
                <w:rFonts w:ascii="Calibri" w:hAnsi="Calibri" w:cs="Times New Roman"/>
                <w:sz w:val="20"/>
              </w:rPr>
            </w:pPr>
            <m:oMathPara>
              <m:oMath>
                <m:r>
                  <w:rPr>
                    <w:rFonts w:ascii="Cambria Math" w:hAnsi="Cambria Math" w:cs="Times New Roman"/>
                    <w:sz w:val="20"/>
                  </w:rPr>
                  <m:t>δ</m:t>
                </m:r>
              </m:oMath>
            </m:oMathPara>
          </w:p>
        </w:tc>
        <w:tc>
          <w:tcPr>
            <w:tcW w:w="4659" w:type="dxa"/>
            <w:vAlign w:val="center"/>
          </w:tcPr>
          <w:p w14:paraId="61546292" w14:textId="77777777" w:rsidR="00AF39A3" w:rsidRPr="0022016C" w:rsidRDefault="00AF39A3" w:rsidP="002B5AA6">
            <w:pPr>
              <w:pStyle w:val="a"/>
              <w:bidi w:val="0"/>
              <w:spacing w:after="0"/>
              <w:ind w:firstLine="0"/>
              <w:jc w:val="left"/>
              <w:rPr>
                <w:rFonts w:ascii="Calibri" w:hAnsi="Calibri" w:cs="Calibri"/>
                <w:sz w:val="20"/>
              </w:rPr>
            </w:pPr>
            <w:r w:rsidRPr="0022016C">
              <w:rPr>
                <w:rFonts w:ascii="Calibri" w:hAnsi="Calibri" w:cs="Calibri"/>
                <w:sz w:val="20"/>
              </w:rPr>
              <w:t>Contact Deflection (m)</w:t>
            </w:r>
          </w:p>
        </w:tc>
      </w:tr>
      <w:tr w:rsidR="00AF39A3" w:rsidRPr="0022016C" w14:paraId="48DD2384" w14:textId="77777777" w:rsidTr="002B4BBD">
        <w:trPr>
          <w:trHeight w:val="226"/>
        </w:trPr>
        <w:tc>
          <w:tcPr>
            <w:tcW w:w="1573" w:type="dxa"/>
            <w:vAlign w:val="center"/>
          </w:tcPr>
          <w:p w14:paraId="77F9BFC1" w14:textId="77777777" w:rsidR="00AF39A3" w:rsidRPr="0022016C" w:rsidRDefault="00AF39A3" w:rsidP="002B5AA6">
            <w:pPr>
              <w:pStyle w:val="a"/>
              <w:bidi w:val="0"/>
              <w:spacing w:after="0"/>
              <w:ind w:firstLine="0"/>
              <w:jc w:val="center"/>
              <w:rPr>
                <w:rFonts w:ascii="Calibri" w:hAnsi="Calibri" w:cs="Times New Roman"/>
                <w:sz w:val="20"/>
              </w:rPr>
            </w:pPr>
            <m:oMathPara>
              <m:oMath>
                <m:r>
                  <w:rPr>
                    <w:rFonts w:ascii="Cambria Math" w:hAnsi="Cambria Math"/>
                    <w:sz w:val="20"/>
                  </w:rPr>
                  <m:t>κ</m:t>
                </m:r>
              </m:oMath>
            </m:oMathPara>
          </w:p>
        </w:tc>
        <w:tc>
          <w:tcPr>
            <w:tcW w:w="4659" w:type="dxa"/>
            <w:vAlign w:val="center"/>
          </w:tcPr>
          <w:p w14:paraId="433E5203" w14:textId="77777777" w:rsidR="00AF39A3" w:rsidRPr="0022016C" w:rsidRDefault="00AF39A3" w:rsidP="002B5AA6">
            <w:pPr>
              <w:pStyle w:val="a"/>
              <w:bidi w:val="0"/>
              <w:spacing w:after="0"/>
              <w:ind w:firstLine="0"/>
              <w:jc w:val="left"/>
              <w:rPr>
                <w:rFonts w:ascii="Calibri" w:hAnsi="Calibri" w:cs="Calibri"/>
                <w:sz w:val="20"/>
              </w:rPr>
            </w:pPr>
            <w:r w:rsidRPr="0022016C">
              <w:rPr>
                <w:rFonts w:ascii="Calibri" w:hAnsi="Calibri" w:cs="Calibri"/>
                <w:sz w:val="20"/>
              </w:rPr>
              <w:t>Average asperity tip radius of curvature (m)</w:t>
            </w:r>
          </w:p>
        </w:tc>
      </w:tr>
      <w:tr w:rsidR="00AF39A3" w:rsidRPr="0022016C" w14:paraId="34A74050" w14:textId="77777777" w:rsidTr="002B4BBD">
        <w:trPr>
          <w:trHeight w:val="226"/>
        </w:trPr>
        <w:tc>
          <w:tcPr>
            <w:tcW w:w="1573" w:type="dxa"/>
            <w:vAlign w:val="center"/>
          </w:tcPr>
          <w:p w14:paraId="66A86467" w14:textId="77777777" w:rsidR="00AF39A3" w:rsidRPr="0022016C" w:rsidRDefault="00AF39A3" w:rsidP="002B5AA6">
            <w:pPr>
              <w:pStyle w:val="a"/>
              <w:bidi w:val="0"/>
              <w:spacing w:after="0"/>
              <w:ind w:firstLine="0"/>
              <w:jc w:val="center"/>
              <w:rPr>
                <w:rFonts w:ascii="Calibri" w:hAnsi="Calibri" w:cs="Calibri"/>
                <w:sz w:val="20"/>
              </w:rPr>
            </w:pPr>
            <m:oMathPara>
              <m:oMath>
                <m:r>
                  <w:rPr>
                    <w:rFonts w:ascii="Cambria Math" w:hAnsi="Cambria Math"/>
                    <w:sz w:val="20"/>
                  </w:rPr>
                  <m:t>λ</m:t>
                </m:r>
              </m:oMath>
            </m:oMathPara>
          </w:p>
        </w:tc>
        <w:tc>
          <w:tcPr>
            <w:tcW w:w="4659" w:type="dxa"/>
            <w:vAlign w:val="center"/>
          </w:tcPr>
          <w:p w14:paraId="6520C15F" w14:textId="77777777" w:rsidR="00AF39A3" w:rsidRPr="0022016C" w:rsidRDefault="00AF39A3" w:rsidP="002B5AA6">
            <w:pPr>
              <w:pStyle w:val="a"/>
              <w:bidi w:val="0"/>
              <w:spacing w:after="0"/>
              <w:ind w:firstLine="0"/>
              <w:jc w:val="left"/>
              <w:rPr>
                <w:rFonts w:ascii="Calibri" w:hAnsi="Calibri" w:cs="Calibri"/>
                <w:sz w:val="20"/>
              </w:rPr>
            </w:pPr>
            <w:r w:rsidRPr="0022016C">
              <w:rPr>
                <w:rFonts w:ascii="Calibri" w:hAnsi="Calibri" w:cs="Calibri"/>
                <w:sz w:val="20"/>
              </w:rPr>
              <w:t>Stribeck parameter (-)</w:t>
            </w:r>
          </w:p>
        </w:tc>
      </w:tr>
      <w:tr w:rsidR="00AF39A3" w:rsidRPr="0022016C" w14:paraId="434FBF70" w14:textId="77777777" w:rsidTr="002B4BBD">
        <w:trPr>
          <w:trHeight w:val="226"/>
        </w:trPr>
        <w:tc>
          <w:tcPr>
            <w:tcW w:w="1573" w:type="dxa"/>
            <w:vAlign w:val="center"/>
          </w:tcPr>
          <w:p w14:paraId="0F5B1EFF" w14:textId="77777777" w:rsidR="00AF39A3" w:rsidRPr="0022016C" w:rsidRDefault="00FA67D7" w:rsidP="002B5AA6">
            <w:pPr>
              <w:pStyle w:val="a"/>
              <w:bidi w:val="0"/>
              <w:spacing w:after="0"/>
              <w:ind w:firstLine="0"/>
              <w:jc w:val="center"/>
              <w:rPr>
                <w:rFonts w:ascii="Calibri" w:hAnsi="Calibri" w:cs="Times New Roman"/>
                <w:sz w:val="20"/>
              </w:rPr>
            </w:pPr>
            <m:oMathPara>
              <m:oMath>
                <m:sSub>
                  <m:sSubPr>
                    <m:ctrlPr>
                      <w:rPr>
                        <w:rFonts w:ascii="Cambria Math" w:hAnsi="Cambria Math"/>
                        <w:i/>
                        <w:sz w:val="20"/>
                      </w:rPr>
                    </m:ctrlPr>
                  </m:sSubPr>
                  <m:e>
                    <m:r>
                      <w:rPr>
                        <w:rFonts w:ascii="Cambria Math" w:hAnsi="Cambria Math"/>
                        <w:sz w:val="20"/>
                      </w:rPr>
                      <m:t>η</m:t>
                    </m:r>
                  </m:e>
                  <m:sub>
                    <m:r>
                      <w:rPr>
                        <w:rFonts w:ascii="Cambria Math" w:hAnsi="Cambria Math"/>
                        <w:sz w:val="20"/>
                      </w:rPr>
                      <m:t>0</m:t>
                    </m:r>
                  </m:sub>
                </m:sSub>
              </m:oMath>
            </m:oMathPara>
          </w:p>
        </w:tc>
        <w:tc>
          <w:tcPr>
            <w:tcW w:w="4659" w:type="dxa"/>
            <w:vAlign w:val="center"/>
          </w:tcPr>
          <w:p w14:paraId="35C0DFA0" w14:textId="77777777" w:rsidR="00AF39A3" w:rsidRPr="0022016C" w:rsidRDefault="00AF39A3" w:rsidP="002B5AA6">
            <w:pPr>
              <w:pStyle w:val="a"/>
              <w:bidi w:val="0"/>
              <w:spacing w:after="0"/>
              <w:ind w:firstLine="0"/>
              <w:jc w:val="left"/>
              <w:rPr>
                <w:rFonts w:ascii="Calibri" w:hAnsi="Calibri" w:cs="Calibri"/>
                <w:sz w:val="20"/>
              </w:rPr>
            </w:pPr>
            <w:r w:rsidRPr="0022016C">
              <w:rPr>
                <w:rFonts w:ascii="Calibri" w:hAnsi="Calibri" w:cs="Calibri"/>
                <w:sz w:val="20"/>
              </w:rPr>
              <w:t>Atmospheric lubricant dynamic viscosity (</w:t>
            </w:r>
            <w:proofErr w:type="spellStart"/>
            <w:proofErr w:type="gramStart"/>
            <w:r w:rsidRPr="0022016C">
              <w:rPr>
                <w:rFonts w:ascii="Calibri" w:hAnsi="Calibri" w:cs="Calibri"/>
                <w:sz w:val="20"/>
              </w:rPr>
              <w:t>Pa.s</w:t>
            </w:r>
            <w:proofErr w:type="spellEnd"/>
            <w:proofErr w:type="gramEnd"/>
            <w:r w:rsidRPr="0022016C">
              <w:rPr>
                <w:rFonts w:ascii="Calibri" w:hAnsi="Calibri" w:cs="Calibri"/>
                <w:sz w:val="20"/>
              </w:rPr>
              <w:t>)</w:t>
            </w:r>
          </w:p>
        </w:tc>
      </w:tr>
      <w:tr w:rsidR="00AF39A3" w:rsidRPr="0022016C" w14:paraId="3CA806C2" w14:textId="77777777" w:rsidTr="002B4BBD">
        <w:trPr>
          <w:trHeight w:val="226"/>
        </w:trPr>
        <w:tc>
          <w:tcPr>
            <w:tcW w:w="1573" w:type="dxa"/>
            <w:vAlign w:val="center"/>
          </w:tcPr>
          <w:p w14:paraId="656FFC02" w14:textId="77777777" w:rsidR="00AF39A3" w:rsidRPr="0022016C" w:rsidRDefault="00AF39A3" w:rsidP="002B5AA6">
            <w:pPr>
              <w:pStyle w:val="a"/>
              <w:bidi w:val="0"/>
              <w:spacing w:after="0"/>
              <w:ind w:firstLine="0"/>
              <w:jc w:val="center"/>
              <w:rPr>
                <w:rFonts w:ascii="Calibri" w:hAnsi="Calibri" w:cs="Times New Roman"/>
                <w:sz w:val="20"/>
              </w:rPr>
            </w:pPr>
            <m:oMathPara>
              <m:oMath>
                <m:r>
                  <w:rPr>
                    <w:rFonts w:ascii="Cambria Math" w:hAnsi="Cambria Math" w:cs="Calibri"/>
                    <w:sz w:val="20"/>
                  </w:rPr>
                  <m:t>η</m:t>
                </m:r>
              </m:oMath>
            </m:oMathPara>
          </w:p>
        </w:tc>
        <w:tc>
          <w:tcPr>
            <w:tcW w:w="4659" w:type="dxa"/>
            <w:vAlign w:val="center"/>
          </w:tcPr>
          <w:p w14:paraId="1423CE24" w14:textId="77777777" w:rsidR="00AF39A3" w:rsidRPr="0022016C" w:rsidRDefault="00AF39A3" w:rsidP="002B5AA6">
            <w:pPr>
              <w:pStyle w:val="a"/>
              <w:bidi w:val="0"/>
              <w:spacing w:after="0"/>
              <w:ind w:firstLine="0"/>
              <w:jc w:val="left"/>
              <w:rPr>
                <w:rFonts w:ascii="Calibri" w:hAnsi="Calibri" w:cs="Calibri"/>
                <w:sz w:val="20"/>
              </w:rPr>
            </w:pPr>
            <w:r w:rsidRPr="0022016C">
              <w:rPr>
                <w:rFonts w:ascii="Calibri" w:hAnsi="Calibri" w:cs="Calibri"/>
                <w:sz w:val="20"/>
              </w:rPr>
              <w:t>Lubricant dynamic viscosity (</w:t>
            </w:r>
            <w:proofErr w:type="spellStart"/>
            <w:proofErr w:type="gramStart"/>
            <w:r w:rsidRPr="0022016C">
              <w:rPr>
                <w:rFonts w:ascii="Calibri" w:hAnsi="Calibri" w:cs="Calibri"/>
                <w:sz w:val="20"/>
              </w:rPr>
              <w:t>Pa.s</w:t>
            </w:r>
            <w:proofErr w:type="spellEnd"/>
            <w:proofErr w:type="gramEnd"/>
            <w:r w:rsidRPr="0022016C">
              <w:rPr>
                <w:rFonts w:ascii="Calibri" w:hAnsi="Calibri" w:cs="Calibri"/>
                <w:sz w:val="20"/>
              </w:rPr>
              <w:t>)</w:t>
            </w:r>
          </w:p>
        </w:tc>
      </w:tr>
      <w:tr w:rsidR="00AF39A3" w:rsidRPr="0022016C" w14:paraId="282705DE" w14:textId="77777777" w:rsidTr="002B4BBD">
        <w:trPr>
          <w:trHeight w:val="226"/>
        </w:trPr>
        <w:tc>
          <w:tcPr>
            <w:tcW w:w="1573" w:type="dxa"/>
          </w:tcPr>
          <w:p w14:paraId="1518057D" w14:textId="77777777" w:rsidR="00AF39A3" w:rsidRPr="0022016C" w:rsidRDefault="00AF39A3" w:rsidP="002B5AA6">
            <w:pPr>
              <w:pStyle w:val="a"/>
              <w:bidi w:val="0"/>
              <w:spacing w:after="0"/>
              <w:ind w:firstLine="0"/>
              <w:jc w:val="center"/>
              <w:rPr>
                <w:rFonts w:ascii="Calibri" w:hAnsi="Calibri" w:cs="Times New Roman"/>
                <w:sz w:val="20"/>
              </w:rPr>
            </w:pPr>
            <m:oMathPara>
              <m:oMath>
                <m:r>
                  <w:rPr>
                    <w:rFonts w:ascii="Cambria Math" w:hAnsi="Cambria Math" w:cs="Times New Roman"/>
                    <w:sz w:val="20"/>
                  </w:rPr>
                  <m:t>ρ</m:t>
                </m:r>
              </m:oMath>
            </m:oMathPara>
          </w:p>
        </w:tc>
        <w:tc>
          <w:tcPr>
            <w:tcW w:w="4659" w:type="dxa"/>
          </w:tcPr>
          <w:p w14:paraId="55974B0D" w14:textId="77777777" w:rsidR="00AF39A3" w:rsidRPr="0022016C" w:rsidRDefault="00AF39A3" w:rsidP="002B5AA6">
            <w:pPr>
              <w:pStyle w:val="a"/>
              <w:bidi w:val="0"/>
              <w:spacing w:after="0"/>
              <w:ind w:firstLine="0"/>
              <w:jc w:val="left"/>
              <w:rPr>
                <w:rFonts w:ascii="Calibri" w:hAnsi="Calibri" w:cs="Calibri"/>
                <w:sz w:val="20"/>
              </w:rPr>
            </w:pPr>
            <w:r w:rsidRPr="0022016C">
              <w:rPr>
                <w:rFonts w:ascii="Calibri" w:hAnsi="Calibri" w:cs="Calibri"/>
                <w:sz w:val="20"/>
              </w:rPr>
              <w:t>Lubricant density (kg.m</w:t>
            </w:r>
            <w:r w:rsidRPr="0022016C">
              <w:rPr>
                <w:rFonts w:ascii="Calibri" w:hAnsi="Calibri" w:cs="Calibri"/>
                <w:sz w:val="20"/>
                <w:vertAlign w:val="superscript"/>
              </w:rPr>
              <w:t>-3</w:t>
            </w:r>
            <w:r w:rsidRPr="0022016C">
              <w:rPr>
                <w:rFonts w:ascii="Calibri" w:hAnsi="Calibri" w:cs="Calibri"/>
                <w:sz w:val="20"/>
              </w:rPr>
              <w:t>)</w:t>
            </w:r>
          </w:p>
        </w:tc>
      </w:tr>
      <w:tr w:rsidR="00AF39A3" w:rsidRPr="0022016C" w14:paraId="6D012613" w14:textId="77777777" w:rsidTr="002B4BBD">
        <w:trPr>
          <w:trHeight w:val="226"/>
        </w:trPr>
        <w:tc>
          <w:tcPr>
            <w:tcW w:w="1573" w:type="dxa"/>
          </w:tcPr>
          <w:p w14:paraId="7C18EECF" w14:textId="77777777" w:rsidR="00AF39A3" w:rsidRPr="0022016C" w:rsidRDefault="00FA67D7" w:rsidP="002B5AA6">
            <w:pPr>
              <w:pStyle w:val="a"/>
              <w:bidi w:val="0"/>
              <w:spacing w:after="0"/>
              <w:ind w:firstLine="0"/>
              <w:jc w:val="center"/>
              <w:rPr>
                <w:rFonts w:ascii="Calibri" w:hAnsi="Calibri" w:cs="Times New Roman"/>
                <w:sz w:val="20"/>
              </w:rPr>
            </w:pPr>
            <m:oMathPara>
              <m:oMath>
                <m:sSub>
                  <m:sSubPr>
                    <m:ctrlPr>
                      <w:rPr>
                        <w:rFonts w:ascii="Cambria Math" w:hAnsi="Cambria Math" w:cs="Times New Roman"/>
                        <w:i/>
                        <w:sz w:val="20"/>
                      </w:rPr>
                    </m:ctrlPr>
                  </m:sSubPr>
                  <m:e>
                    <m:r>
                      <w:rPr>
                        <w:rFonts w:ascii="Cambria Math" w:hAnsi="Cambria Math" w:cs="Times New Roman"/>
                        <w:sz w:val="20"/>
                      </w:rPr>
                      <m:t>ρ</m:t>
                    </m:r>
                  </m:e>
                  <m:sub>
                    <m:r>
                      <w:rPr>
                        <w:rFonts w:ascii="Cambria Math" w:hAnsi="Cambria Math" w:cs="Times New Roman"/>
                        <w:sz w:val="20"/>
                      </w:rPr>
                      <m:t>0</m:t>
                    </m:r>
                  </m:sub>
                </m:sSub>
              </m:oMath>
            </m:oMathPara>
          </w:p>
        </w:tc>
        <w:tc>
          <w:tcPr>
            <w:tcW w:w="4659" w:type="dxa"/>
          </w:tcPr>
          <w:p w14:paraId="638E813E" w14:textId="77777777" w:rsidR="00AF39A3" w:rsidRPr="0022016C" w:rsidRDefault="00AF39A3" w:rsidP="002B5AA6">
            <w:pPr>
              <w:pStyle w:val="a"/>
              <w:bidi w:val="0"/>
              <w:spacing w:after="0"/>
              <w:ind w:firstLine="0"/>
              <w:jc w:val="left"/>
              <w:rPr>
                <w:rFonts w:ascii="Calibri" w:hAnsi="Calibri" w:cs="Calibri"/>
                <w:sz w:val="20"/>
              </w:rPr>
            </w:pPr>
            <w:r w:rsidRPr="0022016C">
              <w:rPr>
                <w:rFonts w:ascii="Calibri" w:hAnsi="Calibri" w:cs="Calibri"/>
                <w:sz w:val="20"/>
              </w:rPr>
              <w:t>Atmospheric lubricant density (kg.m</w:t>
            </w:r>
            <w:r w:rsidRPr="0022016C">
              <w:rPr>
                <w:rFonts w:ascii="Calibri" w:hAnsi="Calibri" w:cs="Calibri"/>
                <w:sz w:val="20"/>
                <w:vertAlign w:val="superscript"/>
              </w:rPr>
              <w:t>-3</w:t>
            </w:r>
            <w:r w:rsidRPr="0022016C">
              <w:rPr>
                <w:rFonts w:ascii="Calibri" w:hAnsi="Calibri" w:cs="Calibri"/>
                <w:sz w:val="20"/>
              </w:rPr>
              <w:t>)</w:t>
            </w:r>
          </w:p>
        </w:tc>
      </w:tr>
      <w:tr w:rsidR="00AF39A3" w:rsidRPr="0022016C" w14:paraId="0BFB6DC7" w14:textId="77777777" w:rsidTr="002B4BBD">
        <w:trPr>
          <w:trHeight w:val="226"/>
        </w:trPr>
        <w:tc>
          <w:tcPr>
            <w:tcW w:w="1573" w:type="dxa"/>
            <w:vAlign w:val="center"/>
          </w:tcPr>
          <w:p w14:paraId="601E9F16" w14:textId="77777777" w:rsidR="00AF39A3" w:rsidRPr="0022016C" w:rsidRDefault="00AF39A3" w:rsidP="002B5AA6">
            <w:pPr>
              <w:pStyle w:val="a"/>
              <w:bidi w:val="0"/>
              <w:spacing w:after="0"/>
              <w:ind w:firstLine="0"/>
              <w:jc w:val="center"/>
              <w:rPr>
                <w:rFonts w:ascii="Calibri" w:hAnsi="Calibri" w:cs="Calibri"/>
                <w:sz w:val="20"/>
              </w:rPr>
            </w:pPr>
            <m:oMathPara>
              <m:oMath>
                <m:r>
                  <w:rPr>
                    <w:rFonts w:ascii="Cambria Math" w:hAnsi="Cambria Math" w:cs="Times New Roman"/>
                    <w:sz w:val="20"/>
                  </w:rPr>
                  <m:t>ρ'</m:t>
                </m:r>
              </m:oMath>
            </m:oMathPara>
          </w:p>
        </w:tc>
        <w:tc>
          <w:tcPr>
            <w:tcW w:w="4659" w:type="dxa"/>
            <w:vAlign w:val="center"/>
          </w:tcPr>
          <w:p w14:paraId="11C9F652" w14:textId="77777777" w:rsidR="00AF39A3" w:rsidRPr="0022016C" w:rsidRDefault="00AF39A3" w:rsidP="002B5AA6">
            <w:pPr>
              <w:pStyle w:val="a"/>
              <w:bidi w:val="0"/>
              <w:spacing w:after="0"/>
              <w:ind w:firstLine="0"/>
              <w:jc w:val="left"/>
              <w:rPr>
                <w:rFonts w:ascii="Calibri" w:hAnsi="Calibri" w:cs="Calibri"/>
                <w:sz w:val="20"/>
              </w:rPr>
            </w:pPr>
            <w:r w:rsidRPr="0022016C">
              <w:rPr>
                <w:rFonts w:ascii="Calibri" w:hAnsi="Calibri" w:cs="Calibri"/>
                <w:sz w:val="20"/>
              </w:rPr>
              <w:t>Solid density (kg.m</w:t>
            </w:r>
            <w:r w:rsidRPr="0022016C">
              <w:rPr>
                <w:rFonts w:ascii="Calibri" w:hAnsi="Calibri" w:cs="Calibri"/>
                <w:sz w:val="20"/>
                <w:vertAlign w:val="superscript"/>
              </w:rPr>
              <w:t>-3</w:t>
            </w:r>
            <w:r w:rsidRPr="0022016C">
              <w:rPr>
                <w:rFonts w:ascii="Calibri" w:hAnsi="Calibri" w:cs="Calibri"/>
                <w:sz w:val="20"/>
              </w:rPr>
              <w:t>)</w:t>
            </w:r>
          </w:p>
        </w:tc>
      </w:tr>
      <w:tr w:rsidR="00AF39A3" w:rsidRPr="0022016C" w14:paraId="09108604" w14:textId="77777777" w:rsidTr="002B4BBD">
        <w:trPr>
          <w:trHeight w:val="226"/>
        </w:trPr>
        <w:tc>
          <w:tcPr>
            <w:tcW w:w="1573" w:type="dxa"/>
            <w:vAlign w:val="center"/>
          </w:tcPr>
          <w:p w14:paraId="47AF116E" w14:textId="77777777" w:rsidR="00AF39A3" w:rsidRPr="0022016C" w:rsidRDefault="00AF39A3" w:rsidP="002B5AA6">
            <w:pPr>
              <w:pStyle w:val="a"/>
              <w:bidi w:val="0"/>
              <w:spacing w:after="0"/>
              <w:ind w:firstLine="0"/>
              <w:jc w:val="center"/>
              <w:rPr>
                <w:rFonts w:ascii="Calibri" w:hAnsi="Calibri" w:cs="Calibri"/>
                <w:sz w:val="20"/>
              </w:rPr>
            </w:pPr>
            <m:oMathPara>
              <m:oMath>
                <m:r>
                  <w:rPr>
                    <w:rFonts w:ascii="Cambria Math" w:hAnsi="Cambria Math"/>
                    <w:sz w:val="20"/>
                  </w:rPr>
                  <m:t>σ</m:t>
                </m:r>
              </m:oMath>
            </m:oMathPara>
          </w:p>
        </w:tc>
        <w:tc>
          <w:tcPr>
            <w:tcW w:w="4659" w:type="dxa"/>
            <w:vAlign w:val="center"/>
          </w:tcPr>
          <w:p w14:paraId="223C9443" w14:textId="77777777" w:rsidR="00AF39A3" w:rsidRPr="0022016C" w:rsidRDefault="00AF39A3" w:rsidP="002B5AA6">
            <w:pPr>
              <w:pStyle w:val="a"/>
              <w:bidi w:val="0"/>
              <w:spacing w:after="0"/>
              <w:ind w:firstLine="0"/>
              <w:jc w:val="left"/>
              <w:rPr>
                <w:rFonts w:ascii="Calibri" w:hAnsi="Calibri" w:cs="Calibri"/>
                <w:sz w:val="20"/>
              </w:rPr>
            </w:pPr>
            <w:r w:rsidRPr="0022016C">
              <w:rPr>
                <w:rFonts w:ascii="Calibri" w:hAnsi="Calibri" w:cs="Calibri"/>
                <w:sz w:val="20"/>
              </w:rPr>
              <w:t>Composite surface roughness (m)</w:t>
            </w:r>
          </w:p>
        </w:tc>
      </w:tr>
      <w:tr w:rsidR="00AF39A3" w:rsidRPr="0022016C" w14:paraId="6CDF9809" w14:textId="77777777" w:rsidTr="002B4BBD">
        <w:trPr>
          <w:trHeight w:val="226"/>
        </w:trPr>
        <w:tc>
          <w:tcPr>
            <w:tcW w:w="1573" w:type="dxa"/>
            <w:vAlign w:val="center"/>
          </w:tcPr>
          <w:p w14:paraId="59F1F95B" w14:textId="77777777" w:rsidR="00AF39A3" w:rsidRPr="0022016C" w:rsidRDefault="00AF39A3" w:rsidP="002B5AA6">
            <w:pPr>
              <w:pStyle w:val="a"/>
              <w:bidi w:val="0"/>
              <w:spacing w:after="0"/>
              <w:ind w:firstLine="0"/>
              <w:jc w:val="center"/>
              <w:rPr>
                <w:rFonts w:ascii="Calibri" w:hAnsi="Calibri" w:cs="Calibri"/>
                <w:sz w:val="20"/>
              </w:rPr>
            </w:pPr>
            <m:oMathPara>
              <m:oMath>
                <m:r>
                  <w:rPr>
                    <w:rFonts w:ascii="Cambria Math" w:hAnsi="Cambria Math"/>
                    <w:sz w:val="20"/>
                  </w:rPr>
                  <m:t>ς</m:t>
                </m:r>
              </m:oMath>
            </m:oMathPara>
          </w:p>
        </w:tc>
        <w:tc>
          <w:tcPr>
            <w:tcW w:w="4659" w:type="dxa"/>
            <w:vAlign w:val="center"/>
          </w:tcPr>
          <w:p w14:paraId="32F7F0DA" w14:textId="77777777" w:rsidR="00AF39A3" w:rsidRPr="0022016C" w:rsidRDefault="00AF39A3" w:rsidP="002B5AA6">
            <w:pPr>
              <w:pStyle w:val="a"/>
              <w:bidi w:val="0"/>
              <w:spacing w:after="0"/>
              <w:ind w:firstLine="0"/>
              <w:jc w:val="left"/>
              <w:rPr>
                <w:rFonts w:ascii="Calibri" w:hAnsi="Calibri" w:cs="Calibri"/>
                <w:sz w:val="20"/>
              </w:rPr>
            </w:pPr>
            <w:r w:rsidRPr="0022016C">
              <w:rPr>
                <w:rFonts w:ascii="Calibri" w:hAnsi="Calibri" w:cs="Calibri"/>
                <w:sz w:val="20"/>
              </w:rPr>
              <w:t>Boundary shear strength of asperities (-)</w:t>
            </w:r>
          </w:p>
        </w:tc>
      </w:tr>
      <w:tr w:rsidR="00AF39A3" w:rsidRPr="0022016C" w14:paraId="620B6E2D" w14:textId="77777777" w:rsidTr="002B4BBD">
        <w:trPr>
          <w:trHeight w:val="226"/>
        </w:trPr>
        <w:tc>
          <w:tcPr>
            <w:tcW w:w="1573" w:type="dxa"/>
            <w:vAlign w:val="center"/>
          </w:tcPr>
          <w:p w14:paraId="58D87DFD" w14:textId="77777777" w:rsidR="00AF39A3" w:rsidRPr="0022016C" w:rsidRDefault="00FA67D7" w:rsidP="002B5AA6">
            <w:pPr>
              <w:pStyle w:val="a"/>
              <w:bidi w:val="0"/>
              <w:spacing w:after="0"/>
              <w:ind w:firstLine="0"/>
              <w:jc w:val="center"/>
              <w:rPr>
                <w:rFonts w:ascii="Calibri" w:hAnsi="Calibri" w:cs="Calibri"/>
                <w:sz w:val="20"/>
              </w:rPr>
            </w:pPr>
            <m:oMathPara>
              <m:oMath>
                <m:sSub>
                  <m:sSubPr>
                    <m:ctrlPr>
                      <w:rPr>
                        <w:rFonts w:ascii="Cambria Math" w:hAnsi="Cambria Math"/>
                        <w:i/>
                        <w:sz w:val="20"/>
                      </w:rPr>
                    </m:ctrlPr>
                  </m:sSubPr>
                  <m:e>
                    <m:r>
                      <w:rPr>
                        <w:rFonts w:ascii="Cambria Math" w:hAnsi="Cambria Math"/>
                        <w:sz w:val="20"/>
                      </w:rPr>
                      <m:t>τ</m:t>
                    </m:r>
                  </m:e>
                  <m:sub>
                    <m:r>
                      <w:rPr>
                        <w:rFonts w:ascii="Cambria Math" w:hAnsi="Cambria Math"/>
                        <w:sz w:val="20"/>
                      </w:rPr>
                      <m:t>0</m:t>
                    </m:r>
                  </m:sub>
                </m:sSub>
              </m:oMath>
            </m:oMathPara>
          </w:p>
        </w:tc>
        <w:tc>
          <w:tcPr>
            <w:tcW w:w="4659" w:type="dxa"/>
            <w:vAlign w:val="center"/>
          </w:tcPr>
          <w:p w14:paraId="04664255" w14:textId="77777777" w:rsidR="00AF39A3" w:rsidRPr="0022016C" w:rsidRDefault="00AF39A3" w:rsidP="002B5AA6">
            <w:pPr>
              <w:pStyle w:val="a"/>
              <w:bidi w:val="0"/>
              <w:spacing w:after="0"/>
              <w:ind w:firstLine="0"/>
              <w:jc w:val="left"/>
              <w:rPr>
                <w:rFonts w:ascii="Calibri" w:hAnsi="Calibri" w:cs="Calibri"/>
                <w:sz w:val="20"/>
              </w:rPr>
            </w:pPr>
            <w:r w:rsidRPr="0022016C">
              <w:rPr>
                <w:rFonts w:ascii="Calibri" w:hAnsi="Calibri" w:cs="Calibri"/>
                <w:sz w:val="20"/>
              </w:rPr>
              <w:t>Eyring stress (Pa)</w:t>
            </w:r>
          </w:p>
        </w:tc>
      </w:tr>
      <w:tr w:rsidR="00AF39A3" w:rsidRPr="0022016C" w14:paraId="40B261B8" w14:textId="77777777" w:rsidTr="002B4BBD">
        <w:trPr>
          <w:trHeight w:val="226"/>
        </w:trPr>
        <w:tc>
          <w:tcPr>
            <w:tcW w:w="1573" w:type="dxa"/>
          </w:tcPr>
          <w:p w14:paraId="6B8E9022" w14:textId="77777777" w:rsidR="00AF39A3" w:rsidRPr="0022016C" w:rsidRDefault="00FA67D7" w:rsidP="002B5AA6">
            <w:pPr>
              <w:pStyle w:val="a"/>
              <w:bidi w:val="0"/>
              <w:spacing w:after="0"/>
              <w:ind w:firstLine="0"/>
              <w:jc w:val="center"/>
              <w:rPr>
                <w:rFonts w:ascii="Calibri" w:hAnsi="Calibri" w:cs="Times New Roman"/>
                <w:sz w:val="20"/>
              </w:rPr>
            </w:pPr>
            <m:oMathPara>
              <m:oMath>
                <m:sSub>
                  <m:sSubPr>
                    <m:ctrlPr>
                      <w:rPr>
                        <w:rFonts w:ascii="Cambria Math" w:hAnsi="Cambria Math"/>
                        <w:i/>
                        <w:sz w:val="20"/>
                      </w:rPr>
                    </m:ctrlPr>
                  </m:sSubPr>
                  <m:e>
                    <m:r>
                      <w:rPr>
                        <w:rFonts w:ascii="Cambria Math" w:hAnsi="Cambria Math"/>
                        <w:sz w:val="20"/>
                      </w:rPr>
                      <m:t>ω</m:t>
                    </m:r>
                  </m:e>
                  <m:sub>
                    <m:r>
                      <w:rPr>
                        <w:rFonts w:ascii="Cambria Math" w:hAnsi="Cambria Math"/>
                        <w:sz w:val="20"/>
                      </w:rPr>
                      <m:t>c</m:t>
                    </m:r>
                  </m:sub>
                </m:sSub>
              </m:oMath>
            </m:oMathPara>
          </w:p>
        </w:tc>
        <w:tc>
          <w:tcPr>
            <w:tcW w:w="4659" w:type="dxa"/>
          </w:tcPr>
          <w:p w14:paraId="573C55BF" w14:textId="77777777" w:rsidR="00AF39A3" w:rsidRPr="0022016C" w:rsidRDefault="00AF39A3" w:rsidP="002B5AA6">
            <w:pPr>
              <w:pStyle w:val="a"/>
              <w:bidi w:val="0"/>
              <w:spacing w:after="0"/>
              <w:ind w:firstLine="0"/>
              <w:jc w:val="left"/>
              <w:rPr>
                <w:rFonts w:ascii="Calibri" w:hAnsi="Calibri" w:cs="Calibri"/>
                <w:sz w:val="20"/>
              </w:rPr>
            </w:pPr>
            <w:r w:rsidRPr="0022016C">
              <w:rPr>
                <w:rFonts w:ascii="Calibri" w:hAnsi="Calibri" w:cs="Calibri"/>
                <w:sz w:val="20"/>
              </w:rPr>
              <w:t>Angular velocity of cage (</w:t>
            </w:r>
            <w:proofErr w:type="gramStart"/>
            <w:r w:rsidRPr="0022016C">
              <w:rPr>
                <w:rFonts w:ascii="Calibri" w:hAnsi="Calibri" w:cs="Calibri"/>
                <w:sz w:val="20"/>
              </w:rPr>
              <w:t>rad.s</w:t>
            </w:r>
            <w:proofErr w:type="gramEnd"/>
            <w:r w:rsidRPr="0022016C">
              <w:rPr>
                <w:rFonts w:ascii="Calibri" w:hAnsi="Calibri" w:cs="Calibri"/>
                <w:sz w:val="20"/>
                <w:vertAlign w:val="superscript"/>
              </w:rPr>
              <w:t>-1</w:t>
            </w:r>
            <w:r w:rsidRPr="0022016C">
              <w:rPr>
                <w:rFonts w:ascii="Calibri" w:hAnsi="Calibri" w:cs="Calibri"/>
                <w:sz w:val="20"/>
              </w:rPr>
              <w:t>)</w:t>
            </w:r>
          </w:p>
        </w:tc>
      </w:tr>
      <w:tr w:rsidR="00AF39A3" w:rsidRPr="0022016C" w14:paraId="4FC3A302" w14:textId="77777777" w:rsidTr="002B4BBD">
        <w:trPr>
          <w:trHeight w:val="226"/>
        </w:trPr>
        <w:tc>
          <w:tcPr>
            <w:tcW w:w="1573" w:type="dxa"/>
          </w:tcPr>
          <w:p w14:paraId="165BA7D0" w14:textId="77777777" w:rsidR="00AF39A3" w:rsidRPr="0022016C" w:rsidRDefault="00FA67D7" w:rsidP="002B5AA6">
            <w:pPr>
              <w:pStyle w:val="a"/>
              <w:bidi w:val="0"/>
              <w:spacing w:after="0"/>
              <w:ind w:firstLine="0"/>
              <w:jc w:val="center"/>
              <w:rPr>
                <w:rFonts w:ascii="Calibri" w:hAnsi="Calibri" w:cs="Times New Roman"/>
                <w:sz w:val="20"/>
              </w:rPr>
            </w:pPr>
            <m:oMathPara>
              <m:oMath>
                <m:sSub>
                  <m:sSubPr>
                    <m:ctrlPr>
                      <w:rPr>
                        <w:rFonts w:ascii="Cambria Math" w:hAnsi="Cambria Math"/>
                        <w:i/>
                        <w:sz w:val="20"/>
                      </w:rPr>
                    </m:ctrlPr>
                  </m:sSubPr>
                  <m:e>
                    <m:r>
                      <w:rPr>
                        <w:rFonts w:ascii="Cambria Math" w:hAnsi="Cambria Math"/>
                        <w:sz w:val="20"/>
                      </w:rPr>
                      <m:t>ω</m:t>
                    </m:r>
                  </m:e>
                  <m:sub>
                    <m:r>
                      <w:rPr>
                        <w:rFonts w:ascii="Cambria Math" w:hAnsi="Cambria Math"/>
                        <w:sz w:val="20"/>
                      </w:rPr>
                      <m:t>ri</m:t>
                    </m:r>
                  </m:sub>
                </m:sSub>
              </m:oMath>
            </m:oMathPara>
          </w:p>
        </w:tc>
        <w:tc>
          <w:tcPr>
            <w:tcW w:w="4659" w:type="dxa"/>
          </w:tcPr>
          <w:p w14:paraId="5541937A" w14:textId="77777777" w:rsidR="00AF39A3" w:rsidRPr="0022016C" w:rsidRDefault="00AF39A3" w:rsidP="002B5AA6">
            <w:pPr>
              <w:pStyle w:val="a"/>
              <w:bidi w:val="0"/>
              <w:spacing w:after="0"/>
              <w:ind w:firstLine="0"/>
              <w:jc w:val="left"/>
              <w:rPr>
                <w:rFonts w:ascii="Calibri" w:hAnsi="Calibri" w:cs="Calibri"/>
                <w:sz w:val="20"/>
              </w:rPr>
            </w:pPr>
            <w:r w:rsidRPr="0022016C">
              <w:rPr>
                <w:rFonts w:ascii="Calibri" w:hAnsi="Calibri" w:cs="Calibri"/>
                <w:sz w:val="20"/>
              </w:rPr>
              <w:t>Angular velocity of inner race (</w:t>
            </w:r>
            <w:proofErr w:type="gramStart"/>
            <w:r w:rsidRPr="0022016C">
              <w:rPr>
                <w:rFonts w:ascii="Calibri" w:hAnsi="Calibri" w:cs="Calibri"/>
                <w:sz w:val="20"/>
              </w:rPr>
              <w:t>rad.s</w:t>
            </w:r>
            <w:proofErr w:type="gramEnd"/>
            <w:r w:rsidRPr="0022016C">
              <w:rPr>
                <w:rFonts w:ascii="Calibri" w:hAnsi="Calibri" w:cs="Calibri"/>
                <w:sz w:val="20"/>
                <w:vertAlign w:val="superscript"/>
              </w:rPr>
              <w:t>-1</w:t>
            </w:r>
            <w:r w:rsidRPr="0022016C">
              <w:rPr>
                <w:rFonts w:ascii="Calibri" w:hAnsi="Calibri" w:cs="Calibri"/>
                <w:sz w:val="20"/>
              </w:rPr>
              <w:t>)</w:t>
            </w:r>
          </w:p>
        </w:tc>
      </w:tr>
      <w:tr w:rsidR="00AF39A3" w:rsidRPr="0022016C" w14:paraId="12CA075C" w14:textId="77777777" w:rsidTr="002B4BBD">
        <w:trPr>
          <w:trHeight w:val="226"/>
        </w:trPr>
        <w:tc>
          <w:tcPr>
            <w:tcW w:w="1573" w:type="dxa"/>
          </w:tcPr>
          <w:p w14:paraId="1F516EF4" w14:textId="77777777" w:rsidR="00AF39A3" w:rsidRPr="0022016C" w:rsidRDefault="00FA67D7" w:rsidP="002B5AA6">
            <w:pPr>
              <w:pStyle w:val="a"/>
              <w:bidi w:val="0"/>
              <w:spacing w:after="0"/>
              <w:ind w:firstLine="0"/>
              <w:jc w:val="center"/>
              <w:rPr>
                <w:rFonts w:ascii="Calibri" w:hAnsi="Calibri" w:cs="Times New Roman"/>
                <w:sz w:val="20"/>
              </w:rPr>
            </w:pPr>
            <m:oMathPara>
              <m:oMath>
                <m:sSub>
                  <m:sSubPr>
                    <m:ctrlPr>
                      <w:rPr>
                        <w:rFonts w:ascii="Cambria Math" w:hAnsi="Cambria Math"/>
                        <w:i/>
                        <w:sz w:val="20"/>
                      </w:rPr>
                    </m:ctrlPr>
                  </m:sSubPr>
                  <m:e>
                    <m:r>
                      <w:rPr>
                        <w:rFonts w:ascii="Cambria Math" w:hAnsi="Cambria Math"/>
                        <w:sz w:val="20"/>
                      </w:rPr>
                      <m:t>ω</m:t>
                    </m:r>
                  </m:e>
                  <m:sub>
                    <m:r>
                      <w:rPr>
                        <w:rFonts w:ascii="Cambria Math" w:hAnsi="Cambria Math"/>
                        <w:sz w:val="20"/>
                      </w:rPr>
                      <m:t>s</m:t>
                    </m:r>
                  </m:sub>
                </m:sSub>
              </m:oMath>
            </m:oMathPara>
          </w:p>
        </w:tc>
        <w:tc>
          <w:tcPr>
            <w:tcW w:w="4659" w:type="dxa"/>
          </w:tcPr>
          <w:p w14:paraId="121A3759" w14:textId="77777777" w:rsidR="00AF39A3" w:rsidRPr="0022016C" w:rsidRDefault="00AF39A3" w:rsidP="002B5AA6">
            <w:pPr>
              <w:pStyle w:val="a"/>
              <w:bidi w:val="0"/>
              <w:spacing w:after="0"/>
              <w:ind w:firstLine="0"/>
              <w:jc w:val="left"/>
              <w:rPr>
                <w:rFonts w:ascii="Calibri" w:hAnsi="Calibri" w:cs="Calibri"/>
                <w:sz w:val="20"/>
              </w:rPr>
            </w:pPr>
            <w:r w:rsidRPr="0022016C">
              <w:rPr>
                <w:rFonts w:ascii="Calibri" w:hAnsi="Calibri" w:cs="Calibri"/>
                <w:sz w:val="20"/>
              </w:rPr>
              <w:t>Angular velocity of shaft (</w:t>
            </w:r>
            <w:proofErr w:type="gramStart"/>
            <w:r w:rsidRPr="0022016C">
              <w:rPr>
                <w:rFonts w:ascii="Calibri" w:hAnsi="Calibri" w:cs="Calibri"/>
                <w:sz w:val="20"/>
              </w:rPr>
              <w:t>rad.s</w:t>
            </w:r>
            <w:proofErr w:type="gramEnd"/>
            <w:r w:rsidRPr="0022016C">
              <w:rPr>
                <w:rFonts w:ascii="Calibri" w:hAnsi="Calibri" w:cs="Calibri"/>
                <w:sz w:val="20"/>
                <w:vertAlign w:val="superscript"/>
              </w:rPr>
              <w:t>-1</w:t>
            </w:r>
            <w:r w:rsidRPr="0022016C">
              <w:rPr>
                <w:rFonts w:ascii="Calibri" w:hAnsi="Calibri" w:cs="Calibri"/>
                <w:sz w:val="20"/>
              </w:rPr>
              <w:t>)</w:t>
            </w:r>
          </w:p>
        </w:tc>
      </w:tr>
      <w:tr w:rsidR="00AF39A3" w:rsidRPr="0022016C" w14:paraId="22A0B29D" w14:textId="77777777" w:rsidTr="002B4BBD">
        <w:trPr>
          <w:trHeight w:val="226"/>
        </w:trPr>
        <w:tc>
          <w:tcPr>
            <w:tcW w:w="1573" w:type="dxa"/>
          </w:tcPr>
          <w:p w14:paraId="6B890679" w14:textId="77777777" w:rsidR="00AF39A3" w:rsidRPr="0022016C" w:rsidRDefault="00AF39A3" w:rsidP="002B5AA6">
            <w:pPr>
              <w:pStyle w:val="a"/>
              <w:bidi w:val="0"/>
              <w:spacing w:after="0"/>
              <w:ind w:firstLine="0"/>
              <w:jc w:val="center"/>
              <w:rPr>
                <w:rFonts w:ascii="Calibri" w:hAnsi="Calibri" w:cs="Times New Roman"/>
                <w:sz w:val="20"/>
              </w:rPr>
            </w:pPr>
            <m:oMathPara>
              <m:oMath>
                <m:r>
                  <w:rPr>
                    <w:rFonts w:ascii="Cambria Math" w:hAnsi="Cambria Math"/>
                    <w:sz w:val="20"/>
                  </w:rPr>
                  <m:t>γ</m:t>
                </m:r>
              </m:oMath>
            </m:oMathPara>
          </w:p>
        </w:tc>
        <w:tc>
          <w:tcPr>
            <w:tcW w:w="4659" w:type="dxa"/>
          </w:tcPr>
          <w:p w14:paraId="02CA36B0" w14:textId="77777777" w:rsidR="00AF39A3" w:rsidRPr="0022016C" w:rsidRDefault="00AF39A3" w:rsidP="002B5AA6">
            <w:pPr>
              <w:pStyle w:val="a"/>
              <w:bidi w:val="0"/>
              <w:spacing w:after="0"/>
              <w:ind w:firstLine="0"/>
              <w:jc w:val="left"/>
              <w:rPr>
                <w:rFonts w:ascii="Calibri" w:hAnsi="Calibri" w:cs="Calibri"/>
                <w:sz w:val="20"/>
              </w:rPr>
            </w:pPr>
            <w:r w:rsidRPr="0022016C">
              <w:rPr>
                <w:rFonts w:ascii="Calibri" w:eastAsiaTheme="minorHAnsi" w:hAnsi="Calibri" w:cs="Calibri"/>
                <w:sz w:val="20"/>
              </w:rPr>
              <w:t>Relaxation factor (-)</w:t>
            </w:r>
          </w:p>
        </w:tc>
      </w:tr>
      <w:tr w:rsidR="00AF39A3" w:rsidRPr="0022016C" w14:paraId="7880FE35" w14:textId="77777777" w:rsidTr="002B4BBD">
        <w:trPr>
          <w:trHeight w:val="226"/>
        </w:trPr>
        <w:tc>
          <w:tcPr>
            <w:tcW w:w="1573" w:type="dxa"/>
            <w:vAlign w:val="center"/>
          </w:tcPr>
          <w:p w14:paraId="09F0FF1E" w14:textId="77777777" w:rsidR="00AF39A3" w:rsidRPr="0022016C" w:rsidRDefault="00AF39A3" w:rsidP="002B5AA6">
            <w:pPr>
              <w:pStyle w:val="a"/>
              <w:bidi w:val="0"/>
              <w:spacing w:after="0"/>
              <w:ind w:firstLine="0"/>
              <w:jc w:val="center"/>
              <w:rPr>
                <w:rFonts w:ascii="Calibri" w:hAnsi="Calibri" w:cs="Times New Roman"/>
                <w:sz w:val="20"/>
              </w:rPr>
            </w:pPr>
            <m:oMathPara>
              <m:oMath>
                <m:r>
                  <w:rPr>
                    <w:rFonts w:ascii="Cambria Math" w:hAnsi="Cambria Math"/>
                    <w:sz w:val="20"/>
                  </w:rPr>
                  <m:t>ζ</m:t>
                </m:r>
              </m:oMath>
            </m:oMathPara>
          </w:p>
        </w:tc>
        <w:tc>
          <w:tcPr>
            <w:tcW w:w="4659" w:type="dxa"/>
            <w:vAlign w:val="center"/>
          </w:tcPr>
          <w:p w14:paraId="7D77D05A" w14:textId="77777777" w:rsidR="00AF39A3" w:rsidRPr="0022016C" w:rsidRDefault="00AF39A3" w:rsidP="002B5AA6">
            <w:pPr>
              <w:pStyle w:val="a"/>
              <w:bidi w:val="0"/>
              <w:spacing w:after="0"/>
              <w:ind w:firstLine="0"/>
              <w:jc w:val="left"/>
              <w:rPr>
                <w:rFonts w:ascii="Calibri" w:hAnsi="Calibri" w:cs="Calibri"/>
                <w:sz w:val="20"/>
              </w:rPr>
            </w:pPr>
            <w:r w:rsidRPr="0022016C">
              <w:rPr>
                <w:rFonts w:ascii="Calibri" w:hAnsi="Calibri" w:cs="Calibri"/>
                <w:sz w:val="20"/>
              </w:rPr>
              <w:t>Asperity density (m</w:t>
            </w:r>
            <w:r w:rsidRPr="0022016C">
              <w:rPr>
                <w:rFonts w:ascii="Calibri" w:hAnsi="Calibri" w:cs="Calibri"/>
                <w:sz w:val="20"/>
                <w:vertAlign w:val="superscript"/>
              </w:rPr>
              <w:t>-2</w:t>
            </w:r>
            <w:r w:rsidRPr="0022016C">
              <w:rPr>
                <w:rFonts w:ascii="Calibri" w:hAnsi="Calibri" w:cs="Calibri"/>
                <w:sz w:val="20"/>
              </w:rPr>
              <w:t>)</w:t>
            </w:r>
          </w:p>
        </w:tc>
      </w:tr>
    </w:tbl>
    <w:p w14:paraId="487698E7" w14:textId="77777777" w:rsidR="001F5281" w:rsidRPr="00CB16D0" w:rsidRDefault="001F5281" w:rsidP="00CB16D0">
      <w:pPr>
        <w:pStyle w:val="Head1"/>
        <w:numPr>
          <w:ilvl w:val="0"/>
          <w:numId w:val="0"/>
        </w:numPr>
        <w:rPr>
          <w:highlight w:val="green"/>
        </w:rPr>
      </w:pPr>
    </w:p>
    <w:p w14:paraId="02DD8E0F" w14:textId="77777777" w:rsidR="00D90881" w:rsidRPr="000E277B" w:rsidRDefault="001F5281" w:rsidP="009B30F1">
      <w:pPr>
        <w:pStyle w:val="Heading1"/>
        <w:numPr>
          <w:ilvl w:val="0"/>
          <w:numId w:val="0"/>
        </w:numPr>
        <w:spacing w:after="0" w:line="276" w:lineRule="auto"/>
        <w:ind w:left="432" w:hanging="432"/>
        <w:rPr>
          <w:sz w:val="24"/>
          <w:szCs w:val="24"/>
        </w:rPr>
      </w:pPr>
      <w:r w:rsidRPr="0022016C">
        <w:rPr>
          <w:sz w:val="20"/>
          <w:highlight w:val="green"/>
        </w:rPr>
        <w:br w:type="page"/>
      </w:r>
      <w:bookmarkStart w:id="0" w:name="_Toc103033752"/>
      <w:r w:rsidR="00D90881" w:rsidRPr="000E277B">
        <w:rPr>
          <w:sz w:val="24"/>
          <w:szCs w:val="24"/>
        </w:rPr>
        <w:lastRenderedPageBreak/>
        <w:t>List of Figures</w:t>
      </w:r>
      <w:bookmarkEnd w:id="0"/>
    </w:p>
    <w:p w14:paraId="6432983C" w14:textId="207C471B" w:rsidR="003A22E1" w:rsidRDefault="00D90881">
      <w:pPr>
        <w:pStyle w:val="TableofFigures"/>
        <w:tabs>
          <w:tab w:val="right" w:leader="dot" w:pos="9736"/>
        </w:tabs>
        <w:rPr>
          <w:rFonts w:asciiTheme="minorHAnsi" w:eastAsiaTheme="minorEastAsia" w:hAnsiTheme="minorHAnsi" w:cstheme="minorBidi"/>
          <w:noProof/>
          <w:sz w:val="22"/>
          <w:szCs w:val="22"/>
          <w:lang w:eastAsia="en-GB"/>
        </w:rPr>
      </w:pPr>
      <w:r>
        <w:fldChar w:fldCharType="begin"/>
      </w:r>
      <w:r>
        <w:instrText xml:space="preserve"> TOC \h \z \c "Figure" </w:instrText>
      </w:r>
      <w:r>
        <w:fldChar w:fldCharType="separate"/>
      </w:r>
      <w:hyperlink w:anchor="_Toc103805642" w:history="1">
        <w:r w:rsidR="003A22E1" w:rsidRPr="00CD06B8">
          <w:rPr>
            <w:rStyle w:val="Hyperlink"/>
            <w:noProof/>
          </w:rPr>
          <w:t>Figure 1 - Flowchart of models</w:t>
        </w:r>
        <w:r w:rsidR="003A22E1">
          <w:rPr>
            <w:noProof/>
            <w:webHidden/>
          </w:rPr>
          <w:tab/>
        </w:r>
        <w:r w:rsidR="003A22E1">
          <w:rPr>
            <w:noProof/>
            <w:webHidden/>
          </w:rPr>
          <w:fldChar w:fldCharType="begin"/>
        </w:r>
        <w:r w:rsidR="003A22E1">
          <w:rPr>
            <w:noProof/>
            <w:webHidden/>
          </w:rPr>
          <w:instrText xml:space="preserve"> PAGEREF _Toc103805642 \h </w:instrText>
        </w:r>
        <w:r w:rsidR="003A22E1">
          <w:rPr>
            <w:noProof/>
            <w:webHidden/>
          </w:rPr>
        </w:r>
        <w:r w:rsidR="003A22E1">
          <w:rPr>
            <w:noProof/>
            <w:webHidden/>
          </w:rPr>
          <w:fldChar w:fldCharType="separate"/>
        </w:r>
        <w:r w:rsidR="003A22E1">
          <w:rPr>
            <w:noProof/>
            <w:webHidden/>
          </w:rPr>
          <w:t>7</w:t>
        </w:r>
        <w:r w:rsidR="003A22E1">
          <w:rPr>
            <w:noProof/>
            <w:webHidden/>
          </w:rPr>
          <w:fldChar w:fldCharType="end"/>
        </w:r>
      </w:hyperlink>
    </w:p>
    <w:p w14:paraId="0407146F" w14:textId="5485F541" w:rsidR="003A22E1" w:rsidRDefault="00FA67D7">
      <w:pPr>
        <w:pStyle w:val="TableofFigures"/>
        <w:tabs>
          <w:tab w:val="right" w:leader="dot" w:pos="9736"/>
        </w:tabs>
        <w:rPr>
          <w:rFonts w:asciiTheme="minorHAnsi" w:eastAsiaTheme="minorEastAsia" w:hAnsiTheme="minorHAnsi" w:cstheme="minorBidi"/>
          <w:noProof/>
          <w:sz w:val="22"/>
          <w:szCs w:val="22"/>
          <w:lang w:eastAsia="en-GB"/>
        </w:rPr>
      </w:pPr>
      <w:hyperlink w:anchor="_Toc103805643" w:history="1">
        <w:r w:rsidR="003A22E1" w:rsidRPr="00CD06B8">
          <w:rPr>
            <w:rStyle w:val="Hyperlink"/>
            <w:noProof/>
          </w:rPr>
          <w:t>Figure 2 - Connection pins and degrees of freedom</w:t>
        </w:r>
        <w:r w:rsidR="003A22E1">
          <w:rPr>
            <w:noProof/>
            <w:webHidden/>
          </w:rPr>
          <w:tab/>
        </w:r>
        <w:r w:rsidR="003A22E1">
          <w:rPr>
            <w:noProof/>
            <w:webHidden/>
          </w:rPr>
          <w:fldChar w:fldCharType="begin"/>
        </w:r>
        <w:r w:rsidR="003A22E1">
          <w:rPr>
            <w:noProof/>
            <w:webHidden/>
          </w:rPr>
          <w:instrText xml:space="preserve"> PAGEREF _Toc103805643 \h </w:instrText>
        </w:r>
        <w:r w:rsidR="003A22E1">
          <w:rPr>
            <w:noProof/>
            <w:webHidden/>
          </w:rPr>
        </w:r>
        <w:r w:rsidR="003A22E1">
          <w:rPr>
            <w:noProof/>
            <w:webHidden/>
          </w:rPr>
          <w:fldChar w:fldCharType="separate"/>
        </w:r>
        <w:r w:rsidR="003A22E1">
          <w:rPr>
            <w:noProof/>
            <w:webHidden/>
          </w:rPr>
          <w:t>11</w:t>
        </w:r>
        <w:r w:rsidR="003A22E1">
          <w:rPr>
            <w:noProof/>
            <w:webHidden/>
          </w:rPr>
          <w:fldChar w:fldCharType="end"/>
        </w:r>
      </w:hyperlink>
    </w:p>
    <w:p w14:paraId="1EA7A99D" w14:textId="456DDB17" w:rsidR="003A22E1" w:rsidRDefault="00FA67D7">
      <w:pPr>
        <w:pStyle w:val="TableofFigures"/>
        <w:tabs>
          <w:tab w:val="right" w:leader="dot" w:pos="9736"/>
        </w:tabs>
        <w:rPr>
          <w:rFonts w:asciiTheme="minorHAnsi" w:eastAsiaTheme="minorEastAsia" w:hAnsiTheme="minorHAnsi" w:cstheme="minorBidi"/>
          <w:noProof/>
          <w:sz w:val="22"/>
          <w:szCs w:val="22"/>
          <w:lang w:eastAsia="en-GB"/>
        </w:rPr>
      </w:pPr>
      <w:hyperlink w:anchor="_Toc103805644" w:history="1">
        <w:r w:rsidR="003A22E1" w:rsidRPr="00CD06B8">
          <w:rPr>
            <w:rStyle w:val="Hyperlink"/>
            <w:noProof/>
          </w:rPr>
          <w:t>Figure 3 - Output port Demux blocks and degrees of freedom</w:t>
        </w:r>
        <w:r w:rsidR="003A22E1">
          <w:rPr>
            <w:noProof/>
            <w:webHidden/>
          </w:rPr>
          <w:tab/>
        </w:r>
        <w:r w:rsidR="003A22E1">
          <w:rPr>
            <w:noProof/>
            <w:webHidden/>
          </w:rPr>
          <w:fldChar w:fldCharType="begin"/>
        </w:r>
        <w:r w:rsidR="003A22E1">
          <w:rPr>
            <w:noProof/>
            <w:webHidden/>
          </w:rPr>
          <w:instrText xml:space="preserve"> PAGEREF _Toc103805644 \h </w:instrText>
        </w:r>
        <w:r w:rsidR="003A22E1">
          <w:rPr>
            <w:noProof/>
            <w:webHidden/>
          </w:rPr>
        </w:r>
        <w:r w:rsidR="003A22E1">
          <w:rPr>
            <w:noProof/>
            <w:webHidden/>
          </w:rPr>
          <w:fldChar w:fldCharType="separate"/>
        </w:r>
        <w:r w:rsidR="003A22E1">
          <w:rPr>
            <w:noProof/>
            <w:webHidden/>
          </w:rPr>
          <w:t>12</w:t>
        </w:r>
        <w:r w:rsidR="003A22E1">
          <w:rPr>
            <w:noProof/>
            <w:webHidden/>
          </w:rPr>
          <w:fldChar w:fldCharType="end"/>
        </w:r>
      </w:hyperlink>
    </w:p>
    <w:p w14:paraId="2122A3DC" w14:textId="76C67970" w:rsidR="003A22E1" w:rsidRDefault="00FA67D7">
      <w:pPr>
        <w:pStyle w:val="TableofFigures"/>
        <w:tabs>
          <w:tab w:val="right" w:leader="dot" w:pos="9736"/>
        </w:tabs>
        <w:rPr>
          <w:rFonts w:asciiTheme="minorHAnsi" w:eastAsiaTheme="minorEastAsia" w:hAnsiTheme="minorHAnsi" w:cstheme="minorBidi"/>
          <w:noProof/>
          <w:sz w:val="22"/>
          <w:szCs w:val="22"/>
          <w:lang w:eastAsia="en-GB"/>
        </w:rPr>
      </w:pPr>
      <w:hyperlink w:anchor="_Toc103805645" w:history="1">
        <w:r w:rsidR="003A22E1" w:rsidRPr="00CD06B8">
          <w:rPr>
            <w:rStyle w:val="Hyperlink"/>
            <w:noProof/>
          </w:rPr>
          <w:t>Figure 4 - Input port Mux blocks and degrees of freedom</w:t>
        </w:r>
        <w:r w:rsidR="003A22E1">
          <w:rPr>
            <w:noProof/>
            <w:webHidden/>
          </w:rPr>
          <w:tab/>
        </w:r>
        <w:r w:rsidR="003A22E1">
          <w:rPr>
            <w:noProof/>
            <w:webHidden/>
          </w:rPr>
          <w:fldChar w:fldCharType="begin"/>
        </w:r>
        <w:r w:rsidR="003A22E1">
          <w:rPr>
            <w:noProof/>
            <w:webHidden/>
          </w:rPr>
          <w:instrText xml:space="preserve"> PAGEREF _Toc103805645 \h </w:instrText>
        </w:r>
        <w:r w:rsidR="003A22E1">
          <w:rPr>
            <w:noProof/>
            <w:webHidden/>
          </w:rPr>
        </w:r>
        <w:r w:rsidR="003A22E1">
          <w:rPr>
            <w:noProof/>
            <w:webHidden/>
          </w:rPr>
          <w:fldChar w:fldCharType="separate"/>
        </w:r>
        <w:r w:rsidR="003A22E1">
          <w:rPr>
            <w:noProof/>
            <w:webHidden/>
          </w:rPr>
          <w:t>12</w:t>
        </w:r>
        <w:r w:rsidR="003A22E1">
          <w:rPr>
            <w:noProof/>
            <w:webHidden/>
          </w:rPr>
          <w:fldChar w:fldCharType="end"/>
        </w:r>
      </w:hyperlink>
    </w:p>
    <w:p w14:paraId="48F4EEC3" w14:textId="3D690570" w:rsidR="003A22E1" w:rsidRDefault="00FA67D7">
      <w:pPr>
        <w:pStyle w:val="TableofFigures"/>
        <w:tabs>
          <w:tab w:val="right" w:leader="dot" w:pos="9736"/>
        </w:tabs>
        <w:rPr>
          <w:rFonts w:asciiTheme="minorHAnsi" w:eastAsiaTheme="minorEastAsia" w:hAnsiTheme="minorHAnsi" w:cstheme="minorBidi"/>
          <w:noProof/>
          <w:sz w:val="22"/>
          <w:szCs w:val="22"/>
          <w:lang w:eastAsia="en-GB"/>
        </w:rPr>
      </w:pPr>
      <w:hyperlink w:anchor="_Toc103805646" w:history="1">
        <w:r w:rsidR="003A22E1" w:rsidRPr="00CD06B8">
          <w:rPr>
            <w:rStyle w:val="Hyperlink"/>
            <w:noProof/>
          </w:rPr>
          <w:t>Figure 5 - Simulink model layout</w:t>
        </w:r>
        <w:r w:rsidR="003A22E1">
          <w:rPr>
            <w:noProof/>
            <w:webHidden/>
          </w:rPr>
          <w:tab/>
        </w:r>
        <w:r w:rsidR="003A22E1">
          <w:rPr>
            <w:noProof/>
            <w:webHidden/>
          </w:rPr>
          <w:fldChar w:fldCharType="begin"/>
        </w:r>
        <w:r w:rsidR="003A22E1">
          <w:rPr>
            <w:noProof/>
            <w:webHidden/>
          </w:rPr>
          <w:instrText xml:space="preserve"> PAGEREF _Toc103805646 \h </w:instrText>
        </w:r>
        <w:r w:rsidR="003A22E1">
          <w:rPr>
            <w:noProof/>
            <w:webHidden/>
          </w:rPr>
        </w:r>
        <w:r w:rsidR="003A22E1">
          <w:rPr>
            <w:noProof/>
            <w:webHidden/>
          </w:rPr>
          <w:fldChar w:fldCharType="separate"/>
        </w:r>
        <w:r w:rsidR="003A22E1">
          <w:rPr>
            <w:noProof/>
            <w:webHidden/>
          </w:rPr>
          <w:t>13</w:t>
        </w:r>
        <w:r w:rsidR="003A22E1">
          <w:rPr>
            <w:noProof/>
            <w:webHidden/>
          </w:rPr>
          <w:fldChar w:fldCharType="end"/>
        </w:r>
      </w:hyperlink>
    </w:p>
    <w:p w14:paraId="77787F62" w14:textId="7ECE7019" w:rsidR="003A22E1" w:rsidRDefault="00FA67D7">
      <w:pPr>
        <w:pStyle w:val="TableofFigures"/>
        <w:tabs>
          <w:tab w:val="right" w:leader="dot" w:pos="9736"/>
        </w:tabs>
        <w:rPr>
          <w:rFonts w:asciiTheme="minorHAnsi" w:eastAsiaTheme="minorEastAsia" w:hAnsiTheme="minorHAnsi" w:cstheme="minorBidi"/>
          <w:noProof/>
          <w:sz w:val="22"/>
          <w:szCs w:val="22"/>
          <w:lang w:eastAsia="en-GB"/>
        </w:rPr>
      </w:pPr>
      <w:hyperlink w:anchor="_Toc103805647" w:history="1">
        <w:r w:rsidR="003A22E1" w:rsidRPr="00CD06B8">
          <w:rPr>
            <w:rStyle w:val="Hyperlink"/>
            <w:noProof/>
          </w:rPr>
          <w:t>Figure 6 - Bearing schematic</w:t>
        </w:r>
        <w:r w:rsidR="003A22E1">
          <w:rPr>
            <w:noProof/>
            <w:webHidden/>
          </w:rPr>
          <w:tab/>
        </w:r>
        <w:r w:rsidR="003A22E1">
          <w:rPr>
            <w:noProof/>
            <w:webHidden/>
          </w:rPr>
          <w:fldChar w:fldCharType="begin"/>
        </w:r>
        <w:r w:rsidR="003A22E1">
          <w:rPr>
            <w:noProof/>
            <w:webHidden/>
          </w:rPr>
          <w:instrText xml:space="preserve"> PAGEREF _Toc103805647 \h </w:instrText>
        </w:r>
        <w:r w:rsidR="003A22E1">
          <w:rPr>
            <w:noProof/>
            <w:webHidden/>
          </w:rPr>
        </w:r>
        <w:r w:rsidR="003A22E1">
          <w:rPr>
            <w:noProof/>
            <w:webHidden/>
          </w:rPr>
          <w:fldChar w:fldCharType="separate"/>
        </w:r>
        <w:r w:rsidR="003A22E1">
          <w:rPr>
            <w:noProof/>
            <w:webHidden/>
          </w:rPr>
          <w:t>14</w:t>
        </w:r>
        <w:r w:rsidR="003A22E1">
          <w:rPr>
            <w:noProof/>
            <w:webHidden/>
          </w:rPr>
          <w:fldChar w:fldCharType="end"/>
        </w:r>
      </w:hyperlink>
    </w:p>
    <w:p w14:paraId="64BBDCEB" w14:textId="5027CB4C" w:rsidR="003A22E1" w:rsidRDefault="00FA67D7">
      <w:pPr>
        <w:pStyle w:val="TableofFigures"/>
        <w:tabs>
          <w:tab w:val="right" w:leader="dot" w:pos="9736"/>
        </w:tabs>
        <w:rPr>
          <w:rFonts w:asciiTheme="minorHAnsi" w:eastAsiaTheme="minorEastAsia" w:hAnsiTheme="minorHAnsi" w:cstheme="minorBidi"/>
          <w:noProof/>
          <w:sz w:val="22"/>
          <w:szCs w:val="22"/>
          <w:lang w:eastAsia="en-GB"/>
        </w:rPr>
      </w:pPr>
      <w:hyperlink w:anchor="_Toc103805648" w:history="1">
        <w:r w:rsidR="003A22E1" w:rsidRPr="00CD06B8">
          <w:rPr>
            <w:rStyle w:val="Hyperlink"/>
            <w:noProof/>
          </w:rPr>
          <w:t>Figure 7 - Lubricated Roller-Race Contact</w:t>
        </w:r>
        <w:r w:rsidR="003A22E1">
          <w:rPr>
            <w:noProof/>
            <w:webHidden/>
          </w:rPr>
          <w:tab/>
        </w:r>
        <w:r w:rsidR="003A22E1">
          <w:rPr>
            <w:noProof/>
            <w:webHidden/>
          </w:rPr>
          <w:fldChar w:fldCharType="begin"/>
        </w:r>
        <w:r w:rsidR="003A22E1">
          <w:rPr>
            <w:noProof/>
            <w:webHidden/>
          </w:rPr>
          <w:instrText xml:space="preserve"> PAGEREF _Toc103805648 \h </w:instrText>
        </w:r>
        <w:r w:rsidR="003A22E1">
          <w:rPr>
            <w:noProof/>
            <w:webHidden/>
          </w:rPr>
        </w:r>
        <w:r w:rsidR="003A22E1">
          <w:rPr>
            <w:noProof/>
            <w:webHidden/>
          </w:rPr>
          <w:fldChar w:fldCharType="separate"/>
        </w:r>
        <w:r w:rsidR="003A22E1">
          <w:rPr>
            <w:noProof/>
            <w:webHidden/>
          </w:rPr>
          <w:t>14</w:t>
        </w:r>
        <w:r w:rsidR="003A22E1">
          <w:rPr>
            <w:noProof/>
            <w:webHidden/>
          </w:rPr>
          <w:fldChar w:fldCharType="end"/>
        </w:r>
      </w:hyperlink>
    </w:p>
    <w:p w14:paraId="16170934" w14:textId="3296D677" w:rsidR="003A22E1" w:rsidRDefault="00FA67D7">
      <w:pPr>
        <w:pStyle w:val="TableofFigures"/>
        <w:tabs>
          <w:tab w:val="right" w:leader="dot" w:pos="9736"/>
        </w:tabs>
        <w:rPr>
          <w:rFonts w:asciiTheme="minorHAnsi" w:eastAsiaTheme="minorEastAsia" w:hAnsiTheme="minorHAnsi" w:cstheme="minorBidi"/>
          <w:noProof/>
          <w:sz w:val="22"/>
          <w:szCs w:val="22"/>
          <w:lang w:eastAsia="en-GB"/>
        </w:rPr>
      </w:pPr>
      <w:hyperlink w:anchor="_Toc103805649" w:history="1">
        <w:r w:rsidR="003A22E1" w:rsidRPr="00CD06B8">
          <w:rPr>
            <w:rStyle w:val="Hyperlink"/>
            <w:noProof/>
          </w:rPr>
          <w:t>Figure 8 - Validation of slicing technique used in the model against experimental data by de Mul et. al [20]  and the Sophisticated non-Hertzian Technique [26]</w:t>
        </w:r>
        <w:r w:rsidR="003A22E1">
          <w:rPr>
            <w:noProof/>
            <w:webHidden/>
          </w:rPr>
          <w:tab/>
        </w:r>
        <w:r w:rsidR="003A22E1">
          <w:rPr>
            <w:noProof/>
            <w:webHidden/>
          </w:rPr>
          <w:fldChar w:fldCharType="begin"/>
        </w:r>
        <w:r w:rsidR="003A22E1">
          <w:rPr>
            <w:noProof/>
            <w:webHidden/>
          </w:rPr>
          <w:instrText xml:space="preserve"> PAGEREF _Toc103805649 \h </w:instrText>
        </w:r>
        <w:r w:rsidR="003A22E1">
          <w:rPr>
            <w:noProof/>
            <w:webHidden/>
          </w:rPr>
        </w:r>
        <w:r w:rsidR="003A22E1">
          <w:rPr>
            <w:noProof/>
            <w:webHidden/>
          </w:rPr>
          <w:fldChar w:fldCharType="separate"/>
        </w:r>
        <w:r w:rsidR="003A22E1">
          <w:rPr>
            <w:noProof/>
            <w:webHidden/>
          </w:rPr>
          <w:t>16</w:t>
        </w:r>
        <w:r w:rsidR="003A22E1">
          <w:rPr>
            <w:noProof/>
            <w:webHidden/>
          </w:rPr>
          <w:fldChar w:fldCharType="end"/>
        </w:r>
      </w:hyperlink>
    </w:p>
    <w:p w14:paraId="0CC8BD9A" w14:textId="06813DAD" w:rsidR="003A22E1" w:rsidRDefault="00FA67D7">
      <w:pPr>
        <w:pStyle w:val="TableofFigures"/>
        <w:tabs>
          <w:tab w:val="right" w:leader="dot" w:pos="9736"/>
        </w:tabs>
        <w:rPr>
          <w:rFonts w:asciiTheme="minorHAnsi" w:eastAsiaTheme="minorEastAsia" w:hAnsiTheme="minorHAnsi" w:cstheme="minorBidi"/>
          <w:noProof/>
          <w:sz w:val="22"/>
          <w:szCs w:val="22"/>
          <w:lang w:eastAsia="en-GB"/>
        </w:rPr>
      </w:pPr>
      <w:hyperlink w:anchor="_Toc103805650" w:history="1">
        <w:r w:rsidR="003A22E1" w:rsidRPr="00CD06B8">
          <w:rPr>
            <w:rStyle w:val="Hyperlink"/>
            <w:noProof/>
          </w:rPr>
          <w:t>Figure 9 – Electric Hub Motor Excitation Model</w:t>
        </w:r>
        <w:r w:rsidR="003A22E1">
          <w:rPr>
            <w:noProof/>
            <w:webHidden/>
          </w:rPr>
          <w:tab/>
        </w:r>
        <w:r w:rsidR="003A22E1">
          <w:rPr>
            <w:noProof/>
            <w:webHidden/>
          </w:rPr>
          <w:fldChar w:fldCharType="begin"/>
        </w:r>
        <w:r w:rsidR="003A22E1">
          <w:rPr>
            <w:noProof/>
            <w:webHidden/>
          </w:rPr>
          <w:instrText xml:space="preserve"> PAGEREF _Toc103805650 \h </w:instrText>
        </w:r>
        <w:r w:rsidR="003A22E1">
          <w:rPr>
            <w:noProof/>
            <w:webHidden/>
          </w:rPr>
        </w:r>
        <w:r w:rsidR="003A22E1">
          <w:rPr>
            <w:noProof/>
            <w:webHidden/>
          </w:rPr>
          <w:fldChar w:fldCharType="separate"/>
        </w:r>
        <w:r w:rsidR="003A22E1">
          <w:rPr>
            <w:noProof/>
            <w:webHidden/>
          </w:rPr>
          <w:t>18</w:t>
        </w:r>
        <w:r w:rsidR="003A22E1">
          <w:rPr>
            <w:noProof/>
            <w:webHidden/>
          </w:rPr>
          <w:fldChar w:fldCharType="end"/>
        </w:r>
      </w:hyperlink>
    </w:p>
    <w:p w14:paraId="0C1E68C8" w14:textId="1E1E4DC7" w:rsidR="003A22E1" w:rsidRDefault="00FA67D7">
      <w:pPr>
        <w:pStyle w:val="TableofFigures"/>
        <w:tabs>
          <w:tab w:val="right" w:leader="dot" w:pos="9736"/>
        </w:tabs>
        <w:rPr>
          <w:rFonts w:asciiTheme="minorHAnsi" w:eastAsiaTheme="minorEastAsia" w:hAnsiTheme="minorHAnsi" w:cstheme="minorBidi"/>
          <w:noProof/>
          <w:sz w:val="22"/>
          <w:szCs w:val="22"/>
          <w:lang w:eastAsia="en-GB"/>
        </w:rPr>
      </w:pPr>
      <w:hyperlink w:anchor="_Toc103805651" w:history="1">
        <w:r w:rsidR="003A22E1" w:rsidRPr="00CD06B8">
          <w:rPr>
            <w:rStyle w:val="Hyperlink"/>
            <w:noProof/>
          </w:rPr>
          <w:t>Figure 10 - PMSM Torque Profile</w:t>
        </w:r>
        <w:r w:rsidR="003A22E1">
          <w:rPr>
            <w:noProof/>
            <w:webHidden/>
          </w:rPr>
          <w:tab/>
        </w:r>
        <w:r w:rsidR="003A22E1">
          <w:rPr>
            <w:noProof/>
            <w:webHidden/>
          </w:rPr>
          <w:fldChar w:fldCharType="begin"/>
        </w:r>
        <w:r w:rsidR="003A22E1">
          <w:rPr>
            <w:noProof/>
            <w:webHidden/>
          </w:rPr>
          <w:instrText xml:space="preserve"> PAGEREF _Toc103805651 \h </w:instrText>
        </w:r>
        <w:r w:rsidR="003A22E1">
          <w:rPr>
            <w:noProof/>
            <w:webHidden/>
          </w:rPr>
        </w:r>
        <w:r w:rsidR="003A22E1">
          <w:rPr>
            <w:noProof/>
            <w:webHidden/>
          </w:rPr>
          <w:fldChar w:fldCharType="separate"/>
        </w:r>
        <w:r w:rsidR="003A22E1">
          <w:rPr>
            <w:noProof/>
            <w:webHidden/>
          </w:rPr>
          <w:t>19</w:t>
        </w:r>
        <w:r w:rsidR="003A22E1">
          <w:rPr>
            <w:noProof/>
            <w:webHidden/>
          </w:rPr>
          <w:fldChar w:fldCharType="end"/>
        </w:r>
      </w:hyperlink>
    </w:p>
    <w:p w14:paraId="05A67E1A" w14:textId="12BF326B" w:rsidR="003A22E1" w:rsidRDefault="00FA67D7">
      <w:pPr>
        <w:pStyle w:val="TableofFigures"/>
        <w:tabs>
          <w:tab w:val="right" w:leader="dot" w:pos="9736"/>
        </w:tabs>
        <w:rPr>
          <w:rFonts w:asciiTheme="minorHAnsi" w:eastAsiaTheme="minorEastAsia" w:hAnsiTheme="minorHAnsi" w:cstheme="minorBidi"/>
          <w:noProof/>
          <w:sz w:val="22"/>
          <w:szCs w:val="22"/>
          <w:lang w:eastAsia="en-GB"/>
        </w:rPr>
      </w:pPr>
      <w:hyperlink w:anchor="_Toc103805652" w:history="1">
        <w:r w:rsidR="003A22E1" w:rsidRPr="00CD06B8">
          <w:rPr>
            <w:rStyle w:val="Hyperlink"/>
            <w:noProof/>
          </w:rPr>
          <w:t>Figure 11 - Rolling Element Contact Stiffness - Dry vs Lubricated Operating Envelope</w:t>
        </w:r>
        <w:r w:rsidR="003A22E1">
          <w:rPr>
            <w:noProof/>
            <w:webHidden/>
          </w:rPr>
          <w:tab/>
        </w:r>
        <w:r w:rsidR="003A22E1">
          <w:rPr>
            <w:noProof/>
            <w:webHidden/>
          </w:rPr>
          <w:fldChar w:fldCharType="begin"/>
        </w:r>
        <w:r w:rsidR="003A22E1">
          <w:rPr>
            <w:noProof/>
            <w:webHidden/>
          </w:rPr>
          <w:instrText xml:space="preserve"> PAGEREF _Toc103805652 \h </w:instrText>
        </w:r>
        <w:r w:rsidR="003A22E1">
          <w:rPr>
            <w:noProof/>
            <w:webHidden/>
          </w:rPr>
        </w:r>
        <w:r w:rsidR="003A22E1">
          <w:rPr>
            <w:noProof/>
            <w:webHidden/>
          </w:rPr>
          <w:fldChar w:fldCharType="separate"/>
        </w:r>
        <w:r w:rsidR="003A22E1">
          <w:rPr>
            <w:noProof/>
            <w:webHidden/>
          </w:rPr>
          <w:t>21</w:t>
        </w:r>
        <w:r w:rsidR="003A22E1">
          <w:rPr>
            <w:noProof/>
            <w:webHidden/>
          </w:rPr>
          <w:fldChar w:fldCharType="end"/>
        </w:r>
      </w:hyperlink>
    </w:p>
    <w:p w14:paraId="5F405CD2" w14:textId="45435A36" w:rsidR="003A22E1" w:rsidRDefault="00FA67D7">
      <w:pPr>
        <w:pStyle w:val="TableofFigures"/>
        <w:tabs>
          <w:tab w:val="right" w:leader="dot" w:pos="9736"/>
        </w:tabs>
        <w:rPr>
          <w:rFonts w:asciiTheme="minorHAnsi" w:eastAsiaTheme="minorEastAsia" w:hAnsiTheme="minorHAnsi" w:cstheme="minorBidi"/>
          <w:noProof/>
          <w:sz w:val="22"/>
          <w:szCs w:val="22"/>
          <w:lang w:eastAsia="en-GB"/>
        </w:rPr>
      </w:pPr>
      <w:hyperlink w:anchor="_Toc103805653" w:history="1">
        <w:r w:rsidR="003A22E1" w:rsidRPr="00CD06B8">
          <w:rPr>
            <w:rStyle w:val="Hyperlink"/>
            <w:noProof/>
          </w:rPr>
          <w:t>Figure 12 - Rolling Element Contact Force - Dry vs Lubricated Percentage Increase</w:t>
        </w:r>
        <w:r w:rsidR="003A22E1">
          <w:rPr>
            <w:noProof/>
            <w:webHidden/>
          </w:rPr>
          <w:tab/>
        </w:r>
        <w:r w:rsidR="003A22E1">
          <w:rPr>
            <w:noProof/>
            <w:webHidden/>
          </w:rPr>
          <w:fldChar w:fldCharType="begin"/>
        </w:r>
        <w:r w:rsidR="003A22E1">
          <w:rPr>
            <w:noProof/>
            <w:webHidden/>
          </w:rPr>
          <w:instrText xml:space="preserve"> PAGEREF _Toc103805653 \h </w:instrText>
        </w:r>
        <w:r w:rsidR="003A22E1">
          <w:rPr>
            <w:noProof/>
            <w:webHidden/>
          </w:rPr>
        </w:r>
        <w:r w:rsidR="003A22E1">
          <w:rPr>
            <w:noProof/>
            <w:webHidden/>
          </w:rPr>
          <w:fldChar w:fldCharType="separate"/>
        </w:r>
        <w:r w:rsidR="003A22E1">
          <w:rPr>
            <w:noProof/>
            <w:webHidden/>
          </w:rPr>
          <w:t>22</w:t>
        </w:r>
        <w:r w:rsidR="003A22E1">
          <w:rPr>
            <w:noProof/>
            <w:webHidden/>
          </w:rPr>
          <w:fldChar w:fldCharType="end"/>
        </w:r>
      </w:hyperlink>
    </w:p>
    <w:p w14:paraId="4335D907" w14:textId="4A3C74A1" w:rsidR="003A22E1" w:rsidRDefault="00FA67D7">
      <w:pPr>
        <w:pStyle w:val="TableofFigures"/>
        <w:tabs>
          <w:tab w:val="right" w:leader="dot" w:pos="9736"/>
        </w:tabs>
        <w:rPr>
          <w:rFonts w:asciiTheme="minorHAnsi" w:eastAsiaTheme="minorEastAsia" w:hAnsiTheme="minorHAnsi" w:cstheme="minorBidi"/>
          <w:noProof/>
          <w:sz w:val="22"/>
          <w:szCs w:val="22"/>
          <w:lang w:eastAsia="en-GB"/>
        </w:rPr>
      </w:pPr>
      <w:hyperlink w:anchor="_Toc103805654" w:history="1">
        <w:r w:rsidR="003A22E1" w:rsidRPr="00CD06B8">
          <w:rPr>
            <w:rStyle w:val="Hyperlink"/>
            <w:noProof/>
          </w:rPr>
          <w:t>Figure 13 - Inner Race Stiffness - Dry vs Lubricated Operating Envelope</w:t>
        </w:r>
        <w:r w:rsidR="003A22E1">
          <w:rPr>
            <w:noProof/>
            <w:webHidden/>
          </w:rPr>
          <w:tab/>
        </w:r>
        <w:r w:rsidR="003A22E1">
          <w:rPr>
            <w:noProof/>
            <w:webHidden/>
          </w:rPr>
          <w:fldChar w:fldCharType="begin"/>
        </w:r>
        <w:r w:rsidR="003A22E1">
          <w:rPr>
            <w:noProof/>
            <w:webHidden/>
          </w:rPr>
          <w:instrText xml:space="preserve"> PAGEREF _Toc103805654 \h </w:instrText>
        </w:r>
        <w:r w:rsidR="003A22E1">
          <w:rPr>
            <w:noProof/>
            <w:webHidden/>
          </w:rPr>
        </w:r>
        <w:r w:rsidR="003A22E1">
          <w:rPr>
            <w:noProof/>
            <w:webHidden/>
          </w:rPr>
          <w:fldChar w:fldCharType="separate"/>
        </w:r>
        <w:r w:rsidR="003A22E1">
          <w:rPr>
            <w:noProof/>
            <w:webHidden/>
          </w:rPr>
          <w:t>22</w:t>
        </w:r>
        <w:r w:rsidR="003A22E1">
          <w:rPr>
            <w:noProof/>
            <w:webHidden/>
          </w:rPr>
          <w:fldChar w:fldCharType="end"/>
        </w:r>
      </w:hyperlink>
    </w:p>
    <w:p w14:paraId="03D3BB3C" w14:textId="14167755" w:rsidR="003A22E1" w:rsidRDefault="00FA67D7">
      <w:pPr>
        <w:pStyle w:val="TableofFigures"/>
        <w:tabs>
          <w:tab w:val="right" w:leader="dot" w:pos="9736"/>
        </w:tabs>
        <w:rPr>
          <w:rFonts w:asciiTheme="minorHAnsi" w:eastAsiaTheme="minorEastAsia" w:hAnsiTheme="minorHAnsi" w:cstheme="minorBidi"/>
          <w:noProof/>
          <w:sz w:val="22"/>
          <w:szCs w:val="22"/>
          <w:lang w:eastAsia="en-GB"/>
        </w:rPr>
      </w:pPr>
      <w:hyperlink w:anchor="_Toc103805655" w:history="1">
        <w:r w:rsidR="003A22E1" w:rsidRPr="00CD06B8">
          <w:rPr>
            <w:rStyle w:val="Hyperlink"/>
            <w:noProof/>
          </w:rPr>
          <w:t>Figure 14  - Inner Race Displacement - Dry vs Lubricated Operating Envelope</w:t>
        </w:r>
        <w:r w:rsidR="003A22E1">
          <w:rPr>
            <w:noProof/>
            <w:webHidden/>
          </w:rPr>
          <w:tab/>
        </w:r>
        <w:r w:rsidR="003A22E1">
          <w:rPr>
            <w:noProof/>
            <w:webHidden/>
          </w:rPr>
          <w:fldChar w:fldCharType="begin"/>
        </w:r>
        <w:r w:rsidR="003A22E1">
          <w:rPr>
            <w:noProof/>
            <w:webHidden/>
          </w:rPr>
          <w:instrText xml:space="preserve"> PAGEREF _Toc103805655 \h </w:instrText>
        </w:r>
        <w:r w:rsidR="003A22E1">
          <w:rPr>
            <w:noProof/>
            <w:webHidden/>
          </w:rPr>
        </w:r>
        <w:r w:rsidR="003A22E1">
          <w:rPr>
            <w:noProof/>
            <w:webHidden/>
          </w:rPr>
          <w:fldChar w:fldCharType="separate"/>
        </w:r>
        <w:r w:rsidR="003A22E1">
          <w:rPr>
            <w:noProof/>
            <w:webHidden/>
          </w:rPr>
          <w:t>23</w:t>
        </w:r>
        <w:r w:rsidR="003A22E1">
          <w:rPr>
            <w:noProof/>
            <w:webHidden/>
          </w:rPr>
          <w:fldChar w:fldCharType="end"/>
        </w:r>
      </w:hyperlink>
    </w:p>
    <w:p w14:paraId="6CC2B088" w14:textId="6A5487F4" w:rsidR="003A22E1" w:rsidRDefault="00FA67D7">
      <w:pPr>
        <w:pStyle w:val="TableofFigures"/>
        <w:tabs>
          <w:tab w:val="right" w:leader="dot" w:pos="9736"/>
        </w:tabs>
        <w:rPr>
          <w:rFonts w:asciiTheme="minorHAnsi" w:eastAsiaTheme="minorEastAsia" w:hAnsiTheme="minorHAnsi" w:cstheme="minorBidi"/>
          <w:noProof/>
          <w:sz w:val="22"/>
          <w:szCs w:val="22"/>
          <w:lang w:eastAsia="en-GB"/>
        </w:rPr>
      </w:pPr>
      <w:hyperlink w:anchor="_Toc103805656" w:history="1">
        <w:r w:rsidR="003A22E1" w:rsidRPr="00CD06B8">
          <w:rPr>
            <w:rStyle w:val="Hyperlink"/>
            <w:noProof/>
          </w:rPr>
          <w:t>Figure 15 - Inner Race Dry vs Lubricated Acceleration Operating Envelope</w:t>
        </w:r>
        <w:r w:rsidR="003A22E1">
          <w:rPr>
            <w:noProof/>
            <w:webHidden/>
          </w:rPr>
          <w:tab/>
        </w:r>
        <w:r w:rsidR="003A22E1">
          <w:rPr>
            <w:noProof/>
            <w:webHidden/>
          </w:rPr>
          <w:fldChar w:fldCharType="begin"/>
        </w:r>
        <w:r w:rsidR="003A22E1">
          <w:rPr>
            <w:noProof/>
            <w:webHidden/>
          </w:rPr>
          <w:instrText xml:space="preserve"> PAGEREF _Toc103805656 \h </w:instrText>
        </w:r>
        <w:r w:rsidR="003A22E1">
          <w:rPr>
            <w:noProof/>
            <w:webHidden/>
          </w:rPr>
        </w:r>
        <w:r w:rsidR="003A22E1">
          <w:rPr>
            <w:noProof/>
            <w:webHidden/>
          </w:rPr>
          <w:fldChar w:fldCharType="separate"/>
        </w:r>
        <w:r w:rsidR="003A22E1">
          <w:rPr>
            <w:noProof/>
            <w:webHidden/>
          </w:rPr>
          <w:t>24</w:t>
        </w:r>
        <w:r w:rsidR="003A22E1">
          <w:rPr>
            <w:noProof/>
            <w:webHidden/>
          </w:rPr>
          <w:fldChar w:fldCharType="end"/>
        </w:r>
      </w:hyperlink>
    </w:p>
    <w:p w14:paraId="03FB330B" w14:textId="5FC678D1" w:rsidR="003A22E1" w:rsidRDefault="00FA67D7">
      <w:pPr>
        <w:pStyle w:val="TableofFigures"/>
        <w:tabs>
          <w:tab w:val="right" w:leader="dot" w:pos="9736"/>
        </w:tabs>
        <w:rPr>
          <w:rFonts w:asciiTheme="minorHAnsi" w:eastAsiaTheme="minorEastAsia" w:hAnsiTheme="minorHAnsi" w:cstheme="minorBidi"/>
          <w:noProof/>
          <w:sz w:val="22"/>
          <w:szCs w:val="22"/>
          <w:lang w:eastAsia="en-GB"/>
        </w:rPr>
      </w:pPr>
      <w:hyperlink w:anchor="_Toc103805657" w:history="1">
        <w:r w:rsidR="003A22E1" w:rsidRPr="00CD06B8">
          <w:rPr>
            <w:rStyle w:val="Hyperlink"/>
            <w:noProof/>
          </w:rPr>
          <w:t>Figure 16 - Film Thickness vs Contact Force 12 000 rpm</w:t>
        </w:r>
        <w:r w:rsidR="003A22E1">
          <w:rPr>
            <w:noProof/>
            <w:webHidden/>
          </w:rPr>
          <w:tab/>
        </w:r>
        <w:r w:rsidR="003A22E1">
          <w:rPr>
            <w:noProof/>
            <w:webHidden/>
          </w:rPr>
          <w:fldChar w:fldCharType="begin"/>
        </w:r>
        <w:r w:rsidR="003A22E1">
          <w:rPr>
            <w:noProof/>
            <w:webHidden/>
          </w:rPr>
          <w:instrText xml:space="preserve"> PAGEREF _Toc103805657 \h </w:instrText>
        </w:r>
        <w:r w:rsidR="003A22E1">
          <w:rPr>
            <w:noProof/>
            <w:webHidden/>
          </w:rPr>
        </w:r>
        <w:r w:rsidR="003A22E1">
          <w:rPr>
            <w:noProof/>
            <w:webHidden/>
          </w:rPr>
          <w:fldChar w:fldCharType="separate"/>
        </w:r>
        <w:r w:rsidR="003A22E1">
          <w:rPr>
            <w:noProof/>
            <w:webHidden/>
          </w:rPr>
          <w:t>25</w:t>
        </w:r>
        <w:r w:rsidR="003A22E1">
          <w:rPr>
            <w:noProof/>
            <w:webHidden/>
          </w:rPr>
          <w:fldChar w:fldCharType="end"/>
        </w:r>
      </w:hyperlink>
    </w:p>
    <w:p w14:paraId="56E1D42F" w14:textId="69006351" w:rsidR="003A22E1" w:rsidRDefault="00FA67D7">
      <w:pPr>
        <w:pStyle w:val="TableofFigures"/>
        <w:tabs>
          <w:tab w:val="right" w:leader="dot" w:pos="9736"/>
        </w:tabs>
        <w:rPr>
          <w:rFonts w:asciiTheme="minorHAnsi" w:eastAsiaTheme="minorEastAsia" w:hAnsiTheme="minorHAnsi" w:cstheme="minorBidi"/>
          <w:noProof/>
          <w:sz w:val="22"/>
          <w:szCs w:val="22"/>
          <w:lang w:eastAsia="en-GB"/>
        </w:rPr>
      </w:pPr>
      <w:hyperlink w:anchor="_Toc103805658" w:history="1">
        <w:r w:rsidR="003A22E1" w:rsidRPr="00CD06B8">
          <w:rPr>
            <w:rStyle w:val="Hyperlink"/>
            <w:noProof/>
          </w:rPr>
          <w:t>Figure 17 - Film Thickness vs Contact Force 25 000 rpm</w:t>
        </w:r>
        <w:r w:rsidR="003A22E1">
          <w:rPr>
            <w:noProof/>
            <w:webHidden/>
          </w:rPr>
          <w:tab/>
        </w:r>
        <w:r w:rsidR="003A22E1">
          <w:rPr>
            <w:noProof/>
            <w:webHidden/>
          </w:rPr>
          <w:fldChar w:fldCharType="begin"/>
        </w:r>
        <w:r w:rsidR="003A22E1">
          <w:rPr>
            <w:noProof/>
            <w:webHidden/>
          </w:rPr>
          <w:instrText xml:space="preserve"> PAGEREF _Toc103805658 \h </w:instrText>
        </w:r>
        <w:r w:rsidR="003A22E1">
          <w:rPr>
            <w:noProof/>
            <w:webHidden/>
          </w:rPr>
        </w:r>
        <w:r w:rsidR="003A22E1">
          <w:rPr>
            <w:noProof/>
            <w:webHidden/>
          </w:rPr>
          <w:fldChar w:fldCharType="separate"/>
        </w:r>
        <w:r w:rsidR="003A22E1">
          <w:rPr>
            <w:noProof/>
            <w:webHidden/>
          </w:rPr>
          <w:t>25</w:t>
        </w:r>
        <w:r w:rsidR="003A22E1">
          <w:rPr>
            <w:noProof/>
            <w:webHidden/>
          </w:rPr>
          <w:fldChar w:fldCharType="end"/>
        </w:r>
      </w:hyperlink>
    </w:p>
    <w:p w14:paraId="3095E8D7" w14:textId="3F02A91A" w:rsidR="003A22E1" w:rsidRDefault="00FA67D7">
      <w:pPr>
        <w:pStyle w:val="TableofFigures"/>
        <w:tabs>
          <w:tab w:val="right" w:leader="dot" w:pos="9736"/>
        </w:tabs>
        <w:rPr>
          <w:rFonts w:asciiTheme="minorHAnsi" w:eastAsiaTheme="minorEastAsia" w:hAnsiTheme="minorHAnsi" w:cstheme="minorBidi"/>
          <w:noProof/>
          <w:sz w:val="22"/>
          <w:szCs w:val="22"/>
          <w:lang w:eastAsia="en-GB"/>
        </w:rPr>
      </w:pPr>
      <w:hyperlink w:anchor="_Toc103805659" w:history="1">
        <w:r w:rsidR="003A22E1" w:rsidRPr="00CD06B8">
          <w:rPr>
            <w:rStyle w:val="Hyperlink"/>
            <w:noProof/>
          </w:rPr>
          <w:t>Figure 18 - Greenwood Regimes for Contact Conditions at 4 000, 8 000 and 12 000 rpm</w:t>
        </w:r>
        <w:r w:rsidR="003A22E1">
          <w:rPr>
            <w:noProof/>
            <w:webHidden/>
          </w:rPr>
          <w:tab/>
        </w:r>
        <w:r w:rsidR="003A22E1">
          <w:rPr>
            <w:noProof/>
            <w:webHidden/>
          </w:rPr>
          <w:fldChar w:fldCharType="begin"/>
        </w:r>
        <w:r w:rsidR="003A22E1">
          <w:rPr>
            <w:noProof/>
            <w:webHidden/>
          </w:rPr>
          <w:instrText xml:space="preserve"> PAGEREF _Toc103805659 \h </w:instrText>
        </w:r>
        <w:r w:rsidR="003A22E1">
          <w:rPr>
            <w:noProof/>
            <w:webHidden/>
          </w:rPr>
        </w:r>
        <w:r w:rsidR="003A22E1">
          <w:rPr>
            <w:noProof/>
            <w:webHidden/>
          </w:rPr>
          <w:fldChar w:fldCharType="separate"/>
        </w:r>
        <w:r w:rsidR="003A22E1">
          <w:rPr>
            <w:noProof/>
            <w:webHidden/>
          </w:rPr>
          <w:t>26</w:t>
        </w:r>
        <w:r w:rsidR="003A22E1">
          <w:rPr>
            <w:noProof/>
            <w:webHidden/>
          </w:rPr>
          <w:fldChar w:fldCharType="end"/>
        </w:r>
      </w:hyperlink>
    </w:p>
    <w:p w14:paraId="45676A17" w14:textId="02124AD0" w:rsidR="00D90881" w:rsidRDefault="00D90881" w:rsidP="009B30F1">
      <w:pPr>
        <w:spacing w:after="0" w:line="276" w:lineRule="auto"/>
      </w:pPr>
      <w:r>
        <w:fldChar w:fldCharType="end"/>
      </w:r>
    </w:p>
    <w:p w14:paraId="2B5DC14F" w14:textId="77777777" w:rsidR="00D90881" w:rsidRPr="00663BCD" w:rsidRDefault="00D90881" w:rsidP="009B30F1">
      <w:pPr>
        <w:pStyle w:val="Heading1"/>
        <w:numPr>
          <w:ilvl w:val="0"/>
          <w:numId w:val="0"/>
        </w:numPr>
        <w:spacing w:after="0" w:line="276" w:lineRule="auto"/>
        <w:ind w:left="432" w:hanging="432"/>
        <w:rPr>
          <w:sz w:val="24"/>
          <w:szCs w:val="24"/>
        </w:rPr>
      </w:pPr>
      <w:bookmarkStart w:id="1" w:name="_Toc103033753"/>
      <w:r w:rsidRPr="00663BCD">
        <w:rPr>
          <w:sz w:val="24"/>
          <w:szCs w:val="24"/>
        </w:rPr>
        <w:t>List of Tables</w:t>
      </w:r>
      <w:bookmarkEnd w:id="1"/>
    </w:p>
    <w:p w14:paraId="0DCB9CFC" w14:textId="5D92001F" w:rsidR="003A22E1" w:rsidRDefault="00D90881">
      <w:pPr>
        <w:pStyle w:val="TableofFigures"/>
        <w:tabs>
          <w:tab w:val="right" w:leader="dot" w:pos="9736"/>
        </w:tabs>
        <w:rPr>
          <w:rFonts w:asciiTheme="minorHAnsi" w:eastAsiaTheme="minorEastAsia" w:hAnsiTheme="minorHAnsi" w:cstheme="minorBidi"/>
          <w:noProof/>
          <w:sz w:val="22"/>
          <w:szCs w:val="22"/>
          <w:lang w:eastAsia="en-GB"/>
        </w:rPr>
      </w:pPr>
      <w:r>
        <w:fldChar w:fldCharType="begin"/>
      </w:r>
      <w:r>
        <w:instrText xml:space="preserve"> TOC \h \z \c "Table" </w:instrText>
      </w:r>
      <w:r>
        <w:fldChar w:fldCharType="separate"/>
      </w:r>
      <w:hyperlink w:anchor="_Toc103805660" w:history="1">
        <w:r w:rsidR="003A22E1" w:rsidRPr="007B37AD">
          <w:rPr>
            <w:rStyle w:val="Hyperlink"/>
            <w:noProof/>
          </w:rPr>
          <w:t>Table 1 - Bodies in System Level Model</w:t>
        </w:r>
        <w:r w:rsidR="003A22E1">
          <w:rPr>
            <w:noProof/>
            <w:webHidden/>
          </w:rPr>
          <w:tab/>
        </w:r>
        <w:r w:rsidR="003A22E1">
          <w:rPr>
            <w:noProof/>
            <w:webHidden/>
          </w:rPr>
          <w:fldChar w:fldCharType="begin"/>
        </w:r>
        <w:r w:rsidR="003A22E1">
          <w:rPr>
            <w:noProof/>
            <w:webHidden/>
          </w:rPr>
          <w:instrText xml:space="preserve"> PAGEREF _Toc103805660 \h </w:instrText>
        </w:r>
        <w:r w:rsidR="003A22E1">
          <w:rPr>
            <w:noProof/>
            <w:webHidden/>
          </w:rPr>
        </w:r>
        <w:r w:rsidR="003A22E1">
          <w:rPr>
            <w:noProof/>
            <w:webHidden/>
          </w:rPr>
          <w:fldChar w:fldCharType="separate"/>
        </w:r>
        <w:r w:rsidR="003A22E1">
          <w:rPr>
            <w:noProof/>
            <w:webHidden/>
          </w:rPr>
          <w:t>8</w:t>
        </w:r>
        <w:r w:rsidR="003A22E1">
          <w:rPr>
            <w:noProof/>
            <w:webHidden/>
          </w:rPr>
          <w:fldChar w:fldCharType="end"/>
        </w:r>
      </w:hyperlink>
    </w:p>
    <w:p w14:paraId="5752324F" w14:textId="31C6044D" w:rsidR="003A22E1" w:rsidRDefault="00FA67D7">
      <w:pPr>
        <w:pStyle w:val="TableofFigures"/>
        <w:tabs>
          <w:tab w:val="right" w:leader="dot" w:pos="9736"/>
        </w:tabs>
        <w:rPr>
          <w:rFonts w:asciiTheme="minorHAnsi" w:eastAsiaTheme="minorEastAsia" w:hAnsiTheme="minorHAnsi" w:cstheme="minorBidi"/>
          <w:noProof/>
          <w:sz w:val="22"/>
          <w:szCs w:val="22"/>
          <w:lang w:eastAsia="en-GB"/>
        </w:rPr>
      </w:pPr>
      <w:hyperlink w:anchor="_Toc103805661" w:history="1">
        <w:r w:rsidR="003A22E1" w:rsidRPr="007B37AD">
          <w:rPr>
            <w:rStyle w:val="Hyperlink"/>
            <w:noProof/>
          </w:rPr>
          <w:t>Table 2 - Joints in System Level Model</w:t>
        </w:r>
        <w:r w:rsidR="003A22E1">
          <w:rPr>
            <w:noProof/>
            <w:webHidden/>
          </w:rPr>
          <w:tab/>
        </w:r>
        <w:r w:rsidR="003A22E1">
          <w:rPr>
            <w:noProof/>
            <w:webHidden/>
          </w:rPr>
          <w:fldChar w:fldCharType="begin"/>
        </w:r>
        <w:r w:rsidR="003A22E1">
          <w:rPr>
            <w:noProof/>
            <w:webHidden/>
          </w:rPr>
          <w:instrText xml:space="preserve"> PAGEREF _Toc103805661 \h </w:instrText>
        </w:r>
        <w:r w:rsidR="003A22E1">
          <w:rPr>
            <w:noProof/>
            <w:webHidden/>
          </w:rPr>
        </w:r>
        <w:r w:rsidR="003A22E1">
          <w:rPr>
            <w:noProof/>
            <w:webHidden/>
          </w:rPr>
          <w:fldChar w:fldCharType="separate"/>
        </w:r>
        <w:r w:rsidR="003A22E1">
          <w:rPr>
            <w:noProof/>
            <w:webHidden/>
          </w:rPr>
          <w:t>8</w:t>
        </w:r>
        <w:r w:rsidR="003A22E1">
          <w:rPr>
            <w:noProof/>
            <w:webHidden/>
          </w:rPr>
          <w:fldChar w:fldCharType="end"/>
        </w:r>
      </w:hyperlink>
    </w:p>
    <w:p w14:paraId="0760D479" w14:textId="67DB0963" w:rsidR="003A22E1" w:rsidRDefault="00FA67D7">
      <w:pPr>
        <w:pStyle w:val="TableofFigures"/>
        <w:tabs>
          <w:tab w:val="right" w:leader="dot" w:pos="9736"/>
        </w:tabs>
        <w:rPr>
          <w:rFonts w:asciiTheme="minorHAnsi" w:eastAsiaTheme="minorEastAsia" w:hAnsiTheme="minorHAnsi" w:cstheme="minorBidi"/>
          <w:noProof/>
          <w:sz w:val="22"/>
          <w:szCs w:val="22"/>
          <w:lang w:eastAsia="en-GB"/>
        </w:rPr>
      </w:pPr>
      <w:hyperlink w:anchor="_Toc103805662" w:history="1">
        <w:r w:rsidR="003A22E1" w:rsidRPr="007B37AD">
          <w:rPr>
            <w:rStyle w:val="Hyperlink"/>
            <w:noProof/>
          </w:rPr>
          <w:t>Table 1 - Pinion Geometry</w:t>
        </w:r>
        <w:r w:rsidR="003A22E1">
          <w:rPr>
            <w:noProof/>
            <w:webHidden/>
          </w:rPr>
          <w:tab/>
        </w:r>
        <w:r w:rsidR="003A22E1">
          <w:rPr>
            <w:noProof/>
            <w:webHidden/>
          </w:rPr>
          <w:fldChar w:fldCharType="begin"/>
        </w:r>
        <w:r w:rsidR="003A22E1">
          <w:rPr>
            <w:noProof/>
            <w:webHidden/>
          </w:rPr>
          <w:instrText xml:space="preserve"> PAGEREF _Toc103805662 \h </w:instrText>
        </w:r>
        <w:r w:rsidR="003A22E1">
          <w:rPr>
            <w:noProof/>
            <w:webHidden/>
          </w:rPr>
        </w:r>
        <w:r w:rsidR="003A22E1">
          <w:rPr>
            <w:noProof/>
            <w:webHidden/>
          </w:rPr>
          <w:fldChar w:fldCharType="separate"/>
        </w:r>
        <w:r w:rsidR="003A22E1">
          <w:rPr>
            <w:noProof/>
            <w:webHidden/>
          </w:rPr>
          <w:t>19</w:t>
        </w:r>
        <w:r w:rsidR="003A22E1">
          <w:rPr>
            <w:noProof/>
            <w:webHidden/>
          </w:rPr>
          <w:fldChar w:fldCharType="end"/>
        </w:r>
      </w:hyperlink>
    </w:p>
    <w:p w14:paraId="28C3DC48" w14:textId="223DE90E" w:rsidR="003A22E1" w:rsidRDefault="00FA67D7">
      <w:pPr>
        <w:pStyle w:val="TableofFigures"/>
        <w:tabs>
          <w:tab w:val="right" w:leader="dot" w:pos="9736"/>
        </w:tabs>
        <w:rPr>
          <w:rFonts w:asciiTheme="minorHAnsi" w:eastAsiaTheme="minorEastAsia" w:hAnsiTheme="minorHAnsi" w:cstheme="minorBidi"/>
          <w:noProof/>
          <w:sz w:val="22"/>
          <w:szCs w:val="22"/>
          <w:lang w:eastAsia="en-GB"/>
        </w:rPr>
      </w:pPr>
      <w:hyperlink w:anchor="_Toc103805663" w:history="1">
        <w:r w:rsidR="003A22E1" w:rsidRPr="007B37AD">
          <w:rPr>
            <w:rStyle w:val="Hyperlink"/>
            <w:noProof/>
          </w:rPr>
          <w:t>Table 2 - Gear Geometry</w:t>
        </w:r>
        <w:r w:rsidR="003A22E1">
          <w:rPr>
            <w:noProof/>
            <w:webHidden/>
          </w:rPr>
          <w:tab/>
        </w:r>
        <w:r w:rsidR="003A22E1">
          <w:rPr>
            <w:noProof/>
            <w:webHidden/>
          </w:rPr>
          <w:fldChar w:fldCharType="begin"/>
        </w:r>
        <w:r w:rsidR="003A22E1">
          <w:rPr>
            <w:noProof/>
            <w:webHidden/>
          </w:rPr>
          <w:instrText xml:space="preserve"> PAGEREF _Toc103805663 \h </w:instrText>
        </w:r>
        <w:r w:rsidR="003A22E1">
          <w:rPr>
            <w:noProof/>
            <w:webHidden/>
          </w:rPr>
        </w:r>
        <w:r w:rsidR="003A22E1">
          <w:rPr>
            <w:noProof/>
            <w:webHidden/>
          </w:rPr>
          <w:fldChar w:fldCharType="separate"/>
        </w:r>
        <w:r w:rsidR="003A22E1">
          <w:rPr>
            <w:noProof/>
            <w:webHidden/>
          </w:rPr>
          <w:t>19</w:t>
        </w:r>
        <w:r w:rsidR="003A22E1">
          <w:rPr>
            <w:noProof/>
            <w:webHidden/>
          </w:rPr>
          <w:fldChar w:fldCharType="end"/>
        </w:r>
      </w:hyperlink>
    </w:p>
    <w:p w14:paraId="7CE68414" w14:textId="37F9058A" w:rsidR="003A22E1" w:rsidRDefault="00FA67D7">
      <w:pPr>
        <w:pStyle w:val="TableofFigures"/>
        <w:tabs>
          <w:tab w:val="right" w:leader="dot" w:pos="9736"/>
        </w:tabs>
        <w:rPr>
          <w:rFonts w:asciiTheme="minorHAnsi" w:eastAsiaTheme="minorEastAsia" w:hAnsiTheme="minorHAnsi" w:cstheme="minorBidi"/>
          <w:noProof/>
          <w:sz w:val="22"/>
          <w:szCs w:val="22"/>
          <w:lang w:eastAsia="en-GB"/>
        </w:rPr>
      </w:pPr>
      <w:hyperlink w:anchor="_Toc103805664" w:history="1">
        <w:r w:rsidR="003A22E1" w:rsidRPr="007B37AD">
          <w:rPr>
            <w:rStyle w:val="Hyperlink"/>
            <w:noProof/>
          </w:rPr>
          <w:t>Table 3 - Bearing Specification</w:t>
        </w:r>
        <w:r w:rsidR="003A22E1">
          <w:rPr>
            <w:noProof/>
            <w:webHidden/>
          </w:rPr>
          <w:tab/>
        </w:r>
        <w:r w:rsidR="003A22E1">
          <w:rPr>
            <w:noProof/>
            <w:webHidden/>
          </w:rPr>
          <w:fldChar w:fldCharType="begin"/>
        </w:r>
        <w:r w:rsidR="003A22E1">
          <w:rPr>
            <w:noProof/>
            <w:webHidden/>
          </w:rPr>
          <w:instrText xml:space="preserve"> PAGEREF _Toc103805664 \h </w:instrText>
        </w:r>
        <w:r w:rsidR="003A22E1">
          <w:rPr>
            <w:noProof/>
            <w:webHidden/>
          </w:rPr>
        </w:r>
        <w:r w:rsidR="003A22E1">
          <w:rPr>
            <w:noProof/>
            <w:webHidden/>
          </w:rPr>
          <w:fldChar w:fldCharType="separate"/>
        </w:r>
        <w:r w:rsidR="003A22E1">
          <w:rPr>
            <w:noProof/>
            <w:webHidden/>
          </w:rPr>
          <w:t>20</w:t>
        </w:r>
        <w:r w:rsidR="003A22E1">
          <w:rPr>
            <w:noProof/>
            <w:webHidden/>
          </w:rPr>
          <w:fldChar w:fldCharType="end"/>
        </w:r>
      </w:hyperlink>
    </w:p>
    <w:p w14:paraId="3265EFDF" w14:textId="11CA28CB" w:rsidR="003A22E1" w:rsidRDefault="00FA67D7">
      <w:pPr>
        <w:pStyle w:val="TableofFigures"/>
        <w:tabs>
          <w:tab w:val="right" w:leader="dot" w:pos="9736"/>
        </w:tabs>
        <w:rPr>
          <w:rFonts w:asciiTheme="minorHAnsi" w:eastAsiaTheme="minorEastAsia" w:hAnsiTheme="minorHAnsi" w:cstheme="minorBidi"/>
          <w:noProof/>
          <w:sz w:val="22"/>
          <w:szCs w:val="22"/>
          <w:lang w:eastAsia="en-GB"/>
        </w:rPr>
      </w:pPr>
      <w:hyperlink w:anchor="_Toc103805665" w:history="1">
        <w:r w:rsidR="003A22E1" w:rsidRPr="007B37AD">
          <w:rPr>
            <w:rStyle w:val="Hyperlink"/>
            <w:noProof/>
          </w:rPr>
          <w:t>Table 4 - Lubricant and Material Properties</w:t>
        </w:r>
        <w:r w:rsidR="003A22E1">
          <w:rPr>
            <w:noProof/>
            <w:webHidden/>
          </w:rPr>
          <w:tab/>
        </w:r>
        <w:r w:rsidR="003A22E1">
          <w:rPr>
            <w:noProof/>
            <w:webHidden/>
          </w:rPr>
          <w:fldChar w:fldCharType="begin"/>
        </w:r>
        <w:r w:rsidR="003A22E1">
          <w:rPr>
            <w:noProof/>
            <w:webHidden/>
          </w:rPr>
          <w:instrText xml:space="preserve"> PAGEREF _Toc103805665 \h </w:instrText>
        </w:r>
        <w:r w:rsidR="003A22E1">
          <w:rPr>
            <w:noProof/>
            <w:webHidden/>
          </w:rPr>
        </w:r>
        <w:r w:rsidR="003A22E1">
          <w:rPr>
            <w:noProof/>
            <w:webHidden/>
          </w:rPr>
          <w:fldChar w:fldCharType="separate"/>
        </w:r>
        <w:r w:rsidR="003A22E1">
          <w:rPr>
            <w:noProof/>
            <w:webHidden/>
          </w:rPr>
          <w:t>20</w:t>
        </w:r>
        <w:r w:rsidR="003A22E1">
          <w:rPr>
            <w:noProof/>
            <w:webHidden/>
          </w:rPr>
          <w:fldChar w:fldCharType="end"/>
        </w:r>
      </w:hyperlink>
    </w:p>
    <w:p w14:paraId="19E79D63" w14:textId="0BB01A8D" w:rsidR="00D90881" w:rsidRPr="00B857E3" w:rsidRDefault="00D90881" w:rsidP="009B30F1">
      <w:pPr>
        <w:spacing w:after="0" w:line="276" w:lineRule="auto"/>
      </w:pPr>
      <w:r>
        <w:fldChar w:fldCharType="end"/>
      </w:r>
      <w:r>
        <w:br w:type="page"/>
      </w:r>
    </w:p>
    <w:p w14:paraId="07A53EA7" w14:textId="02117508" w:rsidR="00AF39A3" w:rsidRPr="00CB16D0" w:rsidRDefault="00AF39A3" w:rsidP="00815E4C">
      <w:pPr>
        <w:pStyle w:val="Heading1"/>
      </w:pPr>
      <w:bookmarkStart w:id="2" w:name="_Toc103033754"/>
      <w:r w:rsidRPr="00CB16D0">
        <w:lastRenderedPageBreak/>
        <w:t>Introduction</w:t>
      </w:r>
      <w:bookmarkEnd w:id="2"/>
    </w:p>
    <w:p w14:paraId="6316A5F6" w14:textId="743379D6" w:rsidR="00170532" w:rsidRDefault="004E22FE" w:rsidP="004159E6">
      <w:r>
        <w:t xml:space="preserve">Operating conditions of </w:t>
      </w:r>
      <w:r w:rsidR="00481C58">
        <w:t xml:space="preserve">roller bearings in </w:t>
      </w:r>
      <w:r>
        <w:t xml:space="preserve">modern EV powertrains </w:t>
      </w:r>
      <w:r w:rsidR="00481C58">
        <w:t xml:space="preserve">require dynamic modelling to capture system transience such as </w:t>
      </w:r>
      <w:r w:rsidR="00031D27">
        <w:t xml:space="preserve">time-varying input forces, acceleration, and eccentricity. </w:t>
      </w:r>
      <w:r w:rsidR="00B74752">
        <w:t>Early q</w:t>
      </w:r>
      <w:r w:rsidR="00031D27">
        <w:t xml:space="preserve">uasi-static bearing models </w:t>
      </w:r>
      <w:r w:rsidR="00031D27" w:rsidRPr="00CC56E1">
        <w:fldChar w:fldCharType="begin" w:fldLock="1"/>
      </w:r>
      <w:r w:rsidR="009E2135">
        <w:instrText>ADDIN CSL_CITATION {"citationItems":[{"id":"ITEM-1","itemData":{"author":[{"dropping-particle":"","family":"Stribeck","given":"R.","non-dropping-particle":"","parse-names":false,"suffix":""}],"container-title":"Trans. ASME","id":"ITEM-1","issued":{"date-parts":[["1907"]]},"page":"420-463","title":"Ball Bearings for Various Loads","type":"article-journal","volume":"29"},"uris":["http://www.mendeley.com/documents/?uuid=76e1b9b1-85c3-42e7-86b0-19f9fd8c104e"]}],"mendeley":{"formattedCitation":"[1]","plainTextFormattedCitation":"[1]","previouslyFormattedCitation":"[1]"},"properties":{"noteIndex":0},"schema":"https://github.com/citation-style-language/schema/raw/master/csl-citation.json"}</w:instrText>
      </w:r>
      <w:r w:rsidR="00031D27" w:rsidRPr="00CC56E1">
        <w:fldChar w:fldCharType="separate"/>
      </w:r>
      <w:r w:rsidR="00956F20" w:rsidRPr="00956F20">
        <w:rPr>
          <w:noProof/>
        </w:rPr>
        <w:t>[1]</w:t>
      </w:r>
      <w:r w:rsidR="00031D27" w:rsidRPr="00CC56E1">
        <w:fldChar w:fldCharType="end"/>
      </w:r>
      <w:r w:rsidR="00676738">
        <w:t>,</w:t>
      </w:r>
      <w:r w:rsidR="00031D27" w:rsidRPr="00CC56E1">
        <w:t xml:space="preserve"> </w:t>
      </w:r>
      <w:r w:rsidR="00031D27" w:rsidRPr="00CC56E1">
        <w:fldChar w:fldCharType="begin" w:fldLock="1"/>
      </w:r>
      <w:r w:rsidR="009E2135">
        <w:instrText>ADDIN CSL_CITATION {"citationItems":[{"id":"ITEM-1","itemData":{"author":[{"dropping-particle":"","family":"Palmgren","given":"A.","non-dropping-particle":"","parse-names":false,"suffix":""}],"id":"ITEM-1","issued":{"date-parts":[["1959"]]},"publisher-place":"Philadelphia","title":"Ball and Roller Bearing Engineering","type":"report"},"uris":["http://www.mendeley.com/documents/?uuid=e15f13f2-65fa-41ca-b4f5-7941d9a1fd52"]}],"mendeley":{"formattedCitation":"[2]","plainTextFormattedCitation":"[2]","previouslyFormattedCitation":"[2]"},"properties":{"noteIndex":0},"schema":"https://github.com/citation-style-language/schema/raw/master/csl-citation.json"}</w:instrText>
      </w:r>
      <w:r w:rsidR="00031D27" w:rsidRPr="00CC56E1">
        <w:fldChar w:fldCharType="separate"/>
      </w:r>
      <w:r w:rsidR="00956F20" w:rsidRPr="00956F20">
        <w:rPr>
          <w:noProof/>
        </w:rPr>
        <w:t>[2]</w:t>
      </w:r>
      <w:r w:rsidR="00031D27" w:rsidRPr="00CC56E1">
        <w:fldChar w:fldCharType="end"/>
      </w:r>
      <w:r w:rsidR="00031D27" w:rsidRPr="00CC56E1">
        <w:t xml:space="preserve">, </w:t>
      </w:r>
      <w:r w:rsidR="00031D27" w:rsidRPr="00CC56E1">
        <w:fldChar w:fldCharType="begin" w:fldLock="1"/>
      </w:r>
      <w:r w:rsidR="009E2135">
        <w:instrText>ADDIN CSL_CITATION {"citationItems":[{"id":"ITEM-1","itemData":{"DOI":"10.1115/1.3662587","ISSN":"1528901X","abstract":"A completely general solution is obtained, whereby the elastic compliances of a system of any number of ball and radial roller bearings under any system of loads can be determined. Elastic yielding of the shaft and supporting structure are considered as well as centrifugal and gyroscopic loading of the rolling elements under high-speed operation. The solution defines the loading and attitude of each rolling element in each bearing of the system as well as the displacement of each inner ring with respect to its outer ring. For ball bearings the precise location of the load paths in each raceway are found. Life estimates can be more accurately made since the fatigue effects can be evaluated over known paths in the raceways. The solution, which is accomplished numerically by iterative techniques, has been programmed for an IBM-704 digital computer. © 1960 by ASME.","author":[{"dropping-particle":"","family":"Jones","given":"A. B.","non-dropping-particle":"","parse-names":false,"suffix":""}],"container-title":"Journal of Fluids Engineering, Transactions of the ASME","id":"ITEM-1","issue":"2","issued":{"date-parts":[["1960"]]},"page":"309-320","title":"A general theory for elastically constrained ball and radial roller bearings under arbitrary load and speed conditions","type":"article-journal","volume":"82"},"uris":["http://www.mendeley.com/documents/?uuid=ed492312-e813-4470-81a2-f1441f6d2e0c"]}],"mendeley":{"formattedCitation":"[3]","plainTextFormattedCitation":"[3]","previouslyFormattedCitation":"[3]"},"properties":{"noteIndex":0},"schema":"https://github.com/citation-style-language/schema/raw/master/csl-citation.json"}</w:instrText>
      </w:r>
      <w:r w:rsidR="00031D27" w:rsidRPr="00CC56E1">
        <w:fldChar w:fldCharType="separate"/>
      </w:r>
      <w:r w:rsidR="00956F20" w:rsidRPr="00956F20">
        <w:rPr>
          <w:noProof/>
        </w:rPr>
        <w:t>[3]</w:t>
      </w:r>
      <w:r w:rsidR="00031D27" w:rsidRPr="00CC56E1">
        <w:fldChar w:fldCharType="end"/>
      </w:r>
      <w:r w:rsidR="00031D27" w:rsidRPr="00CC56E1">
        <w:t xml:space="preserve">, </w:t>
      </w:r>
      <w:r w:rsidR="00031D27" w:rsidRPr="00CC56E1">
        <w:fldChar w:fldCharType="begin" w:fldLock="1"/>
      </w:r>
      <w:r w:rsidR="009E2135">
        <w:instrText>ADDIN CSL_CITATION {"citationItems":[{"id":"ITEM-1","itemData":{"author":[{"dropping-particle":"","family":"Harris","given":"T.A.","non-dropping-particle":"","parse-names":false,"suffix":""}],"edition":"3rd","id":"ITEM-1","issued":{"date-parts":[["1984"]]},"publisher":"John Wiley and Sons","publisher-place":"New York","title":"Roller Bearing Analysis","type":"book"},"uris":["http://www.mendeley.com/documents/?uuid=c8fd08a6-bbd3-423e-9d7a-2959d42fef2e"]}],"mendeley":{"formattedCitation":"[4]","plainTextFormattedCitation":"[4]","previouslyFormattedCitation":"[4]"},"properties":{"noteIndex":0},"schema":"https://github.com/citation-style-language/schema/raw/master/csl-citation.json"}</w:instrText>
      </w:r>
      <w:r w:rsidR="00031D27" w:rsidRPr="00CC56E1">
        <w:fldChar w:fldCharType="separate"/>
      </w:r>
      <w:r w:rsidR="00956F20" w:rsidRPr="00956F20">
        <w:rPr>
          <w:noProof/>
        </w:rPr>
        <w:t>[4]</w:t>
      </w:r>
      <w:r w:rsidR="00031D27" w:rsidRPr="00CC56E1">
        <w:fldChar w:fldCharType="end"/>
      </w:r>
      <w:r w:rsidR="00031D27" w:rsidRPr="00CC56E1">
        <w:t>, are only applicable under steady state operating conditions</w:t>
      </w:r>
      <w:r w:rsidR="00121E15">
        <w:t>, however the static equilibrium solutions</w:t>
      </w:r>
      <w:r w:rsidR="00676738">
        <w:t xml:space="preserve"> </w:t>
      </w:r>
      <w:r w:rsidR="00676738" w:rsidRPr="00CC56E1">
        <w:fldChar w:fldCharType="begin" w:fldLock="1"/>
      </w:r>
      <w:r w:rsidR="00676738">
        <w:instrText>ADDIN CSL_CITATION {"citationItems":[{"id":"ITEM-1","itemData":{"DOI":"10.1016/0041-2678(73)90241-8","ISSN":"00412678","author":[{"dropping-particle":"","family":"Andréason","given":"Staffan","non-dropping-particle":"","parse-names":false,"suffix":""}],"container-title":"Tribology","id":"ITEM-1","issue":"3","issued":{"date-parts":[["1973","6"]]},"page":"84-92","title":"Load distribution in a taper roller bearing arrangement considering misalignment","type":"article-journal","volume":"6"},"uris":["http://www.mendeley.com/documents/?uuid=163efb48-2b7b-4a19-ab4d-7023a363982e"]}],"mendeley":{"formattedCitation":"[5]","plainTextFormattedCitation":"[5]","previouslyFormattedCitation":"[5]"},"properties":{"noteIndex":0},"schema":"https://github.com/citation-style-language/schema/raw/master/csl-citation.json"}</w:instrText>
      </w:r>
      <w:r w:rsidR="00676738" w:rsidRPr="00CC56E1">
        <w:fldChar w:fldCharType="separate"/>
      </w:r>
      <w:r w:rsidR="00676738" w:rsidRPr="00956F20">
        <w:rPr>
          <w:noProof/>
        </w:rPr>
        <w:t>[5]</w:t>
      </w:r>
      <w:r w:rsidR="00676738" w:rsidRPr="00CC56E1">
        <w:fldChar w:fldCharType="end"/>
      </w:r>
      <w:r w:rsidR="00676738" w:rsidRPr="00CC56E1">
        <w:t xml:space="preserve"> </w:t>
      </w:r>
      <w:r w:rsidR="00676738">
        <w:t>,</w:t>
      </w:r>
      <w:r w:rsidR="00676738" w:rsidRPr="00CC56E1">
        <w:fldChar w:fldCharType="begin" w:fldLock="1"/>
      </w:r>
      <w:r w:rsidR="00676738">
        <w:instrText>ADDIN CSL_CITATION {"citationItems":[{"id":"ITEM-1","itemData":{"ISSN":"04021215","abstract":"This analysis presents an approximate procedure to evaluate the effects of misalignment and speed on tapered roller bearing performance. In the numerical example, it is shown that for a given speed the variations of the contact loads on the inner and outer raceways and the flange increase with misalignment. On the other hand, for a specified misalignment, the contact loads on the raceways are found to decrease and the contact loads and sliding velocities at the flange contacts increase when the bearing speed increases. These results reveal the importance of obtaining optimum designs for the flange and the roller sphere end in high speed applications. The analysis can be useful in making design comparisons.","author":[{"dropping-particle":"","family":"Liu","given":"J. Y.","non-dropping-particle":"","parse-names":false,"suffix":""}],"container-title":"American Society of Mechanical Engineers (Paper)","id":"ITEM-1","issue":"76 -LubS-9","issued":{"date-parts":[["1976"]]},"page":"564-572","title":"Analysis of Tapered Roller Bearings Considering High Speed and Combined Loading.","type":"article-journal"},"uris":["http://www.mendeley.com/documents/?uuid=8b4de7d8-54b4-4e47-bf29-d74fe24312ce"]}],"mendeley":{"formattedCitation":"[6]","plainTextFormattedCitation":"[6]","previouslyFormattedCitation":"[6]"},"properties":{"noteIndex":0},"schema":"https://github.com/citation-style-language/schema/raw/master/csl-citation.json"}</w:instrText>
      </w:r>
      <w:r w:rsidR="00676738" w:rsidRPr="00CC56E1">
        <w:fldChar w:fldCharType="separate"/>
      </w:r>
      <w:r w:rsidR="00676738" w:rsidRPr="00956F20">
        <w:rPr>
          <w:noProof/>
        </w:rPr>
        <w:t>[6]</w:t>
      </w:r>
      <w:r w:rsidR="00676738" w:rsidRPr="00CC56E1">
        <w:fldChar w:fldCharType="end"/>
      </w:r>
      <w:r w:rsidR="00676738" w:rsidRPr="00CC56E1">
        <w:t xml:space="preserve"> </w:t>
      </w:r>
      <w:r w:rsidR="00676738">
        <w:t>,</w:t>
      </w:r>
      <w:r w:rsidR="00676738" w:rsidRPr="00CC56E1">
        <w:fldChar w:fldCharType="begin" w:fldLock="1"/>
      </w:r>
      <w:r w:rsidR="00676738">
        <w:instrText>ADDIN CSL_CITATION {"citationItems":[{"id":"ITEM-1","itemData":{"abstract":"A new, general and consistent mathematical model of highly modular character is presented for calculation of the equilibrium and associated load distribution in rolling element bearings. The bearings may be loaded and displaced in five degrees of freedom. High speed rolling element loading is considered, internal friction is neglected, the material is assumed linearly elastic and the bearing rings modelled as rigid, except for local contact deformation. Either classical Hertzian contact analysis or modern on Hertzian contact analysis of sophisticated or approximate character was used as applicable. The bearing stiffness matrix was computed analytically and used internally in the iterative bearing equilibrium calculation; its final values may be used for other purposes such as (rotor) dynamics analysis. The application of the general theory to roller bearings and an experimental verification are presented.","author":[{"dropping-particle":"","family":"Mull","given":"J. M.","non-dropping-particle":"de","parse-names":false,"suffix":""},{"dropping-particle":"","family":"Vree","given":"J. M.","non-dropping-particle":"","parse-names":false,"suffix":""},{"dropping-particle":"","family":"Maas","given":"D. A.","non-dropping-particle":"","parse-names":false,"suffix":""}],"id":"ITEM-1","issue":"January","issued":{"date-parts":[["1988"]]},"title":"Equilibrium and associated load distribution in ball and roller bearings loaded in five degrees of freedom while neglecting friction - part I: application to roller bearings and experimental verification.","type":"article-journal","volume":"111"},"uris":["http://www.mendeley.com/documents/?uuid=5bc213e0-33ce-4e7d-8797-081008daec79"]}],"mendeley":{"formattedCitation":"[7]","plainTextFormattedCitation":"[7]","previouslyFormattedCitation":"[7]"},"properties":{"noteIndex":0},"schema":"https://github.com/citation-style-language/schema/raw/master/csl-citation.json"}</w:instrText>
      </w:r>
      <w:r w:rsidR="00676738" w:rsidRPr="00CC56E1">
        <w:fldChar w:fldCharType="separate"/>
      </w:r>
      <w:r w:rsidR="00676738" w:rsidRPr="00956F20">
        <w:rPr>
          <w:noProof/>
        </w:rPr>
        <w:t>[7]</w:t>
      </w:r>
      <w:r w:rsidR="00676738" w:rsidRPr="00CC56E1">
        <w:fldChar w:fldCharType="end"/>
      </w:r>
      <w:r w:rsidR="00676738" w:rsidRPr="00CC56E1">
        <w:t xml:space="preserve"> </w:t>
      </w:r>
      <w:r w:rsidR="00676738">
        <w:t xml:space="preserve">, </w:t>
      </w:r>
      <w:r w:rsidR="00431B18" w:rsidRPr="00CC56E1">
        <w:t xml:space="preserve">are </w:t>
      </w:r>
      <w:r w:rsidR="003E0233">
        <w:t>of use to</w:t>
      </w:r>
      <w:r w:rsidR="00431B18" w:rsidRPr="00CC56E1">
        <w:t xml:space="preserve"> calculate load-deflection and individual element loading</w:t>
      </w:r>
      <w:r w:rsidR="003E0233">
        <w:t xml:space="preserve"> within dynamic models</w:t>
      </w:r>
      <w:r w:rsidR="00431B18" w:rsidRPr="00CC56E1">
        <w:t>.</w:t>
      </w:r>
      <w:r w:rsidR="00121E15">
        <w:t xml:space="preserve"> </w:t>
      </w:r>
      <w:r w:rsidR="00170532" w:rsidRPr="00CC56E1">
        <w:t xml:space="preserve">Simplified 2 degree of freedom </w:t>
      </w:r>
      <w:r w:rsidR="003E0233">
        <w:t xml:space="preserve">dynamic </w:t>
      </w:r>
      <w:r w:rsidR="00170532" w:rsidRPr="00CC56E1">
        <w:t xml:space="preserve">models </w:t>
      </w:r>
      <w:r w:rsidR="00170532" w:rsidRPr="00CC56E1">
        <w:fldChar w:fldCharType="begin" w:fldLock="1"/>
      </w:r>
      <w:r w:rsidR="009E2135">
        <w:instrText>ADDIN CSL_CITATION {"citationItems":[{"id":"ITEM-1","itemData":{"DOI":"10.1115/1.3451516","ISSN":"15288897","abstract":"The details of the dynamics of the elements of a ball bearing become increasingly important at high speeds A comprehensive general analysis of the motions of balls and a ball separator with realistic lubrication is summarized The equations of motion consider four degree of-freedom balls and a six degiee-offreedom separator and are integrated numerically with a fourth order Runge Kutta scheme Numerical results are presented for a particular spin axis gyro bearing configuration. © 1971 ASME.","author":[{"dropping-particle":"","family":"Walters","given":"C. T.","non-dropping-particle":"","parse-names":false,"suffix":""}],"container-title":"Journal of Tribology","id":"ITEM-1","issue":"1","issued":{"date-parts":[["1971"]]},"page":"1-10","title":"The dynamics of ball bearings","type":"article-journal","volume":"93"},"uris":["http://www.mendeley.com/documents/?uuid=cec4f84d-66d8-499c-8575-2a3b69ae8abd"]}],"mendeley":{"formattedCitation":"[8]","plainTextFormattedCitation":"[8]","previouslyFormattedCitation":"[8]"},"properties":{"noteIndex":0},"schema":"https://github.com/citation-style-language/schema/raw/master/csl-citation.json"}</w:instrText>
      </w:r>
      <w:r w:rsidR="00170532" w:rsidRPr="00CC56E1">
        <w:fldChar w:fldCharType="separate"/>
      </w:r>
      <w:r w:rsidR="00956F20" w:rsidRPr="00956F20">
        <w:rPr>
          <w:noProof/>
        </w:rPr>
        <w:t>[8]</w:t>
      </w:r>
      <w:r w:rsidR="00170532" w:rsidRPr="00CC56E1">
        <w:fldChar w:fldCharType="end"/>
      </w:r>
      <w:r w:rsidR="00170532" w:rsidRPr="00CC56E1">
        <w:t xml:space="preserve"> consider purely in-plane motion of rolling elements in the radial and lateral directions of the bearings for investigation of frequency response to defects </w:t>
      </w:r>
      <w:r w:rsidR="00170532" w:rsidRPr="00CC56E1">
        <w:fldChar w:fldCharType="begin" w:fldLock="1"/>
      </w:r>
      <w:r w:rsidR="009E2135">
        <w:instrText>ADDIN CSL_CITATION {"citationItems":[{"id":"ITEM-1","itemData":{"DOI":"10.1115/1.3254731","ISSN":"0161-8458","abstract":"An analytic method for predicting the spectral character of vibrations generated by an important class of defects in ball bearings is described. This family of bearing problems comprises those operating modes in which the magnitude of the ball-race contact force varies continuously and periodically as the bearing rotates. Defects of this type include race misalignment and off-sized rolling elements. The analytic technique is based on solving Lagrangian equations for the time-varying displacement of the bearing race in response to the rotating system of ball forces.","author":[{"dropping-particle":"","family":"Meyer","given":"L. D.","non-dropping-particle":"","parse-names":false,"suffix":""},{"dropping-particle":"","family":"Ahlgren","given":"F F","non-dropping-particle":"","parse-names":false,"suffix":""},{"dropping-particle":"","family":"Weichbrodt","given":"B.","non-dropping-particle":"","parse-names":false,"suffix":""}],"container-title":"Journal of Mechanical Design","id":"ITEM-1","issue":"2","issued":{"date-parts":[["1980","4","1"]]},"page":"205-210","title":"An Analytic Model for Ball Bearing Vibrations to Predict Vibration Response to Distributed Defects","type":"article-journal","volume":"102"},"uris":["http://www.mendeley.com/documents/?uuid=ecb80d21-37b9-4c54-90a9-d3d11a291023"]}],"mendeley":{"formattedCitation":"[9]","plainTextFormattedCitation":"[9]","previouslyFormattedCitation":"[9]"},"properties":{"noteIndex":0},"schema":"https://github.com/citation-style-language/schema/raw/master/csl-citation.json"}</w:instrText>
      </w:r>
      <w:r w:rsidR="00170532" w:rsidRPr="00CC56E1">
        <w:fldChar w:fldCharType="separate"/>
      </w:r>
      <w:r w:rsidR="00956F20" w:rsidRPr="00956F20">
        <w:rPr>
          <w:noProof/>
        </w:rPr>
        <w:t>[9]</w:t>
      </w:r>
      <w:r w:rsidR="00170532" w:rsidRPr="00CC56E1">
        <w:fldChar w:fldCharType="end"/>
      </w:r>
      <w:r w:rsidR="00092582">
        <w:t xml:space="preserve">, varying </w:t>
      </w:r>
      <w:r w:rsidR="00170532" w:rsidRPr="00CC56E1">
        <w:t xml:space="preserve">compliance effect </w:t>
      </w:r>
      <w:r w:rsidR="00170532" w:rsidRPr="00CC56E1">
        <w:fldChar w:fldCharType="begin" w:fldLock="1"/>
      </w:r>
      <w:r w:rsidR="009E2135">
        <w:instrText>ADDIN CSL_CITATION {"citationItems":[{"id":"ITEM-1","itemData":{"DOI":"10.1016/S0022-460X(78)80044-3","ISSN":"10958568","abstract":"The most fundamental cause of noise and unsteady running of rolling bearings is the so-called varying compliance vibrations. These are parametrically excited vibrations that occur irrespective of the quality and accuracy of the bearing. Varying compliance of the bearing assembly can give rise to both radial and axial displacements of a shaft supported by rolling bearings. In this study, however, attention is focused on radial vibrations of radially loaded bearings having a positive radial clearance. Previous studies of this phenomena are quasi-static in approach-the inclusion of inertia forces reveals characteristics not previously recognized. Examples of theoretical solutions obtained through digital simulation are presented and comparisons with experimentally obtained results are made. © 1978 Academic Press Inc.","author":[{"dropping-particle":"","family":"Sunnersjö","given":"C. S.","non-dropping-particle":"","parse-names":false,"suffix":""}],"container-title":"Journal of Sound and Vibration","id":"ITEM-1","issue":"3","issued":{"date-parts":[["1978"]]},"page":"363-373","title":"Varying compliance vibrations of rolling bearings","type":"article-journal","volume":"58"},"uris":["http://www.mendeley.com/documents/?uuid=7646066b-4835-47e9-9218-11d390acdc3b"]}],"mendeley":{"formattedCitation":"[10]","plainTextFormattedCitation":"[10]","previouslyFormattedCitation":"[10]"},"properties":{"noteIndex":0},"schema":"https://github.com/citation-style-language/schema/raw/master/csl-citation.json"}</w:instrText>
      </w:r>
      <w:r w:rsidR="00170532" w:rsidRPr="00CC56E1">
        <w:fldChar w:fldCharType="separate"/>
      </w:r>
      <w:r w:rsidR="00956F20" w:rsidRPr="00956F20">
        <w:rPr>
          <w:noProof/>
        </w:rPr>
        <w:t>[10]</w:t>
      </w:r>
      <w:r w:rsidR="00170532" w:rsidRPr="00CC56E1">
        <w:fldChar w:fldCharType="end"/>
      </w:r>
      <w:r w:rsidR="00092582">
        <w:t xml:space="preserve">, and </w:t>
      </w:r>
      <w:r w:rsidR="00CD5453">
        <w:t xml:space="preserve">radial loading affects </w:t>
      </w:r>
      <w:r w:rsidR="00170532" w:rsidRPr="00CC56E1">
        <w:t xml:space="preserve"> </w:t>
      </w:r>
      <w:r w:rsidR="00170532" w:rsidRPr="00CC56E1">
        <w:fldChar w:fldCharType="begin" w:fldLock="1"/>
      </w:r>
      <w:r w:rsidR="009E2135">
        <w:instrText>ADDIN CSL_CITATION {"citationItems":[{"id":"ITEM-1","itemData":{"DOI":"10.1016/0890-6955(88)90056-9","ISSN":"08906955","abstract":"This paper outlines a method for the modelling of a precision spindle supported by ball bearings. The support bearings are represented as piece-wise linear springs with damping provided by concentrated forces external to the bearings at each end of the spindle. The simplified damping model can simulate the squeeze film effect exerted by seals. The main elastic modes of the spindle vibrations are considered and the results corresponding to various machine tool spindle designs under various operating conditions are presented. © 1988, All rights reserved.","author":[{"dropping-particle":"","family":"Matsubara","given":"M.","non-dropping-particle":"","parse-names":false,"suffix":""},{"dropping-particle":"","family":"Rahnejat","given":"H.","non-dropping-particle":"","parse-names":false,"suffix":""},{"dropping-particle":"","family":"Gohar","given":"R.","non-dropping-particle":"","parse-names":false,"suffix":""}],"container-title":"International Journal of Machine Tools and Manufacture","id":"ITEM-1","issue":"4","issued":{"date-parts":[["1988"]]},"page":"429-442","publisher":"Pergamon Press plc","title":"Computational modelling of precision spindles supported by ball bearings","type":"article-journal","volume":"28"},"uris":["http://www.mendeley.com/documents/?uuid=3e40712e-d1e9-47b4-a14f-d1a2bee1eee3"]}],"mendeley":{"formattedCitation":"[11]","plainTextFormattedCitation":"[11]","previouslyFormattedCitation":"[11]"},"properties":{"noteIndex":0},"schema":"https://github.com/citation-style-language/schema/raw/master/csl-citation.json"}</w:instrText>
      </w:r>
      <w:r w:rsidR="00170532" w:rsidRPr="00CC56E1">
        <w:fldChar w:fldCharType="separate"/>
      </w:r>
      <w:r w:rsidR="00956F20" w:rsidRPr="00956F20">
        <w:rPr>
          <w:noProof/>
        </w:rPr>
        <w:t>[11]</w:t>
      </w:r>
      <w:r w:rsidR="00170532" w:rsidRPr="00CC56E1">
        <w:fldChar w:fldCharType="end"/>
      </w:r>
      <w:r w:rsidR="00170532" w:rsidRPr="00CC56E1">
        <w:t xml:space="preserve">. These models increase in complexity up to 5-DOF  to observe moment loading and centrifugal effects </w:t>
      </w:r>
      <w:r w:rsidR="00170532" w:rsidRPr="00CC56E1">
        <w:fldChar w:fldCharType="begin" w:fldLock="1"/>
      </w:r>
      <w:r w:rsidR="009E2135">
        <w:instrText>ADDIN CSL_CITATION {"citationItems":[{"id":"ITEM-1","itemData":{"author":[{"dropping-particle":"","family":"Rahnejat","given":"Homer","non-dropping-particle":"","parse-names":false,"suffix":""},{"dropping-particle":"","family":"Rothberg","given":"Steve","non-dropping-particle":"","parse-names":false,"suffix":""}],"edition":"First","id":"ITEM-1","issued":{"date-parts":[["2004"]]},"publisher":"Wiley","publisher-place":"New York","title":"Mulit-body dynamics: Monitoring and simulation techniques III","type":"book"},"uris":["http://www.mendeley.com/documents/?uuid=6004d761-80fe-4d98-8c66-0bcedf697307"]}],"mendeley":{"formattedCitation":"[12]","plainTextFormattedCitation":"[12]","previouslyFormattedCitation":"[12]"},"properties":{"noteIndex":0},"schema":"https://github.com/citation-style-language/schema/raw/master/csl-citation.json"}</w:instrText>
      </w:r>
      <w:r w:rsidR="00170532" w:rsidRPr="00CC56E1">
        <w:fldChar w:fldCharType="separate"/>
      </w:r>
      <w:r w:rsidR="00956F20" w:rsidRPr="00956F20">
        <w:rPr>
          <w:noProof/>
        </w:rPr>
        <w:t>[12]</w:t>
      </w:r>
      <w:r w:rsidR="00170532" w:rsidRPr="00CC56E1">
        <w:fldChar w:fldCharType="end"/>
      </w:r>
      <w:r w:rsidR="00170532" w:rsidRPr="00CC56E1">
        <w:t xml:space="preserve"> </w:t>
      </w:r>
      <w:r w:rsidR="00170532" w:rsidRPr="00CC56E1">
        <w:fldChar w:fldCharType="begin" w:fldLock="1"/>
      </w:r>
      <w:r w:rsidR="009E2135">
        <w:instrText>ADDIN CSL_CITATION {"citationItems":[{"id":"ITEM-1","itemData":{"DOI":"10.1115/1.3453357","ISSN":"0022-2305","abstract":"An analytical formulation for the roller motion in a cylindrical roller bearing is presented in terms of the classical differential equations of motion. Roller-race interaction is analyzed in detail and the resulting normal force and moment vectors are determined. Elastohydrodynamic traction models are considered in determining the roller-race tractive forces and moments. Formulation for the roller end and race flange interaction during skewing of the roller is also considered. Roller-cage interactions are assumed to be either hydrodynamic or fully metallic. Simple relationships are used to determine the churning and drag losses.","author":[{"dropping-particle":"","family":"Gupta","given":"P. K.","non-dropping-particle":"","parse-names":false,"suffix":""}],"container-title":"Journal of Lubrication Technology","id":"ITEM-1","issue":"3","issued":{"date-parts":[["1979","7","1"]]},"page":"293-302","title":"Dynamics of Rolling-Element Bearings—Part I: Cylindrical Roller Bearing Analysis","type":"article-journal","volume":"101"},"uris":["http://www.mendeley.com/documents/?uuid=1cb341ad-38ac-4435-b2c2-75e9ae5146a8"]}],"mendeley":{"formattedCitation":"[13]","plainTextFormattedCitation":"[13]","previouslyFormattedCitation":"[13]"},"properties":{"noteIndex":0},"schema":"https://github.com/citation-style-language/schema/raw/master/csl-citation.json"}</w:instrText>
      </w:r>
      <w:r w:rsidR="00170532" w:rsidRPr="00CC56E1">
        <w:fldChar w:fldCharType="separate"/>
      </w:r>
      <w:r w:rsidR="00956F20" w:rsidRPr="00956F20">
        <w:rPr>
          <w:noProof/>
        </w:rPr>
        <w:t>[13]</w:t>
      </w:r>
      <w:r w:rsidR="00170532" w:rsidRPr="00CC56E1">
        <w:fldChar w:fldCharType="end"/>
      </w:r>
      <w:r w:rsidR="00170532" w:rsidRPr="00CC56E1">
        <w:t xml:space="preserve">. </w:t>
      </w:r>
      <w:r w:rsidR="00CD5453">
        <w:t>These</w:t>
      </w:r>
      <w:r w:rsidR="00170532" w:rsidRPr="00CC56E1">
        <w:t xml:space="preserve"> analyses </w:t>
      </w:r>
      <w:r w:rsidR="003E0233">
        <w:t>assume a</w:t>
      </w:r>
      <w:r w:rsidR="00170532" w:rsidRPr="00CC56E1">
        <w:t xml:space="preserve"> dry contact between rolling elements and races</w:t>
      </w:r>
      <w:r w:rsidR="003E0233">
        <w:t>,</w:t>
      </w:r>
      <w:r w:rsidR="00170532" w:rsidRPr="00CC56E1">
        <w:t xml:space="preserve"> which was assumed valid under the elastohydrodynamic regime of lubrication. This, however, neglects the effect of the lubricant film thickness in the contact mechanics and thus underestimates the contact deflection and hence load. </w:t>
      </w:r>
      <w:r w:rsidR="00AF39A3" w:rsidRPr="0022016C">
        <w:t xml:space="preserve">Based on the experimental and numerical findings </w:t>
      </w:r>
      <w:r w:rsidR="00AF39A3" w:rsidRPr="0022016C">
        <w:fldChar w:fldCharType="begin" w:fldLock="1"/>
      </w:r>
      <w:r w:rsidR="009E2135">
        <w:instrText>ADDIN CSL_CITATION {"citationItems":[{"id":"ITEM-1","itemData":{"DOI":"10.1016/j.triboint.2020.106675","ISSN":"0301679X","author":[{"dropping-particle":"","family":"Questa","given":"H.","non-dropping-particle":"","parse-names":false,"suffix":""},{"dropping-particle":"","family":"Mohammadpour","given":"M.","non-dropping-particle":"","parse-names":false,"suffix":""},{"dropping-particle":"","family":"Theodossiades","given":"S.","non-dropping-particle":"","parse-names":false,"suffix":""},{"dropping-particle":"","family":"Garner","given":"C.P.","non-dropping-particle":"","parse-names":false,"suffix":""},{"dropping-particle":"","family":"Bewsher","given":"S.R.","non-dropping-particle":"","parse-names":false,"suffix":""},{"dropping-particle":"","family":"Offner","given":"G.","non-dropping-particle":"","parse-names":false,"suffix":""}],"container-title":"Tribology International","id":"ITEM-1","issue":"July 2020","issued":{"date-parts":[["2021","2"]]},"page":"106675","publisher":"Elsevier Ltd","title":"Tribo-dynamic analysis of high-speed roller bearings for electrified vehicle powertrains","type":"article-journal","volume":"154"},"uris":["http://www.mendeley.com/documents/?uuid=e89f57e6-d6ea-4bd3-b46e-1286ff64b8e8"]}],"mendeley":{"formattedCitation":"[14]","plainTextFormattedCitation":"[14]","previouslyFormattedCitation":"[14]"},"properties":{"noteIndex":0},"schema":"https://github.com/citation-style-language/schema/raw/master/csl-citation.json"}</w:instrText>
      </w:r>
      <w:r w:rsidR="00AF39A3" w:rsidRPr="0022016C">
        <w:fldChar w:fldCharType="separate"/>
      </w:r>
      <w:r w:rsidR="00956F20" w:rsidRPr="00956F20">
        <w:rPr>
          <w:noProof/>
        </w:rPr>
        <w:t>[14]</w:t>
      </w:r>
      <w:r w:rsidR="00AF39A3" w:rsidRPr="0022016C">
        <w:fldChar w:fldCharType="end"/>
      </w:r>
      <w:r w:rsidR="00AF39A3" w:rsidRPr="0022016C">
        <w:t>, it is clear that the lubricant film in the roller bearings operating at high speeds must be implicitly included in dynamic analyses.</w:t>
      </w:r>
    </w:p>
    <w:p w14:paraId="6E502A25" w14:textId="3E8391EE" w:rsidR="00AC35CC" w:rsidRPr="008B6D2B" w:rsidRDefault="00956F20" w:rsidP="004159E6">
      <w:r>
        <w:t>Previous dynamic models accounting for lubricant films have been d</w:t>
      </w:r>
      <w:r w:rsidR="00DE200F">
        <w:t>ecoupled into two stages. The first is a classic dry Hertzian contact analysis of the roller-raceway contact</w:t>
      </w:r>
      <w:r w:rsidR="001B393E">
        <w:t xml:space="preserve"> </w:t>
      </w:r>
      <w:r w:rsidR="001B393E" w:rsidRPr="008B6D2B">
        <w:t xml:space="preserve">under cyclic variation of the geometric bearing centre </w:t>
      </w:r>
      <w:r w:rsidR="001B393E" w:rsidRPr="008B6D2B">
        <w:fldChar w:fldCharType="begin" w:fldLock="1"/>
      </w:r>
      <w:r w:rsidR="001E2F47" w:rsidRPr="008B6D2B">
        <w:instrText>ADDIN CSL_CITATION {"citationItems":[{"id":"ITEM-1","itemData":{"DOI":"10.1016/0890-6955(90)90037-J","ISSN":"08906955","abstract":"This paper outlines a five degrees of freedom model of a rigid shaft supported by a pair of angular contact ball bearings. The model simulates an existing precision grinding machine tool spindle. It enables the study of various loading arrangements to be carried out. © 1990.","author":[{"dropping-particle":"","family":"Aini","given":"R.","non-dropping-particle":"","parse-names":false,"suffix":""},{"dropping-particle":"","family":"Rahnejat","given":"H.","non-dropping-particle":"","parse-names":false,"suffix":""},{"dropping-particle":"","family":"Gohar","given":"R.","non-dropping-particle":"","parse-names":false,"suffix":""}],"container-title":"International Journal of Machine Tools and Manufacture","id":"ITEM-1","issue":"1","issued":{"date-parts":[["1990"]]},"page":"1-18","title":"A five degrees of freedom analysis of vibrations in precision spindles","type":"article-journal","volume":"30"},"uris":["http://www.mendeley.com/documents/?uuid=aa1d5d48-45df-4157-99c0-fc023f3e4327"]}],"mendeley":{"formattedCitation":"[15]","plainTextFormattedCitation":"[15]","previouslyFormattedCitation":"[15]"},"properties":{"noteIndex":0},"schema":"https://github.com/citation-style-language/schema/raw/master/csl-citation.json"}</w:instrText>
      </w:r>
      <w:r w:rsidR="001B393E" w:rsidRPr="008B6D2B">
        <w:fldChar w:fldCharType="separate"/>
      </w:r>
      <w:r w:rsidR="009E2135" w:rsidRPr="008B6D2B">
        <w:rPr>
          <w:noProof/>
        </w:rPr>
        <w:t>[15]</w:t>
      </w:r>
      <w:r w:rsidR="001B393E" w:rsidRPr="008B6D2B">
        <w:fldChar w:fldCharType="end"/>
      </w:r>
      <w:r w:rsidR="001B393E" w:rsidRPr="008B6D2B">
        <w:t>.</w:t>
      </w:r>
      <w:r w:rsidR="005202FC" w:rsidRPr="008B6D2B">
        <w:t xml:space="preserve"> The contact load yielded from dry analysis is the</w:t>
      </w:r>
      <w:r w:rsidR="00EA784D" w:rsidRPr="008B6D2B">
        <w:t>n used to calculate central film thickness. This does not implicitly account f</w:t>
      </w:r>
      <w:r w:rsidR="0043414C" w:rsidRPr="008B6D2B">
        <w:t>or the lubricant film on prevailing contact deflection and load.</w:t>
      </w:r>
      <w:r w:rsidR="00BA1695" w:rsidRPr="008B6D2B">
        <w:t xml:space="preserve"> Rahnejat and Gohar </w:t>
      </w:r>
      <w:r w:rsidR="00BA1695" w:rsidRPr="008B6D2B">
        <w:fldChar w:fldCharType="begin" w:fldLock="1"/>
      </w:r>
      <w:r w:rsidR="003047C6">
        <w:instrText>ADDIN CSL_CITATION {"citationItems":[{"id":"ITEM-1","itemData":{"DOI":"10.1243/PIME_PROC_1985_199_113_02","ISSN":"20412983","abstract":"This paper presents a theoretical analysis of the vibration response of a rotating rigid shaft supported by two radial deep-groove lubricated ball bearings. The bearings and their oil films are approximated to a set of non-linear elastic springs and dampers rotating relative to the shaft when it is subjected to a rotating unbalance or inner race surface waviness. Under gravity load, the shaft's initial vibration is damped down to a limit cycle operating at a quasi-simple harmonic frequency of small amplitude. Rotating unbalance and surface features introduce further significant frequencies which influence the output response. © 1985, Institution of Mechanical Engineers. All rights reserved.","author":[{"dropping-particle":"","family":"Rahnejat","given":"H.","non-dropping-particle":"","parse-names":false,"suffix":""},{"dropping-particle":"","family":"Gohar","given":"R.","non-dropping-particle":"","parse-names":false,"suffix":""}],"container-title":"Proceedings of the Institution of Mechanical Engineers, Part C: Journal of Mechanical Engineering Science","id":"ITEM-1","issue":"3","issued":{"date-parts":[["1985"]]},"page":"181-193","title":"The Vibrations of Radial ball bearings","type":"article-journal","volume":"199"},"uris":["http://www.mendeley.com/documents/?uuid=d6df3707-3661-4f8a-a249-441a4e527fc6"]}],"mendeley":{"formattedCitation":"[16]","plainTextFormattedCitation":"[16]","previouslyFormattedCitation":"[16]"},"properties":{"noteIndex":0},"schema":"https://github.com/citation-style-language/schema/raw/master/csl-citation.json"}</w:instrText>
      </w:r>
      <w:r w:rsidR="00BA1695" w:rsidRPr="008B6D2B">
        <w:fldChar w:fldCharType="separate"/>
      </w:r>
      <w:r w:rsidR="00C319C7" w:rsidRPr="008B6D2B">
        <w:rPr>
          <w:noProof/>
        </w:rPr>
        <w:t>[16]</w:t>
      </w:r>
      <w:r w:rsidR="00BA1695" w:rsidRPr="008B6D2B">
        <w:fldChar w:fldCharType="end"/>
      </w:r>
      <w:r w:rsidR="00BA1695" w:rsidRPr="008B6D2B">
        <w:t xml:space="preserve"> later coupled the film </w:t>
      </w:r>
      <w:r w:rsidR="00C34E1D" w:rsidRPr="008B6D2B">
        <w:t>with the contact analysis in a component level dynamic analysis, resulting in more reasonable bearing vibration amplitudes than the de-coupled analyses.</w:t>
      </w:r>
      <w:r w:rsidR="00C319C7" w:rsidRPr="008B6D2B">
        <w:t xml:space="preserve"> </w:t>
      </w:r>
      <w:r w:rsidR="00AC35CC" w:rsidRPr="008B6D2B">
        <w:t xml:space="preserve">Mohammadpour et al. </w:t>
      </w:r>
      <w:r w:rsidR="00AC35CC" w:rsidRPr="008B6D2B">
        <w:fldChar w:fldCharType="begin" w:fldLock="1"/>
      </w:r>
      <w:r w:rsidR="003047C6">
        <w:instrText>ADDIN CSL_CITATION {"citationItems":[{"id":"ITEM-1","itemData":{"DOI":"10.1177/1464419315569621","ISSN":"1464-4193","abstract":"The paper describes a combined tribodynamics analysis (dynamics and contact tribology) of cylindrical roller bearings of a heavy duty truck transmission under high applied loads. The dynamic analysis provides the transient variations in contact load. It also determines the vibration spectrum of the bearing as well as that of contact dynamics. It is shown that with sufficient preloading and/or interference fitting a widely spread loaded region results, which reduces bearing-induced vibration. The transient tribological analysis, including thermal analysis with a novel and realistic lubricant inlet boundary condition demonstrates that non-Newtonian mixed elastohydrodynamic regime of lubrication is prevalent, but with reduced friction compared with unrealistic dry Coulombic friction, which is often assumed in literature.","author":[{"dropping-particle":"","family":"Mohammadpour","given":"M.","non-dropping-particle":"","parse-names":false,"suffix":""},{"dropping-particle":"","family":"Johns-Rahnejat","given":"PM","non-dropping-particle":"","parse-names":false,"suffix":""},{"dropping-particle":"","family":"Rahnejat","given":"H.","non-dropping-particle":"","parse-names":false,"suffix":""}],"container-title":"Proceedings of the Institution of Mechanical Engineers, Part K: Journal of Multi-body Dynamics","id":"ITEM-1","issue":"4","issued":{"date-parts":[["2015","12","17"]]},"page":"407-423","title":"Roller bearing dynamics under transient thermal-mixed non-Newtonian elastohydrodynamic regime of lubrication","type":"article-journal","volume":"229"},"uris":["http://www.mendeley.com/documents/?uuid=faeb2d0d-fb74-4d98-a010-fab358f2845f"]}],"mendeley":{"formattedCitation":"[17]","plainTextFormattedCitation":"[17]","previouslyFormattedCitation":"[17]"},"properties":{"noteIndex":0},"schema":"https://github.com/citation-style-language/schema/raw/master/csl-citation.json"}</w:instrText>
      </w:r>
      <w:r w:rsidR="00AC35CC" w:rsidRPr="008B6D2B">
        <w:fldChar w:fldCharType="separate"/>
      </w:r>
      <w:r w:rsidR="00C319C7" w:rsidRPr="008B6D2B">
        <w:rPr>
          <w:noProof/>
        </w:rPr>
        <w:t>[17]</w:t>
      </w:r>
      <w:r w:rsidR="00AC35CC" w:rsidRPr="008B6D2B">
        <w:fldChar w:fldCharType="end"/>
      </w:r>
      <w:r w:rsidR="00AC35CC" w:rsidRPr="008B6D2B">
        <w:t xml:space="preserve"> </w:t>
      </w:r>
      <w:r w:rsidR="00EE670B" w:rsidRPr="008B6D2B">
        <w:t xml:space="preserve">employed implicit tribodynamic analysis </w:t>
      </w:r>
      <w:r w:rsidR="004C538A" w:rsidRPr="008B6D2B">
        <w:t>and</w:t>
      </w:r>
      <w:r w:rsidR="00447B45" w:rsidRPr="008B6D2B">
        <w:t xml:space="preserve"> </w:t>
      </w:r>
      <w:r w:rsidR="00AC35CC" w:rsidRPr="008B6D2B">
        <w:t>utilised a full numerical elastohydrodynamic analysis explicitly.</w:t>
      </w:r>
      <w:r w:rsidR="004C538A" w:rsidRPr="008B6D2B">
        <w:t xml:space="preserve"> In this </w:t>
      </w:r>
      <w:r w:rsidR="00AC35CC" w:rsidRPr="008B6D2B">
        <w:t>analysis, input shaft speeds of 209 rad/s resulted in much slower entrainment velocities than in EV case studies</w:t>
      </w:r>
      <w:r w:rsidR="005B13CA" w:rsidRPr="008B6D2B">
        <w:t xml:space="preserve">. </w:t>
      </w:r>
      <w:r w:rsidR="00277681">
        <w:t xml:space="preserve">Existing lubricated models are low speed </w:t>
      </w:r>
      <w:r w:rsidR="00277681" w:rsidRPr="00277681">
        <w:fldChar w:fldCharType="begin" w:fldLock="1"/>
      </w:r>
      <w:r w:rsidR="00FF1C29">
        <w:instrText>ADDIN CSL_CITATION {"citationItems":[{"id":"ITEM-1","itemData":{"DOI":"10.1177/1077546315589675","ISSN":"17412986","abstract":"Surface waviness is one important source of vibrations in a roller bearing. When the surface waviness occurs on the surface of the inner or outer race of a roller bearing, a time-varying deflection excitation and a time-varying contact stiffness excitation can be generated due to the changes in the curvature radii of the race with surface waviness at the contact position between the roller and the race of the roller bearing. In this paper, a new dynamic model (TDCE model) considering both the time-varying deflection excitation, the time-varying contact stiffness excitation, and the lubricating oil film is proposed to investigate vibration responses of a lubricated roller bearing with a uniform and a nonuniform surface waviness on its races, which cannot be accurately modelled by the previous time-varying deflection excitation (PTDE) model in the literature. Effects of the number, the maximum amplitude, and the nonuniform distribution of the surface waviness on the contact stiffness between one roller and the race with surface waviness are investigated, as well as the vibration responses of a lubricated roller bearing. Numerical results from the proposed model are compared with those from the PTDE model in the literature, which shows that the proposed TDCE model can provide more accurate impulses generated by the surface waviness on the races of the roller bearing. Moreover, the results show that the proposed method can provide a new vibration modelling method for a lubricated roller bearing with the uniform and nonuniform surface waviness on its races.","author":[{"dropping-particle":"","family":"Liu","given":"Jing","non-dropping-particle":"","parse-names":false,"suffix":""},{"dropping-particle":"","family":"Shao","given":"Yimin","non-dropping-particle":"","parse-names":false,"suffix":""}],"container-title":"JVC/Journal of Vibration and Control","id":"ITEM-1","issue":"7","issued":{"date-parts":[["2017"]]},"page":"1115-1132","title":"Vibration modelling of nonuniform surface waviness in a lubricated roller bearing","type":"article-journal","volume":"23"},"uris":["http://www.mendeley.com/documents/?uuid=36b6e578-485c-40e9-8a27-cd704ab9a367"]}],"mendeley":{"formattedCitation":"[18]","plainTextFormattedCitation":"[18]","previouslyFormattedCitation":"[18]"},"properties":{"noteIndex":0},"schema":"https://github.com/citation-style-language/schema/raw/master/csl-citation.json"}</w:instrText>
      </w:r>
      <w:r w:rsidR="00277681" w:rsidRPr="00277681">
        <w:fldChar w:fldCharType="separate"/>
      </w:r>
      <w:r w:rsidR="003047C6" w:rsidRPr="003047C6">
        <w:rPr>
          <w:noProof/>
        </w:rPr>
        <w:t>[18]</w:t>
      </w:r>
      <w:r w:rsidR="00277681" w:rsidRPr="00277681">
        <w:fldChar w:fldCharType="end"/>
      </w:r>
      <w:r w:rsidR="00277681">
        <w:t xml:space="preserve">, or </w:t>
      </w:r>
      <w:r w:rsidR="00FE35DC">
        <w:t>only model the bearings at component level</w:t>
      </w:r>
      <w:r w:rsidR="00277681" w:rsidRPr="00277681">
        <w:t>.</w:t>
      </w:r>
      <w:r w:rsidR="00277681">
        <w:t xml:space="preserve"> </w:t>
      </w:r>
      <w:r w:rsidR="00FE35DC">
        <w:t>These studies</w:t>
      </w:r>
      <w:r w:rsidR="00B52D2E">
        <w:t xml:space="preserve"> </w:t>
      </w:r>
      <w:r w:rsidR="005B13CA" w:rsidRPr="008B6D2B">
        <w:t xml:space="preserve">do not </w:t>
      </w:r>
      <w:r w:rsidR="00FE35DC">
        <w:t>quantify the effect that the</w:t>
      </w:r>
      <w:r w:rsidR="005B13CA" w:rsidRPr="008B6D2B">
        <w:t xml:space="preserve"> lubricant film has on </w:t>
      </w:r>
      <w:r w:rsidR="00670F63">
        <w:t>system level stiffness in a flexible model</w:t>
      </w:r>
      <w:r w:rsidR="005B13CA" w:rsidRPr="008B6D2B">
        <w:t>.</w:t>
      </w:r>
    </w:p>
    <w:p w14:paraId="1794C473" w14:textId="2CBE80C7" w:rsidR="00AF39A3" w:rsidRPr="003F6D0D" w:rsidRDefault="005A4FA7" w:rsidP="004159E6">
      <w:r>
        <w:t>In this study, a</w:t>
      </w:r>
      <w:r w:rsidR="00AF39A3" w:rsidRPr="0022016C">
        <w:t>n explicitly coupled simulation approach is used to combine a lubricated bearing model within a system level FMB</w:t>
      </w:r>
      <w:r w:rsidR="0008320A">
        <w:t>D</w:t>
      </w:r>
      <w:r w:rsidR="00AF39A3" w:rsidRPr="0022016C">
        <w:t xml:space="preserve"> model.  The kinematic behaviour of the shaft at each time step of the dynamic simulation is passed to the bearing model. A contact slicing method </w:t>
      </w:r>
      <w:r w:rsidR="00AF39A3" w:rsidRPr="0022016C">
        <w:fldChar w:fldCharType="begin" w:fldLock="1"/>
      </w:r>
      <w:r w:rsidR="009E2135">
        <w:instrText>ADDIN CSL_CITATION {"citationItems":[{"id":"ITEM-1","itemData":{"DOI":"10.1016/0041-2678(73)90241-8","ISSN":"00412678","author":[{"dropping-particle":"","family":"Andréason","given":"Staffan","non-dropping-particle":"","parse-names":false,"suffix":""}],"container-title":"Tribology","id":"ITEM-1","issue":"3","issued":{"date-parts":[["1973","6"]]},"page":"84-92","title":"Load distribution in a taper roller bearing arrangement considering misalignment","type":"article-journal","volume":"6"},"uris":["http://www.mendeley.com/documents/?uuid=163efb48-2b7b-4a19-ab4d-7023a363982e"]}],"mendeley":{"formattedCitation":"[5]","plainTextFormattedCitation":"[5]","previouslyFormattedCitation":"[5]"},"properties":{"noteIndex":0},"schema":"https://github.com/citation-style-language/schema/raw/master/csl-citation.json"}</w:instrText>
      </w:r>
      <w:r w:rsidR="00AF39A3" w:rsidRPr="0022016C">
        <w:fldChar w:fldCharType="separate"/>
      </w:r>
      <w:r w:rsidR="00956F20" w:rsidRPr="00956F20">
        <w:rPr>
          <w:noProof/>
        </w:rPr>
        <w:t>[5]</w:t>
      </w:r>
      <w:r w:rsidR="00AF39A3" w:rsidRPr="0022016C">
        <w:fldChar w:fldCharType="end"/>
      </w:r>
      <w:r w:rsidR="00AF39A3" w:rsidRPr="0022016C">
        <w:t xml:space="preserve"> is employed to calculate the reaction forces of the individual rolling elements based on the roller-race contact deflection </w:t>
      </w:r>
      <w:r w:rsidR="00AF39A3" w:rsidRPr="0022016C">
        <w:fldChar w:fldCharType="begin" w:fldLock="1"/>
      </w:r>
      <w:r w:rsidR="00FF1C29">
        <w:instrText>ADDIN CSL_CITATION {"citationItems":[{"id":"ITEM-1","itemData":{"author":[{"dropping-particle":"","family":"Lundberg","given":"Gustaf","non-dropping-particle":"","parse-names":false,"suffix":""},{"dropping-particle":"","family":"Yhland","given":"Erland","non-dropping-particle":"","parse-names":false,"suffix":""}],"container-title":"SKF","id":"ITEM-1","issued":{"date-parts":[["1949"]]},"title":"Cylinder compressed between two plane bodies","type":"article-journal"},"uris":["http://www.mendeley.com/documents/?uuid=4d0f2867-607e-4586-9241-c3a90a14f901"]}],"mendeley":{"formattedCitation":"[19]","plainTextFormattedCitation":"[19]","previouslyFormattedCitation":"[19]"},"properties":{"noteIndex":0},"schema":"https://github.com/citation-style-language/schema/raw/master/csl-citation.json"}</w:instrText>
      </w:r>
      <w:r w:rsidR="00AF39A3" w:rsidRPr="0022016C">
        <w:fldChar w:fldCharType="separate"/>
      </w:r>
      <w:r w:rsidR="003047C6" w:rsidRPr="003047C6">
        <w:rPr>
          <w:noProof/>
        </w:rPr>
        <w:t>[19]</w:t>
      </w:r>
      <w:r w:rsidR="00AF39A3" w:rsidRPr="0022016C">
        <w:fldChar w:fldCharType="end"/>
      </w:r>
      <w:r w:rsidR="00AF39A3" w:rsidRPr="0022016C">
        <w:t xml:space="preserve">. The total deflection is influenced by the thickness of the EHL film within the contact, which is implicitly included within the analysis through an iterative procedure. Resultant race forces </w:t>
      </w:r>
      <w:r w:rsidR="00AF39A3" w:rsidRPr="0022016C">
        <w:lastRenderedPageBreak/>
        <w:t>are returned to the system level model and the equations of motion are solved at each time step.</w:t>
      </w:r>
      <w:r w:rsidR="000A48F3">
        <w:t xml:space="preserve"> </w:t>
      </w:r>
      <w:r w:rsidR="00EF0200" w:rsidRPr="0022016C">
        <w:t>Comparisons are made between modelling the bearings as dry and lubricated. Dynamic results including frequency spectra, force magnitudes, and stiffness variations have been obtained for dynamic loading conditions and shaft speeds up to 25 000 rpm.</w:t>
      </w:r>
      <w:r w:rsidR="00AF39A3" w:rsidRPr="0022016C">
        <w:br w:type="page"/>
      </w:r>
    </w:p>
    <w:p w14:paraId="41411D42" w14:textId="77777777" w:rsidR="00AF39A3" w:rsidRPr="00CB16D0" w:rsidRDefault="00AF39A3" w:rsidP="00815E4C">
      <w:pPr>
        <w:pStyle w:val="Heading1"/>
      </w:pPr>
      <w:bookmarkStart w:id="3" w:name="_Toc103033755"/>
      <w:r w:rsidRPr="00CB16D0">
        <w:lastRenderedPageBreak/>
        <w:t>Methodology</w:t>
      </w:r>
      <w:bookmarkEnd w:id="3"/>
    </w:p>
    <w:p w14:paraId="064757BD" w14:textId="45F5FECF" w:rsidR="00AF39A3" w:rsidRDefault="00301E71" w:rsidP="004159E6">
      <w:r w:rsidRPr="0022016C">
        <w:t>An explicit co-simulation methodology combines a</w:t>
      </w:r>
      <w:r w:rsidR="002B4ED6" w:rsidRPr="0022016C">
        <w:t xml:space="preserve"> </w:t>
      </w:r>
      <w:r w:rsidRPr="0022016C">
        <w:t xml:space="preserve">system level model of a </w:t>
      </w:r>
      <w:r w:rsidR="007A5D1F" w:rsidRPr="0022016C">
        <w:t xml:space="preserve">flexible </w:t>
      </w:r>
      <w:r w:rsidRPr="0022016C">
        <w:t xml:space="preserve">shaft and </w:t>
      </w:r>
      <w:r w:rsidR="007A5D1F" w:rsidRPr="0022016C">
        <w:t xml:space="preserve">rigid </w:t>
      </w:r>
      <w:r w:rsidRPr="0022016C">
        <w:t>housing</w:t>
      </w:r>
      <w:r w:rsidR="002B4ED6" w:rsidRPr="0022016C">
        <w:t xml:space="preserve"> with component level model</w:t>
      </w:r>
      <w:r w:rsidR="00217BCE" w:rsidRPr="0022016C">
        <w:t>s</w:t>
      </w:r>
      <w:r w:rsidR="002B4ED6" w:rsidRPr="0022016C">
        <w:t xml:space="preserve"> of the</w:t>
      </w:r>
      <w:r w:rsidR="00217BCE" w:rsidRPr="0022016C">
        <w:t xml:space="preserve"> lubricated</w:t>
      </w:r>
      <w:r w:rsidR="002B4ED6" w:rsidRPr="0022016C">
        <w:t xml:space="preserve"> bearings.</w:t>
      </w:r>
      <w:r w:rsidR="00DA24F3">
        <w:t xml:space="preserve"> </w:t>
      </w:r>
      <w:r w:rsidR="00CF5A10" w:rsidRPr="0022016C">
        <w:t>Operating conditions such as rotational speed and external forces are defined in the system level mode. Time step, iteration acc</w:t>
      </w:r>
      <w:r w:rsidR="00CB541A" w:rsidRPr="0022016C">
        <w:t>uracy and simulation length are also defined in this model</w:t>
      </w:r>
      <w:r w:rsidR="00EB03EC" w:rsidRPr="0022016C">
        <w:t xml:space="preserve">. Material, </w:t>
      </w:r>
      <w:r w:rsidR="00CB541A" w:rsidRPr="0022016C">
        <w:t>geometric</w:t>
      </w:r>
      <w:r w:rsidR="00EB03EC" w:rsidRPr="0022016C">
        <w:t xml:space="preserve">, and </w:t>
      </w:r>
      <w:r w:rsidR="00CB541A" w:rsidRPr="0022016C">
        <w:t>rheologica</w:t>
      </w:r>
      <w:r w:rsidR="00EB03EC" w:rsidRPr="0022016C">
        <w:t>l properties of the bearings are defined in the component level model.</w:t>
      </w:r>
      <w:r w:rsidR="00DA24F3">
        <w:t xml:space="preserve"> </w:t>
      </w:r>
      <w:r w:rsidR="00AC38D4" w:rsidRPr="0022016C">
        <w:t xml:space="preserve">Kinematic conditions from the </w:t>
      </w:r>
      <w:r w:rsidR="00DA24F3">
        <w:t xml:space="preserve">system level </w:t>
      </w:r>
      <w:r w:rsidR="00AC38D4" w:rsidRPr="0022016C">
        <w:t>model are passed to the component level model</w:t>
      </w:r>
      <w:r w:rsidR="00517B93" w:rsidRPr="0022016C">
        <w:t xml:space="preserve"> at each time step.</w:t>
      </w:r>
      <w:r w:rsidR="00AC38D4" w:rsidRPr="0022016C">
        <w:t xml:space="preserve"> </w:t>
      </w:r>
      <w:r w:rsidR="00517B93" w:rsidRPr="0022016C">
        <w:t>For each individual rolling element, the non-linear force-deflection relationship is employed in conjunction with elastohydrodynamic film calculations to compute the contact reaction force between the roller and race.</w:t>
      </w:r>
      <w:r w:rsidR="004D6FB9" w:rsidRPr="0022016C">
        <w:t xml:space="preserve"> The resultant force</w:t>
      </w:r>
      <w:r w:rsidR="00405E62" w:rsidRPr="0022016C">
        <w:t>s</w:t>
      </w:r>
      <w:r w:rsidR="004D6FB9" w:rsidRPr="0022016C">
        <w:t xml:space="preserve"> on the inner bearing race</w:t>
      </w:r>
      <w:r w:rsidR="00405E62" w:rsidRPr="0022016C">
        <w:t xml:space="preserve"> are then returned to the system level model where the </w:t>
      </w:r>
      <w:r w:rsidR="00537901" w:rsidRPr="0022016C">
        <w:t xml:space="preserve">equations of motion are </w:t>
      </w:r>
      <w:r w:rsidR="00A4583B" w:rsidRPr="0022016C">
        <w:t>solved,</w:t>
      </w:r>
      <w:r w:rsidR="00537901" w:rsidRPr="0022016C">
        <w:t xml:space="preserve"> and the time step is advanced</w:t>
      </w:r>
      <w:r w:rsidR="004C4EEA">
        <w:t>.</w:t>
      </w:r>
      <w:r w:rsidR="00452B59">
        <w:t xml:space="preserve"> </w:t>
      </w:r>
      <w:r w:rsidR="00452B59" w:rsidRPr="00452B59">
        <w:t xml:space="preserve">The workflow of these models is shown in </w:t>
      </w:r>
      <w:r w:rsidR="00452B59" w:rsidRPr="00452B59">
        <w:fldChar w:fldCharType="begin"/>
      </w:r>
      <w:r w:rsidR="00452B59" w:rsidRPr="00452B59">
        <w:instrText xml:space="preserve"> REF _Ref72494100 \h </w:instrText>
      </w:r>
      <w:r w:rsidR="00452B59">
        <w:instrText xml:space="preserve"> \* MERGEFORMAT </w:instrText>
      </w:r>
      <w:r w:rsidR="00452B59" w:rsidRPr="00452B59">
        <w:fldChar w:fldCharType="separate"/>
      </w:r>
      <w:r w:rsidR="003A22E1">
        <w:rPr>
          <w:b/>
          <w:bCs/>
          <w:lang w:val="en-US"/>
        </w:rPr>
        <w:t>Error! Reference source not found.</w:t>
      </w:r>
      <w:r w:rsidR="00452B59" w:rsidRPr="00452B59">
        <w:fldChar w:fldCharType="end"/>
      </w:r>
      <w:r w:rsidR="00452B59" w:rsidRPr="00452B59">
        <w:t>.</w:t>
      </w:r>
    </w:p>
    <w:p w14:paraId="6F9FE40D" w14:textId="77777777" w:rsidR="00042AA7" w:rsidRDefault="00042AA7" w:rsidP="001C540E">
      <w:pPr>
        <w:jc w:val="center"/>
      </w:pPr>
      <w:r>
        <w:rPr>
          <w:noProof/>
        </w:rPr>
        <w:drawing>
          <wp:inline distT="0" distB="0" distL="0" distR="0" wp14:anchorId="096D6413" wp14:editId="44A4D06B">
            <wp:extent cx="4690754" cy="1109879"/>
            <wp:effectExtent l="0" t="0" r="0" b="0"/>
            <wp:docPr id="238" name="Picture 2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Text&#10;&#10;Description automatically generated"/>
                    <pic:cNvPicPr/>
                  </pic:nvPicPr>
                  <pic:blipFill>
                    <a:blip r:embed="rId9"/>
                    <a:stretch>
                      <a:fillRect/>
                    </a:stretch>
                  </pic:blipFill>
                  <pic:spPr>
                    <a:xfrm>
                      <a:off x="0" y="0"/>
                      <a:ext cx="4714120" cy="1115408"/>
                    </a:xfrm>
                    <a:prstGeom prst="rect">
                      <a:avLst/>
                    </a:prstGeom>
                  </pic:spPr>
                </pic:pic>
              </a:graphicData>
            </a:graphic>
          </wp:inline>
        </w:drawing>
      </w:r>
    </w:p>
    <w:p w14:paraId="1D0B99FD" w14:textId="0DA42065" w:rsidR="00042AA7" w:rsidRPr="00D23DB5" w:rsidRDefault="00042AA7" w:rsidP="001C540E">
      <w:pPr>
        <w:pStyle w:val="Caption"/>
        <w:spacing w:before="0"/>
      </w:pPr>
      <w:bookmarkStart w:id="4" w:name="_Toc103805642"/>
      <w:r w:rsidRPr="00D23DB5">
        <w:t xml:space="preserve">Figure </w:t>
      </w:r>
      <w:r w:rsidR="00FA67D7">
        <w:fldChar w:fldCharType="begin"/>
      </w:r>
      <w:r w:rsidR="00FA67D7">
        <w:instrText xml:space="preserve"> SEQ Figure \* ARABIC </w:instrText>
      </w:r>
      <w:r w:rsidR="00FA67D7">
        <w:fldChar w:fldCharType="separate"/>
      </w:r>
      <w:r w:rsidR="003A22E1">
        <w:rPr>
          <w:noProof/>
        </w:rPr>
        <w:t>1</w:t>
      </w:r>
      <w:r w:rsidR="00FA67D7">
        <w:rPr>
          <w:noProof/>
        </w:rPr>
        <w:fldChar w:fldCharType="end"/>
      </w:r>
      <w:r w:rsidRPr="00D23DB5">
        <w:t xml:space="preserve"> - Flowchart of models</w:t>
      </w:r>
      <w:bookmarkEnd w:id="4"/>
    </w:p>
    <w:p w14:paraId="79FDB464" w14:textId="71BE7FFA" w:rsidR="00AF39A3" w:rsidRDefault="00AF39A3" w:rsidP="000042C5">
      <w:pPr>
        <w:pStyle w:val="Heading2"/>
      </w:pPr>
      <w:bookmarkStart w:id="5" w:name="_Toc103033756"/>
      <w:r w:rsidRPr="0022016C">
        <w:t>System Level Flexible Model:</w:t>
      </w:r>
      <w:bookmarkEnd w:id="5"/>
      <w:r w:rsidRPr="0022016C">
        <w:t xml:space="preserve"> </w:t>
      </w:r>
    </w:p>
    <w:p w14:paraId="3787D9E2" w14:textId="2D89E2D9" w:rsidR="00F87E47" w:rsidRPr="00F87E47" w:rsidRDefault="009D2D20" w:rsidP="000042C5">
      <w:pPr>
        <w:pStyle w:val="Heading3"/>
      </w:pPr>
      <w:bookmarkStart w:id="6" w:name="_Toc103033757"/>
      <w:r w:rsidRPr="000042C5">
        <w:t>Model</w:t>
      </w:r>
      <w:r>
        <w:t xml:space="preserve"> Layout</w:t>
      </w:r>
      <w:bookmarkEnd w:id="6"/>
    </w:p>
    <w:p w14:paraId="2A45114F" w14:textId="46CF62B3" w:rsidR="00AF39A3" w:rsidRDefault="00D3038E" w:rsidP="004159E6">
      <w:r w:rsidRPr="0022016C">
        <w:t xml:space="preserve">The system level model </w:t>
      </w:r>
      <w:r w:rsidR="00AF39A3" w:rsidRPr="0022016C">
        <w:t xml:space="preserve">consists of a flexible </w:t>
      </w:r>
      <w:r w:rsidR="00941E1C">
        <w:t xml:space="preserve">50 mm diameter </w:t>
      </w:r>
      <w:r w:rsidR="00AF39A3" w:rsidRPr="0022016C">
        <w:t xml:space="preserve">shaft, supported by two cylindrical roller bearings in a rigid housing. </w:t>
      </w:r>
      <w:r w:rsidR="007A7533" w:rsidRPr="0022016C">
        <w:t>The cylindrical roller bearings act as interference elements between the shaft and housing.</w:t>
      </w:r>
      <w:r w:rsidR="00E044E7">
        <w:t xml:space="preserve"> </w:t>
      </w:r>
      <w:r w:rsidR="00AF39A3" w:rsidRPr="0022016C">
        <w:t xml:space="preserve">The shaft is constrained to lateral degrees of freedom </w:t>
      </w:r>
      <w:r w:rsidR="007A7533" w:rsidRPr="0022016C">
        <w:t>in this study.</w:t>
      </w:r>
      <w:r w:rsidR="00AF39A3" w:rsidRPr="0022016C">
        <w:t xml:space="preserve"> This permits lateral motion in both vertical, </w:t>
      </w:r>
      <m:oMath>
        <m:r>
          <w:rPr>
            <w:rFonts w:ascii="Cambria Math" w:hAnsi="Cambria Math"/>
          </w:rPr>
          <m:t>z</m:t>
        </m:r>
      </m:oMath>
      <w:r w:rsidR="00AF39A3" w:rsidRPr="0022016C">
        <w:t xml:space="preserve">, and horizontal, </w:t>
      </w:r>
      <m:oMath>
        <m:r>
          <w:rPr>
            <w:rFonts w:ascii="Cambria Math" w:hAnsi="Cambria Math"/>
          </w:rPr>
          <m:t>y</m:t>
        </m:r>
      </m:oMath>
      <w:r w:rsidR="00AF39A3" w:rsidRPr="0022016C">
        <w:t xml:space="preserve">, directions, and rotation about the </w:t>
      </w:r>
      <m:oMath>
        <m:r>
          <w:rPr>
            <w:rFonts w:ascii="Cambria Math" w:hAnsi="Cambria Math"/>
          </w:rPr>
          <m:t>x</m:t>
        </m:r>
      </m:oMath>
      <w:r w:rsidR="00AF39A3" w:rsidRPr="0022016C">
        <w:t>-axis. External load is applied</w:t>
      </w:r>
      <w:r w:rsidR="007A7533" w:rsidRPr="0022016C">
        <w:t xml:space="preserve"> at the shaft centre.</w:t>
      </w:r>
      <w:r w:rsidR="00AF39A3" w:rsidRPr="0022016C">
        <w:t xml:space="preserve"> This can be applied as a time-varying input force, to simulate gear mesh excitatio</w:t>
      </w:r>
      <w:r w:rsidR="007A7533" w:rsidRPr="0022016C">
        <w:t>n</w:t>
      </w:r>
      <w:r w:rsidR="00AF39A3" w:rsidRPr="0022016C">
        <w:t>, or as a static load. Rotational speed is input as a boundary condition</w:t>
      </w:r>
      <w:r w:rsidR="00537901" w:rsidRPr="0022016C">
        <w:t>.</w:t>
      </w:r>
      <w:r w:rsidR="007A44A7">
        <w:t xml:space="preserve"> </w:t>
      </w:r>
      <w:r w:rsidR="00F72686">
        <w:t xml:space="preserve">Information on the bodies and joints within the model are outlined in </w:t>
      </w:r>
      <w:r w:rsidR="00F72686">
        <w:fldChar w:fldCharType="begin"/>
      </w:r>
      <w:r w:rsidR="00F72686">
        <w:instrText xml:space="preserve"> REF _Ref72500086 \h </w:instrText>
      </w:r>
      <w:r w:rsidR="00F72686">
        <w:fldChar w:fldCharType="separate"/>
      </w:r>
      <w:r w:rsidR="003A22E1" w:rsidRPr="00D23DB5">
        <w:t xml:space="preserve">Table </w:t>
      </w:r>
      <w:r w:rsidR="003A22E1">
        <w:rPr>
          <w:noProof/>
        </w:rPr>
        <w:t>1</w:t>
      </w:r>
      <w:r w:rsidR="00F72686">
        <w:fldChar w:fldCharType="end"/>
      </w:r>
      <w:r w:rsidR="00F72686">
        <w:t xml:space="preserve"> and </w:t>
      </w:r>
      <w:r w:rsidR="00F72686">
        <w:fldChar w:fldCharType="begin"/>
      </w:r>
      <w:r w:rsidR="00F72686">
        <w:instrText xml:space="preserve"> REF _Ref72500159 \h </w:instrText>
      </w:r>
      <w:r w:rsidR="00F72686">
        <w:fldChar w:fldCharType="separate"/>
      </w:r>
      <w:r w:rsidR="003A22E1" w:rsidRPr="00D23DB5">
        <w:t xml:space="preserve">Table </w:t>
      </w:r>
      <w:r w:rsidR="003A22E1">
        <w:rPr>
          <w:noProof/>
        </w:rPr>
        <w:t>2</w:t>
      </w:r>
      <w:r w:rsidR="00F72686">
        <w:fldChar w:fldCharType="end"/>
      </w:r>
      <w:r w:rsidR="00F72686">
        <w:t>.</w:t>
      </w:r>
    </w:p>
    <w:p w14:paraId="495C09EA" w14:textId="77777777" w:rsidR="00CF0ECC" w:rsidRPr="0022016C" w:rsidRDefault="00CF0ECC" w:rsidP="00CF0ECC">
      <w:r w:rsidRPr="0022016C">
        <w:t xml:space="preserve">In typical operation containing flexible structures, it is possible for both inner and outer races of a rolling element bearing to move when subject to load. For this analysis, however, it is sufficient to fix the outer race in space and consider only the displacement of the inner bearing race </w:t>
      </w:r>
      <w:r w:rsidRPr="0022016C">
        <w:fldChar w:fldCharType="begin" w:fldLock="1"/>
      </w:r>
      <w:r>
        <w:instrText>ADDIN CSL_CITATION {"citationItems":[{"id":"ITEM-1","itemData":{"ISSN":"04021215","abstract":"A new, general and consistent mathematical model of highly modular character is presented for calculation of the equilibrium and associated load distribution in rolling element bearings. The bearings may be loaded and displaced in five degrees of freedom. High speed rolling element loading is considered, internal friction is neglected, the material is assumed linearly elastic and the bearing rings modelled as rigid, except for local contact deformation. Either classical Hertzian contact analysis or modern on Hertzian contact analysis of sophisticated or approximate character was used as applicable. The bearing stiffness matrix was computed analytically and used internally in the iterative bearing equilibrium calculation; its final values may be used for other purposes such as (rotor) dynamics analysis. The application of the general theory to roller bearings and an experimental verification are presented.","author":[{"dropping-particle":"","family":"Mull","given":"J. M.","non-dropping-particle":"de","parse-names":false,"suffix":""},{"dropping-particle":"","family":"Vree","given":"J. M.","non-dropping-particle":"","parse-names":false,"suffix":""},{"dropping-particle":"","family":"Maas","given":"D. A.","non-dropping-particle":"","parse-names":false,"suffix":""}],"id":"ITEM-1","issued":{"date-parts":[["1988"]]},"title":"Equilibrium and associated load distribution in ball and roller bearings loaded in five degrees of freedom while neglecting friction - part II: application to roller bearings and experimental verification.","type":"article-journal","volume":"111"},"uris":["http://www.mendeley.com/documents/?uuid=d6880711-3bcf-4e5a-8e06-7031e9ec0f8b"]}],"mendeley":{"formattedCitation":"[20]","plainTextFormattedCitation":"[20]","previouslyFormattedCitation":"[20]"},"properties":{"noteIndex":0},"schema":"https://github.com/citation-style-language/schema/raw/master/csl-citation.json"}</w:instrText>
      </w:r>
      <w:r w:rsidRPr="0022016C">
        <w:fldChar w:fldCharType="separate"/>
      </w:r>
      <w:r w:rsidRPr="00977A34">
        <w:rPr>
          <w:noProof/>
        </w:rPr>
        <w:t>[20]</w:t>
      </w:r>
      <w:r w:rsidRPr="0022016C">
        <w:fldChar w:fldCharType="end"/>
      </w:r>
      <w:r w:rsidRPr="0022016C">
        <w:t xml:space="preserve">. The housing in this study is treated as a rigid body of infinite stiffness, therefore the race dynamics of the bearing </w:t>
      </w:r>
      <w:r w:rsidRPr="0022016C">
        <w:lastRenderedPageBreak/>
        <w:t>are influenced only by the motion of the flexible shaft in the model. The loading on the inner race is reacted by the rolling elements on the inner raceway. This must therefore be solved to achieve an equilibrium.</w:t>
      </w:r>
    </w:p>
    <w:p w14:paraId="62A97E4D" w14:textId="238F6791" w:rsidR="00215D52" w:rsidRPr="00D23DB5" w:rsidRDefault="00215D52" w:rsidP="00D23DB5">
      <w:pPr>
        <w:pStyle w:val="Caption"/>
      </w:pPr>
      <w:bookmarkStart w:id="7" w:name="_Ref72500086"/>
      <w:bookmarkStart w:id="8" w:name="_Ref72500083"/>
      <w:bookmarkStart w:id="9" w:name="_Toc103805660"/>
      <w:r w:rsidRPr="00D23DB5">
        <w:t xml:space="preserve">Table </w:t>
      </w:r>
      <w:r w:rsidR="00FA67D7">
        <w:fldChar w:fldCharType="begin"/>
      </w:r>
      <w:r w:rsidR="00FA67D7">
        <w:instrText xml:space="preserve"> SEQ Table \* ARABIC </w:instrText>
      </w:r>
      <w:r w:rsidR="00FA67D7">
        <w:fldChar w:fldCharType="separate"/>
      </w:r>
      <w:r w:rsidR="003A22E1">
        <w:rPr>
          <w:noProof/>
        </w:rPr>
        <w:t>1</w:t>
      </w:r>
      <w:r w:rsidR="00FA67D7">
        <w:rPr>
          <w:noProof/>
        </w:rPr>
        <w:fldChar w:fldCharType="end"/>
      </w:r>
      <w:bookmarkEnd w:id="7"/>
      <w:r w:rsidRPr="00D23DB5">
        <w:t xml:space="preserve"> - Bodies in System Level Model</w:t>
      </w:r>
      <w:bookmarkEnd w:id="8"/>
      <w:bookmarkEnd w:id="9"/>
    </w:p>
    <w:tbl>
      <w:tblPr>
        <w:tblStyle w:val="TableGrid"/>
        <w:tblW w:w="0" w:type="auto"/>
        <w:jc w:val="center"/>
        <w:tblLook w:val="04A0" w:firstRow="1" w:lastRow="0" w:firstColumn="1" w:lastColumn="0" w:noHBand="0" w:noVBand="1"/>
      </w:tblPr>
      <w:tblGrid>
        <w:gridCol w:w="2547"/>
        <w:gridCol w:w="2551"/>
        <w:gridCol w:w="2676"/>
      </w:tblGrid>
      <w:tr w:rsidR="00215D52" w14:paraId="5E46338E" w14:textId="77777777" w:rsidTr="006435C9">
        <w:trPr>
          <w:trHeight w:val="454"/>
          <w:jc w:val="center"/>
        </w:trPr>
        <w:tc>
          <w:tcPr>
            <w:tcW w:w="2547" w:type="dxa"/>
          </w:tcPr>
          <w:p w14:paraId="1B5F2C5D" w14:textId="77777777" w:rsidR="00215D52" w:rsidRPr="006435C9" w:rsidRDefault="00215D52" w:rsidP="006435C9">
            <w:pPr>
              <w:spacing w:after="0"/>
              <w:jc w:val="center"/>
              <w:rPr>
                <w:b/>
                <w:bCs/>
              </w:rPr>
            </w:pPr>
            <w:r w:rsidRPr="006435C9">
              <w:rPr>
                <w:b/>
                <w:bCs/>
              </w:rPr>
              <w:t>Body</w:t>
            </w:r>
          </w:p>
        </w:tc>
        <w:tc>
          <w:tcPr>
            <w:tcW w:w="2551" w:type="dxa"/>
          </w:tcPr>
          <w:p w14:paraId="2D359DD7" w14:textId="77777777" w:rsidR="00215D52" w:rsidRPr="006435C9" w:rsidRDefault="00215D52" w:rsidP="006435C9">
            <w:pPr>
              <w:spacing w:after="0"/>
              <w:jc w:val="center"/>
              <w:rPr>
                <w:b/>
                <w:bCs/>
              </w:rPr>
            </w:pPr>
            <w:r w:rsidRPr="006435C9">
              <w:rPr>
                <w:b/>
                <w:bCs/>
              </w:rPr>
              <w:t>Type</w:t>
            </w:r>
          </w:p>
        </w:tc>
        <w:tc>
          <w:tcPr>
            <w:tcW w:w="2676" w:type="dxa"/>
          </w:tcPr>
          <w:p w14:paraId="7CF50177" w14:textId="77777777" w:rsidR="00215D52" w:rsidRPr="006435C9" w:rsidRDefault="00215D52" w:rsidP="006435C9">
            <w:pPr>
              <w:spacing w:after="0"/>
              <w:jc w:val="center"/>
              <w:rPr>
                <w:b/>
                <w:bCs/>
              </w:rPr>
            </w:pPr>
            <w:r w:rsidRPr="006435C9">
              <w:rPr>
                <w:b/>
                <w:bCs/>
              </w:rPr>
              <w:t>Active DOF</w:t>
            </w:r>
          </w:p>
        </w:tc>
      </w:tr>
      <w:tr w:rsidR="00215D52" w14:paraId="2D536356" w14:textId="77777777" w:rsidTr="006435C9">
        <w:trPr>
          <w:trHeight w:val="454"/>
          <w:jc w:val="center"/>
        </w:trPr>
        <w:tc>
          <w:tcPr>
            <w:tcW w:w="2547" w:type="dxa"/>
          </w:tcPr>
          <w:p w14:paraId="4634BC35" w14:textId="77777777" w:rsidR="00215D52" w:rsidRDefault="00215D52" w:rsidP="006435C9">
            <w:pPr>
              <w:spacing w:after="0"/>
              <w:jc w:val="center"/>
            </w:pPr>
            <w:r>
              <w:t>Shaft</w:t>
            </w:r>
          </w:p>
        </w:tc>
        <w:tc>
          <w:tcPr>
            <w:tcW w:w="2551" w:type="dxa"/>
          </w:tcPr>
          <w:p w14:paraId="70250D20" w14:textId="77777777" w:rsidR="00215D52" w:rsidRDefault="00215D52" w:rsidP="006435C9">
            <w:pPr>
              <w:spacing w:after="0"/>
              <w:jc w:val="center"/>
            </w:pPr>
            <w:r>
              <w:t>Flexible</w:t>
            </w:r>
          </w:p>
        </w:tc>
        <w:tc>
          <w:tcPr>
            <w:tcW w:w="2676" w:type="dxa"/>
          </w:tcPr>
          <w:p w14:paraId="58757697" w14:textId="77777777" w:rsidR="00215D52" w:rsidRDefault="00215D52" w:rsidP="006435C9">
            <w:pPr>
              <w:spacing w:after="0"/>
              <w:jc w:val="center"/>
            </w:pPr>
            <w:r>
              <w:t>T2, T3, R1</w:t>
            </w:r>
          </w:p>
        </w:tc>
      </w:tr>
      <w:tr w:rsidR="00215D52" w14:paraId="7689AC48" w14:textId="77777777" w:rsidTr="006435C9">
        <w:trPr>
          <w:trHeight w:val="454"/>
          <w:jc w:val="center"/>
        </w:trPr>
        <w:tc>
          <w:tcPr>
            <w:tcW w:w="2547" w:type="dxa"/>
          </w:tcPr>
          <w:p w14:paraId="7316A3F8" w14:textId="77777777" w:rsidR="00215D52" w:rsidRDefault="00215D52" w:rsidP="006435C9">
            <w:pPr>
              <w:spacing w:after="0"/>
              <w:jc w:val="center"/>
            </w:pPr>
            <w:r>
              <w:t>Housing</w:t>
            </w:r>
          </w:p>
        </w:tc>
        <w:tc>
          <w:tcPr>
            <w:tcW w:w="2551" w:type="dxa"/>
          </w:tcPr>
          <w:p w14:paraId="469D571B" w14:textId="77777777" w:rsidR="00215D52" w:rsidRDefault="00215D52" w:rsidP="006435C9">
            <w:pPr>
              <w:spacing w:after="0"/>
              <w:jc w:val="center"/>
            </w:pPr>
            <w:r>
              <w:t>Rigid</w:t>
            </w:r>
          </w:p>
        </w:tc>
        <w:tc>
          <w:tcPr>
            <w:tcW w:w="2676" w:type="dxa"/>
          </w:tcPr>
          <w:p w14:paraId="1D2383F2" w14:textId="77777777" w:rsidR="00215D52" w:rsidRDefault="00215D52" w:rsidP="006435C9">
            <w:pPr>
              <w:spacing w:after="0"/>
              <w:jc w:val="center"/>
            </w:pPr>
            <w:r>
              <w:t>None</w:t>
            </w:r>
          </w:p>
        </w:tc>
      </w:tr>
      <w:tr w:rsidR="00215D52" w14:paraId="6061E075" w14:textId="77777777" w:rsidTr="006435C9">
        <w:trPr>
          <w:trHeight w:val="454"/>
          <w:jc w:val="center"/>
        </w:trPr>
        <w:tc>
          <w:tcPr>
            <w:tcW w:w="2547" w:type="dxa"/>
          </w:tcPr>
          <w:p w14:paraId="1AA35067" w14:textId="17AD9C15" w:rsidR="00215D52" w:rsidRDefault="00215D52" w:rsidP="006435C9">
            <w:pPr>
              <w:spacing w:after="0"/>
              <w:jc w:val="center"/>
            </w:pPr>
            <w:r>
              <w:t>Motor</w:t>
            </w:r>
          </w:p>
        </w:tc>
        <w:tc>
          <w:tcPr>
            <w:tcW w:w="2551" w:type="dxa"/>
          </w:tcPr>
          <w:p w14:paraId="065037D8" w14:textId="77777777" w:rsidR="00215D52" w:rsidRDefault="00215D52" w:rsidP="006435C9">
            <w:pPr>
              <w:spacing w:after="0"/>
              <w:jc w:val="center"/>
            </w:pPr>
            <w:r>
              <w:t>Rigid</w:t>
            </w:r>
          </w:p>
        </w:tc>
        <w:tc>
          <w:tcPr>
            <w:tcW w:w="2676" w:type="dxa"/>
          </w:tcPr>
          <w:p w14:paraId="4E7B0454" w14:textId="77777777" w:rsidR="00215D52" w:rsidRDefault="00215D52" w:rsidP="006435C9">
            <w:pPr>
              <w:spacing w:after="0"/>
              <w:jc w:val="center"/>
            </w:pPr>
            <w:r>
              <w:t>None</w:t>
            </w:r>
          </w:p>
        </w:tc>
      </w:tr>
    </w:tbl>
    <w:p w14:paraId="25ECCF75" w14:textId="47F2C584" w:rsidR="00215D52" w:rsidRPr="00D23DB5" w:rsidRDefault="00215D52" w:rsidP="00D23DB5">
      <w:pPr>
        <w:pStyle w:val="Caption"/>
      </w:pPr>
      <w:bookmarkStart w:id="10" w:name="_Ref72500159"/>
      <w:bookmarkStart w:id="11" w:name="_Toc103805661"/>
      <w:r w:rsidRPr="00D23DB5">
        <w:t xml:space="preserve">Table </w:t>
      </w:r>
      <w:r w:rsidR="00FA67D7">
        <w:fldChar w:fldCharType="begin"/>
      </w:r>
      <w:r w:rsidR="00FA67D7">
        <w:instrText xml:space="preserve"> SEQ Table \* ARABIC </w:instrText>
      </w:r>
      <w:r w:rsidR="00FA67D7">
        <w:fldChar w:fldCharType="separate"/>
      </w:r>
      <w:r w:rsidR="003A22E1">
        <w:rPr>
          <w:noProof/>
        </w:rPr>
        <w:t>2</w:t>
      </w:r>
      <w:r w:rsidR="00FA67D7">
        <w:rPr>
          <w:noProof/>
        </w:rPr>
        <w:fldChar w:fldCharType="end"/>
      </w:r>
      <w:bookmarkEnd w:id="10"/>
      <w:r w:rsidRPr="00D23DB5">
        <w:t xml:space="preserve"> - Joints in System Level Model</w:t>
      </w:r>
      <w:bookmarkEnd w:id="11"/>
    </w:p>
    <w:tbl>
      <w:tblPr>
        <w:tblStyle w:val="TableGrid"/>
        <w:tblW w:w="0" w:type="auto"/>
        <w:jc w:val="center"/>
        <w:tblLook w:val="04A0" w:firstRow="1" w:lastRow="0" w:firstColumn="1" w:lastColumn="0" w:noHBand="0" w:noVBand="1"/>
      </w:tblPr>
      <w:tblGrid>
        <w:gridCol w:w="1980"/>
        <w:gridCol w:w="3685"/>
        <w:gridCol w:w="2132"/>
      </w:tblGrid>
      <w:tr w:rsidR="00215D52" w14:paraId="17C39A1F" w14:textId="77777777" w:rsidTr="006435C9">
        <w:trPr>
          <w:trHeight w:val="454"/>
          <w:jc w:val="center"/>
        </w:trPr>
        <w:tc>
          <w:tcPr>
            <w:tcW w:w="1980" w:type="dxa"/>
          </w:tcPr>
          <w:p w14:paraId="08DF8503" w14:textId="77777777" w:rsidR="00215D52" w:rsidRPr="006435C9" w:rsidRDefault="00215D52" w:rsidP="000A6ED5">
            <w:pPr>
              <w:spacing w:after="0"/>
              <w:jc w:val="center"/>
              <w:rPr>
                <w:b/>
                <w:bCs/>
              </w:rPr>
            </w:pPr>
            <w:r w:rsidRPr="006435C9">
              <w:rPr>
                <w:b/>
                <w:bCs/>
              </w:rPr>
              <w:t>Joint</w:t>
            </w:r>
          </w:p>
        </w:tc>
        <w:tc>
          <w:tcPr>
            <w:tcW w:w="3685" w:type="dxa"/>
          </w:tcPr>
          <w:p w14:paraId="01FE7ED6" w14:textId="77777777" w:rsidR="00215D52" w:rsidRPr="006435C9" w:rsidRDefault="00215D52" w:rsidP="000A6ED5">
            <w:pPr>
              <w:spacing w:after="0"/>
              <w:jc w:val="center"/>
              <w:rPr>
                <w:b/>
                <w:bCs/>
              </w:rPr>
            </w:pPr>
            <w:r w:rsidRPr="006435C9">
              <w:rPr>
                <w:b/>
                <w:bCs/>
              </w:rPr>
              <w:t>Type</w:t>
            </w:r>
          </w:p>
        </w:tc>
        <w:tc>
          <w:tcPr>
            <w:tcW w:w="2132" w:type="dxa"/>
          </w:tcPr>
          <w:p w14:paraId="1B549ACE" w14:textId="77777777" w:rsidR="00215D52" w:rsidRPr="006435C9" w:rsidRDefault="00215D52" w:rsidP="000A6ED5">
            <w:pPr>
              <w:spacing w:after="0"/>
              <w:jc w:val="center"/>
              <w:rPr>
                <w:b/>
                <w:bCs/>
              </w:rPr>
            </w:pPr>
            <w:r w:rsidRPr="006435C9">
              <w:rPr>
                <w:b/>
                <w:bCs/>
              </w:rPr>
              <w:t>Connected Bodies</w:t>
            </w:r>
          </w:p>
        </w:tc>
      </w:tr>
      <w:tr w:rsidR="00215D52" w14:paraId="608882C9" w14:textId="77777777" w:rsidTr="006435C9">
        <w:trPr>
          <w:trHeight w:val="624"/>
          <w:jc w:val="center"/>
        </w:trPr>
        <w:tc>
          <w:tcPr>
            <w:tcW w:w="1980" w:type="dxa"/>
          </w:tcPr>
          <w:p w14:paraId="45FC541A" w14:textId="77777777" w:rsidR="00215D52" w:rsidRDefault="00215D52" w:rsidP="000A6ED5">
            <w:pPr>
              <w:spacing w:after="0"/>
              <w:jc w:val="center"/>
            </w:pPr>
            <w:r>
              <w:t>Bearing 1</w:t>
            </w:r>
          </w:p>
        </w:tc>
        <w:tc>
          <w:tcPr>
            <w:tcW w:w="3685" w:type="dxa"/>
          </w:tcPr>
          <w:p w14:paraId="7C33562A" w14:textId="77777777" w:rsidR="00215D52" w:rsidRDefault="00215D52" w:rsidP="000A6ED5">
            <w:pPr>
              <w:spacing w:after="0"/>
              <w:jc w:val="center"/>
            </w:pPr>
            <w:r>
              <w:t>Link to MATLAB</w:t>
            </w:r>
            <w:r>
              <w:rPr>
                <w:rFonts w:cs="Calibri"/>
              </w:rPr>
              <w:t>®</w:t>
            </w:r>
            <w:r>
              <w:t xml:space="preserve"> (Lubricated Cylindrical Roller Bearing)</w:t>
            </w:r>
          </w:p>
        </w:tc>
        <w:tc>
          <w:tcPr>
            <w:tcW w:w="2132" w:type="dxa"/>
          </w:tcPr>
          <w:p w14:paraId="587D789A" w14:textId="77777777" w:rsidR="00215D52" w:rsidRDefault="00215D52" w:rsidP="000A6ED5">
            <w:pPr>
              <w:spacing w:after="0"/>
              <w:jc w:val="center"/>
            </w:pPr>
            <w:r>
              <w:t>Shaft &amp; Housing</w:t>
            </w:r>
          </w:p>
        </w:tc>
      </w:tr>
      <w:tr w:rsidR="00215D52" w14:paraId="4A1E9FFB" w14:textId="77777777" w:rsidTr="006435C9">
        <w:trPr>
          <w:trHeight w:val="624"/>
          <w:jc w:val="center"/>
        </w:trPr>
        <w:tc>
          <w:tcPr>
            <w:tcW w:w="1980" w:type="dxa"/>
          </w:tcPr>
          <w:p w14:paraId="700E46DD" w14:textId="77777777" w:rsidR="00215D52" w:rsidRDefault="00215D52" w:rsidP="000A6ED5">
            <w:pPr>
              <w:spacing w:after="0"/>
              <w:jc w:val="center"/>
            </w:pPr>
            <w:r>
              <w:t>Bearing 2</w:t>
            </w:r>
          </w:p>
        </w:tc>
        <w:tc>
          <w:tcPr>
            <w:tcW w:w="3685" w:type="dxa"/>
          </w:tcPr>
          <w:p w14:paraId="6EC17110" w14:textId="77777777" w:rsidR="00215D52" w:rsidRDefault="00215D52" w:rsidP="000A6ED5">
            <w:pPr>
              <w:spacing w:after="0"/>
              <w:jc w:val="center"/>
            </w:pPr>
            <w:r>
              <w:t>Link to MATLAB</w:t>
            </w:r>
            <w:r>
              <w:rPr>
                <w:rFonts w:cs="Calibri"/>
              </w:rPr>
              <w:t>®</w:t>
            </w:r>
            <w:r>
              <w:t xml:space="preserve"> (Lubricated Cylindrical Roller Bearing)</w:t>
            </w:r>
          </w:p>
        </w:tc>
        <w:tc>
          <w:tcPr>
            <w:tcW w:w="2132" w:type="dxa"/>
          </w:tcPr>
          <w:p w14:paraId="0E1B587E" w14:textId="77777777" w:rsidR="00215D52" w:rsidRDefault="00215D52" w:rsidP="000A6ED5">
            <w:pPr>
              <w:spacing w:after="0"/>
              <w:jc w:val="center"/>
            </w:pPr>
            <w:r>
              <w:t>Shaft &amp; Housing</w:t>
            </w:r>
          </w:p>
        </w:tc>
      </w:tr>
      <w:tr w:rsidR="00215D52" w14:paraId="2F2CB233" w14:textId="77777777" w:rsidTr="006435C9">
        <w:trPr>
          <w:trHeight w:val="624"/>
          <w:jc w:val="center"/>
        </w:trPr>
        <w:tc>
          <w:tcPr>
            <w:tcW w:w="1980" w:type="dxa"/>
          </w:tcPr>
          <w:p w14:paraId="13EC4198" w14:textId="77777777" w:rsidR="00215D52" w:rsidRDefault="00215D52" w:rsidP="000A6ED5">
            <w:pPr>
              <w:spacing w:after="0"/>
              <w:jc w:val="center"/>
            </w:pPr>
            <w:r>
              <w:t>Coupling</w:t>
            </w:r>
          </w:p>
        </w:tc>
        <w:tc>
          <w:tcPr>
            <w:tcW w:w="3685" w:type="dxa"/>
          </w:tcPr>
          <w:p w14:paraId="699D1CCA" w14:textId="77777777" w:rsidR="00215D52" w:rsidRDefault="00215D52" w:rsidP="000A6ED5">
            <w:pPr>
              <w:spacing w:after="0"/>
              <w:jc w:val="center"/>
            </w:pPr>
            <w:r>
              <w:t>ROTX – Rotational Coupling</w:t>
            </w:r>
          </w:p>
        </w:tc>
        <w:tc>
          <w:tcPr>
            <w:tcW w:w="2132" w:type="dxa"/>
          </w:tcPr>
          <w:p w14:paraId="4B66508B" w14:textId="11468CDE" w:rsidR="00215D52" w:rsidRDefault="00215D52" w:rsidP="000A6ED5">
            <w:pPr>
              <w:spacing w:after="0"/>
              <w:jc w:val="center"/>
            </w:pPr>
            <w:r>
              <w:t>Shaft and Motor</w:t>
            </w:r>
          </w:p>
        </w:tc>
      </w:tr>
    </w:tbl>
    <w:p w14:paraId="3506D86C" w14:textId="77777777" w:rsidR="00215D52" w:rsidRPr="0022016C" w:rsidRDefault="00215D52" w:rsidP="004159E6"/>
    <w:p w14:paraId="68DCA520" w14:textId="6159142A" w:rsidR="00AF39A3" w:rsidRPr="0022016C" w:rsidRDefault="00AF39A3" w:rsidP="000042C5">
      <w:pPr>
        <w:pStyle w:val="Heading3"/>
      </w:pPr>
      <w:bookmarkStart w:id="12" w:name="_Toc103033758"/>
      <w:r w:rsidRPr="000042C5">
        <w:t>Governing</w:t>
      </w:r>
      <w:r w:rsidRPr="0022016C">
        <w:t xml:space="preserve"> </w:t>
      </w:r>
      <w:r w:rsidRPr="00F87E47">
        <w:t>Equations</w:t>
      </w:r>
      <w:bookmarkEnd w:id="12"/>
    </w:p>
    <w:p w14:paraId="73B7B76E" w14:textId="3B033327" w:rsidR="00AF39A3" w:rsidRPr="0022016C" w:rsidRDefault="00AF39A3" w:rsidP="004159E6">
      <w:r w:rsidRPr="0022016C">
        <w:t>Within the model</w:t>
      </w:r>
      <w:r w:rsidR="00CA4C0F" w:rsidRPr="0022016C">
        <w:t>,</w:t>
      </w:r>
      <w:r w:rsidRPr="0022016C">
        <w:t xml:space="preserve"> the shaft is treated as a body having linear elastic behaviour</w:t>
      </w:r>
      <w:r w:rsidR="00CA4C0F" w:rsidRPr="0022016C">
        <w:t xml:space="preserve"> and the </w:t>
      </w:r>
      <w:r w:rsidRPr="0022016C">
        <w:t xml:space="preserve">housing is treated as </w:t>
      </w:r>
      <w:r w:rsidR="00CA4C0F" w:rsidRPr="0022016C">
        <w:t>rigid</w:t>
      </w:r>
      <w:r w:rsidRPr="0022016C">
        <w:t xml:space="preserve">. The bearings are modelled via non-linear contact forces acting between the </w:t>
      </w:r>
      <w:r w:rsidR="00AD15DF" w:rsidRPr="0022016C">
        <w:t>shaft and housing.</w:t>
      </w:r>
    </w:p>
    <w:p w14:paraId="6A1F04FD" w14:textId="0FB43FB7" w:rsidR="00AF39A3" w:rsidRPr="0022016C" w:rsidRDefault="00AF39A3" w:rsidP="004159E6">
      <w:r w:rsidRPr="0022016C">
        <w:t>The shaft is represented by a condensed finite element model and is discretized into a sufficiently high number of partial masses. The total elastic deformation of the shaft is represented by translational displacements and rotational distortion components of these individual partial masses. The mathematical modelling used in the FMB</w:t>
      </w:r>
      <w:r w:rsidR="008C4A27">
        <w:t>D</w:t>
      </w:r>
      <w:r w:rsidRPr="0022016C">
        <w:t xml:space="preserve"> solver is based on Newton’s equations of motion and Euler’s equation of angular momentum. </w:t>
      </w:r>
    </w:p>
    <w:tbl>
      <w:tblPr>
        <w:tblStyle w:val="TableGridLight"/>
        <w:tblW w:w="66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969"/>
      </w:tblGrid>
      <w:tr w:rsidR="00AF39A3" w:rsidRPr="0022016C" w14:paraId="5DABFA25" w14:textId="77777777" w:rsidTr="002B4BBD">
        <w:trPr>
          <w:trHeight w:val="450"/>
          <w:jc w:val="center"/>
        </w:trPr>
        <w:tc>
          <w:tcPr>
            <w:tcW w:w="5669" w:type="dxa"/>
            <w:shd w:val="clear" w:color="auto" w:fill="auto"/>
            <w:vAlign w:val="center"/>
          </w:tcPr>
          <w:p w14:paraId="430F446A" w14:textId="77777777" w:rsidR="00AF39A3" w:rsidRPr="0022016C" w:rsidRDefault="00FA67D7" w:rsidP="004159E6">
            <m:oMathPara>
              <m:oMath>
                <m:sSub>
                  <m:sSubPr>
                    <m:ctrlPr>
                      <w:rPr>
                        <w:rFonts w:ascii="Cambria Math" w:hAnsi="Cambria Math"/>
                      </w:rPr>
                    </m:ctrlPr>
                  </m:sSubPr>
                  <m:e>
                    <m:r>
                      <w:rPr>
                        <w:rFonts w:ascii="Cambria Math" w:hAnsi="Cambria Math"/>
                      </w:rPr>
                      <m:t>m</m:t>
                    </m:r>
                  </m:e>
                  <m:sub>
                    <m:r>
                      <w:rPr>
                        <w:rFonts w:ascii="Cambria Math" w:hAnsi="Cambria Math"/>
                      </w:rPr>
                      <m:t>i</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Abs</m:t>
                        </m:r>
                      </m:sup>
                    </m:sSubSup>
                  </m:num>
                  <m:den>
                    <m:sSup>
                      <m:sSupPr>
                        <m:ctrlPr>
                          <w:rPr>
                            <w:rFonts w:ascii="Cambria Math" w:hAnsi="Cambria Math"/>
                          </w:rPr>
                        </m:ctrlPr>
                      </m:sSupPr>
                      <m:e>
                        <m:r>
                          <w:rPr>
                            <w:rFonts w:ascii="Cambria Math" w:hAnsi="Cambria Math"/>
                          </w:rPr>
                          <m:t>∂t</m:t>
                        </m:r>
                      </m:e>
                      <m:sup>
                        <m:r>
                          <m:rPr>
                            <m:sty m:val="p"/>
                          </m:rPr>
                          <w:rPr>
                            <w:rFonts w:ascii="Cambria Math" w:hAnsi="Cambria Math"/>
                          </w:rPr>
                          <m:t>2</m:t>
                        </m:r>
                      </m:sup>
                    </m:sSup>
                  </m:den>
                </m:f>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F</m:t>
                    </m:r>
                    <m:r>
                      <m:rPr>
                        <m:sty m:val="p"/>
                      </m:rPr>
                      <w:rPr>
                        <w:rFonts w:ascii="Cambria Math" w:hAnsi="Cambria Math"/>
                      </w:rPr>
                      <m:t>,</m:t>
                    </m:r>
                    <m:r>
                      <w:rPr>
                        <w:rFonts w:ascii="Cambria Math" w:hAnsi="Cambria Math"/>
                      </w:rPr>
                      <m:t>i</m:t>
                    </m:r>
                  </m:sub>
                  <m:sup>
                    <m:r>
                      <w:rPr>
                        <w:rFonts w:ascii="Cambria Math" w:hAnsi="Cambria Math"/>
                      </w:rPr>
                      <m:t>Abs</m:t>
                    </m:r>
                  </m:sup>
                </m:sSubSup>
              </m:oMath>
            </m:oMathPara>
          </w:p>
        </w:tc>
        <w:tc>
          <w:tcPr>
            <w:tcW w:w="969" w:type="dxa"/>
            <w:shd w:val="clear" w:color="auto" w:fill="auto"/>
            <w:vAlign w:val="center"/>
          </w:tcPr>
          <w:p w14:paraId="3BC05C91" w14:textId="77777777" w:rsidR="00AF39A3" w:rsidRPr="0022016C" w:rsidRDefault="00AF39A3" w:rsidP="002B4BBD">
            <w:pPr>
              <w:pStyle w:val="TextBlock"/>
              <w:spacing w:after="240" w:line="360" w:lineRule="auto"/>
              <w:jc w:val="center"/>
              <w:rPr>
                <w:bCs/>
              </w:rPr>
            </w:pPr>
            <w:r w:rsidRPr="0022016C">
              <w:rPr>
                <w:bCs/>
              </w:rPr>
              <w:t>[1]</w:t>
            </w:r>
          </w:p>
        </w:tc>
      </w:tr>
      <w:tr w:rsidR="00AF39A3" w:rsidRPr="0022016C" w14:paraId="0F65BCF2" w14:textId="77777777" w:rsidTr="002B4BBD">
        <w:trPr>
          <w:trHeight w:val="450"/>
          <w:jc w:val="center"/>
        </w:trPr>
        <w:tc>
          <w:tcPr>
            <w:tcW w:w="5669" w:type="dxa"/>
            <w:shd w:val="clear" w:color="auto" w:fill="auto"/>
            <w:vAlign w:val="center"/>
          </w:tcPr>
          <w:p w14:paraId="29A8449F" w14:textId="77777777" w:rsidR="00AF39A3" w:rsidRPr="0022016C" w:rsidRDefault="00FA67D7" w:rsidP="004159E6">
            <m:oMathPara>
              <m:oMath>
                <m:f>
                  <m:fPr>
                    <m:ctrlPr>
                      <w:rPr>
                        <w:rFonts w:ascii="Cambria Math" w:hAnsi="Cambria Math"/>
                      </w:rPr>
                    </m:ctrlPr>
                  </m:fPr>
                  <m:num>
                    <m:r>
                      <w:rPr>
                        <w:rFonts w:ascii="Cambria Math" w:hAnsi="Cambria Math"/>
                      </w:rPr>
                      <m:t>∂</m:t>
                    </m:r>
                  </m:num>
                  <m:den>
                    <m:r>
                      <w:rPr>
                        <w:rFonts w:ascii="Cambria Math" w:hAnsi="Cambria Math"/>
                      </w:rPr>
                      <m:t>∂t</m:t>
                    </m:r>
                  </m:den>
                </m:f>
                <m:d>
                  <m:dPr>
                    <m:ctrlPr>
                      <w:rPr>
                        <w:rFonts w:ascii="Cambria Math" w:hAnsi="Cambria Math"/>
                      </w:rPr>
                    </m:ctrlPr>
                  </m:dPr>
                  <m:e>
                    <m:sSubSup>
                      <m:sSubSupPr>
                        <m:ctrlPr>
                          <w:rPr>
                            <w:rFonts w:ascii="Cambria Math" w:hAnsi="Cambria Math"/>
                          </w:rPr>
                        </m:ctrlPr>
                      </m:sSubSupPr>
                      <m:e>
                        <m:r>
                          <w:rPr>
                            <w:rFonts w:ascii="Cambria Math" w:hAnsi="Cambria Math"/>
                          </w:rPr>
                          <m:t>I</m:t>
                        </m:r>
                      </m:e>
                      <m:sub>
                        <m:r>
                          <w:rPr>
                            <w:rFonts w:ascii="Cambria Math" w:hAnsi="Cambria Math"/>
                          </w:rPr>
                          <m:t>C</m:t>
                        </m:r>
                        <m:r>
                          <m:rPr>
                            <m:sty m:val="p"/>
                          </m:rPr>
                          <w:rPr>
                            <w:rFonts w:ascii="Cambria Math" w:hAnsi="Cambria Math"/>
                          </w:rPr>
                          <m:t>,</m:t>
                        </m:r>
                        <m:r>
                          <w:rPr>
                            <w:rFonts w:ascii="Cambria Math" w:hAnsi="Cambria Math"/>
                          </w:rPr>
                          <m:t>i</m:t>
                        </m:r>
                      </m:sub>
                      <m:sup>
                        <m:r>
                          <w:rPr>
                            <w:rFonts w:ascii="Cambria Math" w:hAnsi="Cambria Math"/>
                          </w:rPr>
                          <m:t>Abs</m:t>
                        </m:r>
                      </m:sup>
                    </m:sSubSup>
                    <m:sSubSup>
                      <m:sSubSupPr>
                        <m:ctrlPr>
                          <w:rPr>
                            <w:rFonts w:ascii="Cambria Math" w:hAnsi="Cambria Math"/>
                          </w:rPr>
                        </m:ctrlPr>
                      </m:sSubSupPr>
                      <m:e>
                        <m:r>
                          <w:rPr>
                            <w:rFonts w:ascii="Cambria Math" w:hAnsi="Cambria Math"/>
                          </w:rPr>
                          <m:t>ω</m:t>
                        </m:r>
                      </m:e>
                      <m:sub>
                        <m:r>
                          <w:rPr>
                            <w:rFonts w:ascii="Cambria Math" w:hAnsi="Cambria Math"/>
                          </w:rPr>
                          <m:t>i</m:t>
                        </m:r>
                      </m:sub>
                      <m:sup>
                        <m:r>
                          <w:rPr>
                            <w:rFonts w:ascii="Cambria Math" w:hAnsi="Cambria Math"/>
                          </w:rPr>
                          <m:t>Abs</m:t>
                        </m:r>
                      </m:sup>
                    </m:sSubSup>
                  </m:e>
                </m:d>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M</m:t>
                    </m:r>
                    <m:r>
                      <m:rPr>
                        <m:sty m:val="p"/>
                      </m:rPr>
                      <w:rPr>
                        <w:rFonts w:ascii="Cambria Math" w:hAnsi="Cambria Math"/>
                      </w:rPr>
                      <m:t>,</m:t>
                    </m:r>
                    <m:r>
                      <w:rPr>
                        <w:rFonts w:ascii="Cambria Math" w:hAnsi="Cambria Math"/>
                      </w:rPr>
                      <m:t>i</m:t>
                    </m:r>
                  </m:sub>
                  <m:sup>
                    <m:r>
                      <w:rPr>
                        <w:rFonts w:ascii="Cambria Math" w:hAnsi="Cambria Math"/>
                      </w:rPr>
                      <m:t>Abs</m:t>
                    </m:r>
                  </m:sup>
                </m:sSubSup>
              </m:oMath>
            </m:oMathPara>
          </w:p>
        </w:tc>
        <w:tc>
          <w:tcPr>
            <w:tcW w:w="969" w:type="dxa"/>
            <w:shd w:val="clear" w:color="auto" w:fill="auto"/>
            <w:vAlign w:val="center"/>
          </w:tcPr>
          <w:p w14:paraId="375D3FCF" w14:textId="77777777" w:rsidR="00AF39A3" w:rsidRPr="0022016C" w:rsidRDefault="00AF39A3" w:rsidP="002B4BBD">
            <w:pPr>
              <w:pStyle w:val="TextBlock"/>
              <w:spacing w:after="240" w:line="360" w:lineRule="auto"/>
              <w:jc w:val="center"/>
              <w:rPr>
                <w:bCs/>
              </w:rPr>
            </w:pPr>
            <w:r w:rsidRPr="0022016C">
              <w:rPr>
                <w:bCs/>
              </w:rPr>
              <w:t>[2]</w:t>
            </w:r>
          </w:p>
        </w:tc>
      </w:tr>
    </w:tbl>
    <w:p w14:paraId="4D0E5419" w14:textId="475F61CC" w:rsidR="00AF39A3" w:rsidRPr="0022016C" w:rsidRDefault="00AF39A3" w:rsidP="004159E6">
      <w:r w:rsidRPr="0022016C">
        <w:t xml:space="preserve">where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22016C">
        <w:t xml:space="preserve"> and </w:t>
      </w:r>
      <m:oMath>
        <m:sSubSup>
          <m:sSubSupPr>
            <m:ctrlPr>
              <w:rPr>
                <w:rFonts w:ascii="Cambria Math" w:hAnsi="Cambria Math"/>
                <w:i/>
              </w:rPr>
            </m:ctrlPr>
          </m:sSubSupPr>
          <m:e>
            <m:r>
              <w:rPr>
                <w:rFonts w:ascii="Cambria Math" w:hAnsi="Cambria Math"/>
              </w:rPr>
              <m:t>I</m:t>
            </m:r>
          </m:e>
          <m:sub>
            <m:r>
              <w:rPr>
                <w:rFonts w:ascii="Cambria Math" w:hAnsi="Cambria Math"/>
              </w:rPr>
              <m:t>C,i</m:t>
            </m:r>
          </m:sub>
          <m:sup>
            <m:r>
              <w:rPr>
                <w:rFonts w:ascii="Cambria Math" w:hAnsi="Cambria Math"/>
              </w:rPr>
              <m:t>Abs</m:t>
            </m:r>
          </m:sup>
        </m:sSubSup>
      </m:oMath>
      <w:r w:rsidRPr="0022016C">
        <w:t xml:space="preserve"> represent the mass and inertia tensors of the partial mass</w:t>
      </w:r>
      <w:r w:rsidR="00477356" w:rsidRPr="0022016C">
        <w:t>es</w:t>
      </w:r>
      <w:r w:rsidRPr="0022016C">
        <w:t xml:space="preserve">, </w:t>
      </w:r>
      <m:oMath>
        <m:r>
          <w:rPr>
            <w:rFonts w:ascii="Cambria Math" w:hAnsi="Cambria Math"/>
          </w:rPr>
          <m:t>i</m:t>
        </m:r>
      </m:oMath>
      <w:r w:rsidRPr="0022016C">
        <w:t xml:space="preserve">. The vectors of displacement and angular velocity are represented by </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Abs</m:t>
            </m:r>
          </m:sup>
        </m:sSubSup>
      </m:oMath>
      <w:r w:rsidRPr="0022016C">
        <w:t xml:space="preserve"> and </w:t>
      </w:r>
      <m:oMath>
        <m:sSubSup>
          <m:sSubSupPr>
            <m:ctrlPr>
              <w:rPr>
                <w:rFonts w:ascii="Cambria Math" w:hAnsi="Cambria Math"/>
                <w:i/>
              </w:rPr>
            </m:ctrlPr>
          </m:sSubSupPr>
          <m:e>
            <m:r>
              <w:rPr>
                <w:rFonts w:ascii="Cambria Math" w:hAnsi="Cambria Math"/>
              </w:rPr>
              <m:t>ω</m:t>
            </m:r>
          </m:e>
          <m:sub>
            <m:r>
              <w:rPr>
                <w:rFonts w:ascii="Cambria Math" w:hAnsi="Cambria Math"/>
              </w:rPr>
              <m:t>i</m:t>
            </m:r>
          </m:sub>
          <m:sup>
            <m:r>
              <w:rPr>
                <w:rFonts w:ascii="Cambria Math" w:hAnsi="Cambria Math"/>
              </w:rPr>
              <m:t>Abs</m:t>
            </m:r>
          </m:sup>
        </m:sSubSup>
      </m:oMath>
      <w:r w:rsidRPr="0022016C">
        <w:t xml:space="preserve"> respectively and are related to the centre of gravity of </w:t>
      </w:r>
      <w:r w:rsidR="00477356" w:rsidRPr="0022016C">
        <w:t>each</w:t>
      </w:r>
      <w:r w:rsidRPr="0022016C">
        <w:t xml:space="preserve"> partial mass. The force and moment vectors, </w:t>
      </w:r>
      <m:oMath>
        <m:sSubSup>
          <m:sSubSupPr>
            <m:ctrlPr>
              <w:rPr>
                <w:rFonts w:ascii="Cambria Math" w:hAnsi="Cambria Math"/>
                <w:i/>
              </w:rPr>
            </m:ctrlPr>
          </m:sSubSupPr>
          <m:e>
            <m:r>
              <w:rPr>
                <w:rFonts w:ascii="Cambria Math" w:hAnsi="Cambria Math"/>
              </w:rPr>
              <m:t>f</m:t>
            </m:r>
          </m:e>
          <m:sub>
            <m:r>
              <w:rPr>
                <w:rFonts w:ascii="Cambria Math" w:hAnsi="Cambria Math"/>
              </w:rPr>
              <m:t>F,i</m:t>
            </m:r>
          </m:sub>
          <m:sup>
            <m:r>
              <w:rPr>
                <w:rFonts w:ascii="Cambria Math" w:hAnsi="Cambria Math"/>
              </w:rPr>
              <m:t>Abs</m:t>
            </m:r>
          </m:sup>
        </m:sSubSup>
      </m:oMath>
      <w:r w:rsidRPr="0022016C">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M,i</m:t>
            </m:r>
          </m:sub>
          <m:sup>
            <m:r>
              <w:rPr>
                <w:rFonts w:ascii="Cambria Math" w:hAnsi="Cambria Math"/>
              </w:rPr>
              <m:t>Abs</m:t>
            </m:r>
          </m:sup>
        </m:sSubSup>
      </m:oMath>
      <w:r w:rsidRPr="0022016C">
        <w:t xml:space="preserve">, must be fulfilled for all partial masses in the </w:t>
      </w:r>
      <w:r w:rsidR="00567FA6" w:rsidRPr="0022016C">
        <w:t>shaft</w:t>
      </w:r>
      <w:r w:rsidRPr="0022016C">
        <w:t>.</w:t>
      </w:r>
    </w:p>
    <w:p w14:paraId="39BD2829" w14:textId="1CA2182E" w:rsidR="00AF39A3" w:rsidRPr="0022016C" w:rsidRDefault="00AF39A3" w:rsidP="004159E6">
      <w:r w:rsidRPr="0022016C">
        <w:t xml:space="preserve">The matrices of the </w:t>
      </w:r>
      <w:r w:rsidR="00567FA6" w:rsidRPr="0022016C">
        <w:t>shaft</w:t>
      </w:r>
      <w:r w:rsidRPr="0022016C">
        <w:t xml:space="preserve"> </w:t>
      </w:r>
      <w:r w:rsidR="00C137FF" w:rsidRPr="0022016C">
        <w:t>are</w:t>
      </w:r>
      <w:r w:rsidRPr="0022016C">
        <w:t xml:space="preserve"> solved in a body-fixed coordinate system and transformed into the relative (reference) coordinate system using vector rotations of the origin of the reference (body fixed coordinate system) relative to the origin of the absolute coordinate system.</w:t>
      </w:r>
    </w:p>
    <w:p w14:paraId="28BA8802" w14:textId="77777777" w:rsidR="00AF39A3" w:rsidRPr="0022016C" w:rsidRDefault="00AF39A3" w:rsidP="004159E6">
      <w:r w:rsidRPr="0022016C">
        <w:t>The combination of displacement and rotations of the body takes the form:</w:t>
      </w:r>
    </w:p>
    <w:tbl>
      <w:tblPr>
        <w:tblStyle w:val="TableGridLight"/>
        <w:tblW w:w="66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969"/>
      </w:tblGrid>
      <w:tr w:rsidR="00AF39A3" w:rsidRPr="0022016C" w14:paraId="701A10B7" w14:textId="77777777" w:rsidTr="002B4BBD">
        <w:trPr>
          <w:trHeight w:val="450"/>
          <w:jc w:val="center"/>
        </w:trPr>
        <w:tc>
          <w:tcPr>
            <w:tcW w:w="5669" w:type="dxa"/>
            <w:shd w:val="clear" w:color="auto" w:fill="auto"/>
            <w:vAlign w:val="center"/>
          </w:tcPr>
          <w:p w14:paraId="170089C6" w14:textId="77777777" w:rsidR="00AF39A3" w:rsidRPr="0022016C" w:rsidRDefault="00AF39A3" w:rsidP="004159E6">
            <m:oMathPara>
              <m:oMath>
                <m:r>
                  <w:rPr>
                    <w:rFonts w:ascii="Cambria Math" w:hAnsi="Cambria Math"/>
                  </w:rPr>
                  <m:t>M</m:t>
                </m:r>
                <m:acc>
                  <m:accPr>
                    <m:chr m:val="̈"/>
                    <m:ctrlPr>
                      <w:rPr>
                        <w:rFonts w:ascii="Cambria Math" w:hAnsi="Cambria Math"/>
                      </w:rPr>
                    </m:ctrlPr>
                  </m:accPr>
                  <m:e>
                    <m:r>
                      <w:rPr>
                        <w:rFonts w:ascii="Cambria Math" w:hAnsi="Cambria Math"/>
                      </w:rPr>
                      <m:t>q</m:t>
                    </m:r>
                  </m:e>
                </m:acc>
                <m:r>
                  <m:rPr>
                    <m:sty m:val="p"/>
                  </m:rPr>
                  <w:rPr>
                    <w:rFonts w:ascii="Cambria Math" w:hAnsi="Cambria Math"/>
                  </w:rPr>
                  <m:t>=</m:t>
                </m:r>
                <m:r>
                  <w:rPr>
                    <w:rFonts w:ascii="Cambria Math" w:hAnsi="Cambria Math"/>
                  </w:rPr>
                  <m:t>f</m:t>
                </m:r>
              </m:oMath>
            </m:oMathPara>
          </w:p>
        </w:tc>
        <w:tc>
          <w:tcPr>
            <w:tcW w:w="969" w:type="dxa"/>
            <w:shd w:val="clear" w:color="auto" w:fill="auto"/>
            <w:vAlign w:val="center"/>
          </w:tcPr>
          <w:p w14:paraId="0AB22AA1" w14:textId="77777777" w:rsidR="00AF39A3" w:rsidRPr="0022016C" w:rsidRDefault="00AF39A3" w:rsidP="002B4BBD">
            <w:pPr>
              <w:pStyle w:val="TextBlock"/>
              <w:spacing w:after="240" w:line="360" w:lineRule="auto"/>
              <w:jc w:val="center"/>
              <w:rPr>
                <w:bCs/>
              </w:rPr>
            </w:pPr>
            <w:r w:rsidRPr="0022016C">
              <w:rPr>
                <w:bCs/>
              </w:rPr>
              <w:t>[3]</w:t>
            </w:r>
          </w:p>
        </w:tc>
      </w:tr>
    </w:tbl>
    <w:p w14:paraId="33003F75" w14:textId="5DB2C34E" w:rsidR="00AF39A3" w:rsidRPr="0022016C" w:rsidRDefault="00AF39A3" w:rsidP="004159E6">
      <w:r w:rsidRPr="0022016C">
        <w:t xml:space="preserve">where </w:t>
      </w:r>
      <m:oMath>
        <m:r>
          <w:rPr>
            <w:rFonts w:ascii="Cambria Math" w:hAnsi="Cambria Math"/>
          </w:rPr>
          <m:t>M</m:t>
        </m:r>
      </m:oMath>
      <w:r w:rsidRPr="0022016C">
        <w:t xml:space="preserve"> represents the block-diagonal mass matrix</w:t>
      </w:r>
      <w:r w:rsidR="00375F43">
        <w:t xml:space="preserve"> of the shaft</w:t>
      </w:r>
      <w:r w:rsidRPr="0022016C">
        <w:t xml:space="preserve">, consisting of the sub-matrices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i∈</m:t>
        </m:r>
        <m:d>
          <m:dPr>
            <m:begChr m:val="{"/>
            <m:endChr m:val="}"/>
            <m:ctrlPr>
              <w:rPr>
                <w:rFonts w:ascii="Cambria Math" w:hAnsi="Cambria Math"/>
                <w:i/>
              </w:rPr>
            </m:ctrlPr>
          </m:dPr>
          <m:e>
            <m:r>
              <w:rPr>
                <w:rFonts w:ascii="Cambria Math" w:hAnsi="Cambria Math"/>
              </w:rPr>
              <m:t>1,…,N</m:t>
            </m:r>
          </m:e>
        </m:d>
      </m:oMath>
      <w:r w:rsidRPr="0022016C">
        <w:t xml:space="preserve"> that make up each partial mass of the </w:t>
      </w:r>
      <w:r w:rsidR="00D73915" w:rsidRPr="0022016C">
        <w:t>full shaft</w:t>
      </w:r>
      <w:r w:rsidRPr="0022016C">
        <w:t xml:space="preserv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22016C">
        <w:t xml:space="preserve"> is itself a block diagonal matrix, containing the mass of the sub-body,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22016C">
        <w:t xml:space="preserve">, which is multiplied by a 3x3 unit vector, </w:t>
      </w:r>
      <m:oMath>
        <m:sSub>
          <m:sSubPr>
            <m:ctrlPr>
              <w:rPr>
                <w:rFonts w:ascii="Cambria Math" w:hAnsi="Cambria Math"/>
                <w:i/>
              </w:rPr>
            </m:ctrlPr>
          </m:sSubPr>
          <m:e>
            <m:r>
              <w:rPr>
                <w:rFonts w:ascii="Cambria Math" w:hAnsi="Cambria Math"/>
              </w:rPr>
              <m:t>E</m:t>
            </m:r>
          </m:e>
          <m:sub>
            <m:r>
              <w:rPr>
                <w:rFonts w:ascii="Cambria Math" w:hAnsi="Cambria Math"/>
              </w:rPr>
              <m:t>3</m:t>
            </m:r>
          </m:sub>
        </m:sSub>
      </m:oMath>
      <w:r w:rsidRPr="0022016C">
        <w:t xml:space="preserve">, and the tensor of inertia that corresponds to that partial body, </w:t>
      </w:r>
      <m:oMath>
        <m:sSub>
          <m:sSubPr>
            <m:ctrlPr>
              <w:rPr>
                <w:rFonts w:ascii="Cambria Math" w:hAnsi="Cambria Math"/>
                <w:i/>
              </w:rPr>
            </m:ctrlPr>
          </m:sSubPr>
          <m:e>
            <m:r>
              <w:rPr>
                <w:rFonts w:ascii="Cambria Math" w:hAnsi="Cambria Math"/>
              </w:rPr>
              <m:t>I</m:t>
            </m:r>
          </m:e>
          <m:sub>
            <m:r>
              <w:rPr>
                <w:rFonts w:ascii="Cambria Math" w:hAnsi="Cambria Math"/>
              </w:rPr>
              <m:t>C,i</m:t>
            </m:r>
          </m:sub>
        </m:sSub>
      </m:oMath>
      <w:r w:rsidRPr="0022016C">
        <w:t>.</w:t>
      </w:r>
    </w:p>
    <w:tbl>
      <w:tblPr>
        <w:tblStyle w:val="TableGridLight"/>
        <w:tblW w:w="66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969"/>
      </w:tblGrid>
      <w:tr w:rsidR="00AF39A3" w:rsidRPr="0022016C" w14:paraId="36DBBA85" w14:textId="77777777" w:rsidTr="002B4BBD">
        <w:trPr>
          <w:trHeight w:val="450"/>
          <w:jc w:val="center"/>
        </w:trPr>
        <w:tc>
          <w:tcPr>
            <w:tcW w:w="5669" w:type="dxa"/>
            <w:shd w:val="clear" w:color="auto" w:fill="auto"/>
            <w:vAlign w:val="center"/>
          </w:tcPr>
          <w:p w14:paraId="2B8F3276" w14:textId="77777777" w:rsidR="00AF39A3" w:rsidRPr="0022016C" w:rsidRDefault="00FA67D7" w:rsidP="004159E6">
            <m:oMathPara>
              <m:oMath>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m</m:t>
                              </m:r>
                            </m:e>
                            <m:sub>
                              <m:r>
                                <w:rPr>
                                  <w:rFonts w:ascii="Cambria Math" w:hAnsi="Cambria Math"/>
                                </w:rPr>
                                <m:t>i</m:t>
                              </m:r>
                            </m:sub>
                          </m:sSub>
                          <m:sSub>
                            <m:sSubPr>
                              <m:ctrlPr>
                                <w:rPr>
                                  <w:rFonts w:ascii="Cambria Math" w:hAnsi="Cambria Math"/>
                                </w:rPr>
                              </m:ctrlPr>
                            </m:sSubPr>
                            <m:e>
                              <m:r>
                                <w:rPr>
                                  <w:rFonts w:ascii="Cambria Math" w:hAnsi="Cambria Math"/>
                                </w:rPr>
                                <m:t>E</m:t>
                              </m:r>
                            </m:e>
                            <m:sub>
                              <m:r>
                                <m:rPr>
                                  <m:sty m:val="p"/>
                                </m:rPr>
                                <w:rPr>
                                  <w:rFonts w:ascii="Cambria Math" w:hAnsi="Cambria Math"/>
                                </w:rPr>
                                <m:t>3</m:t>
                              </m:r>
                            </m:sub>
                          </m:sSub>
                        </m:e>
                        <m:e>
                          <m:r>
                            <m:rPr>
                              <m:sty m:val="p"/>
                            </m:rPr>
                            <w:rPr>
                              <w:rFonts w:ascii="Cambria Math" w:hAnsi="Cambria Math"/>
                            </w:rPr>
                            <m:t>0</m:t>
                          </m:r>
                        </m:e>
                      </m:mr>
                      <m:mr>
                        <m:e>
                          <m:r>
                            <m:rPr>
                              <m:sty m:val="p"/>
                            </m:rPr>
                            <w:rPr>
                              <w:rFonts w:ascii="Cambria Math" w:hAnsi="Cambria Math"/>
                            </w:rPr>
                            <m:t>0</m:t>
                          </m:r>
                        </m:e>
                        <m:e>
                          <m:sSub>
                            <m:sSubPr>
                              <m:ctrlPr>
                                <w:rPr>
                                  <w:rFonts w:ascii="Cambria Math" w:hAnsi="Cambria Math"/>
                                </w:rPr>
                              </m:ctrlPr>
                            </m:sSubPr>
                            <m:e>
                              <m:r>
                                <w:rPr>
                                  <w:rFonts w:ascii="Cambria Math" w:hAnsi="Cambria Math"/>
                                </w:rPr>
                                <m:t>I</m:t>
                              </m:r>
                            </m:e>
                            <m:sub>
                              <m:r>
                                <w:rPr>
                                  <w:rFonts w:ascii="Cambria Math" w:hAnsi="Cambria Math"/>
                                </w:rPr>
                                <m:t>C</m:t>
                              </m:r>
                              <m:r>
                                <m:rPr>
                                  <m:sty m:val="p"/>
                                </m:rPr>
                                <w:rPr>
                                  <w:rFonts w:ascii="Cambria Math" w:hAnsi="Cambria Math"/>
                                </w:rPr>
                                <m:t>,</m:t>
                              </m:r>
                              <m:r>
                                <w:rPr>
                                  <w:rFonts w:ascii="Cambria Math" w:hAnsi="Cambria Math"/>
                                </w:rPr>
                                <m:t>i</m:t>
                              </m:r>
                            </m:sub>
                          </m:sSub>
                        </m:e>
                      </m:mr>
                    </m:m>
                  </m:e>
                </m:d>
              </m:oMath>
            </m:oMathPara>
          </w:p>
        </w:tc>
        <w:tc>
          <w:tcPr>
            <w:tcW w:w="969" w:type="dxa"/>
            <w:shd w:val="clear" w:color="auto" w:fill="auto"/>
            <w:vAlign w:val="center"/>
          </w:tcPr>
          <w:p w14:paraId="2F8FB33B" w14:textId="77777777" w:rsidR="00AF39A3" w:rsidRPr="0022016C" w:rsidRDefault="00AF39A3" w:rsidP="002B4BBD">
            <w:pPr>
              <w:pStyle w:val="TextBlock"/>
              <w:spacing w:after="240" w:line="360" w:lineRule="auto"/>
              <w:jc w:val="center"/>
              <w:rPr>
                <w:bCs/>
              </w:rPr>
            </w:pPr>
            <w:r w:rsidRPr="0022016C">
              <w:rPr>
                <w:bCs/>
              </w:rPr>
              <w:t>[4]</w:t>
            </w:r>
          </w:p>
        </w:tc>
      </w:tr>
    </w:tbl>
    <w:p w14:paraId="268F6339" w14:textId="77777777" w:rsidR="00AF39A3" w:rsidRPr="0022016C" w:rsidRDefault="00FA67D7" w:rsidP="004159E6">
      <m:oMath>
        <m:acc>
          <m:accPr>
            <m:chr m:val="̈"/>
            <m:ctrlPr>
              <w:rPr>
                <w:rFonts w:ascii="Cambria Math" w:hAnsi="Cambria Math"/>
                <w:i/>
              </w:rPr>
            </m:ctrlPr>
          </m:accPr>
          <m:e>
            <m:r>
              <w:rPr>
                <w:rFonts w:ascii="Cambria Math" w:hAnsi="Cambria Math"/>
              </w:rPr>
              <m:t>q</m:t>
            </m:r>
          </m:e>
        </m:acc>
      </m:oMath>
      <w:r w:rsidR="00AF39A3" w:rsidRPr="0022016C">
        <w:t xml:space="preserve"> in equation 3 represents the second derivative of the displacement vector of all partial masses, </w:t>
      </w:r>
      <m:oMath>
        <m:r>
          <w:rPr>
            <w:rFonts w:ascii="Cambria Math" w:hAnsi="Cambria Math"/>
          </w:rPr>
          <m:t>q=</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n</m:t>
                </m:r>
              </m:sub>
            </m:sSub>
            <m:r>
              <w:rPr>
                <w:rFonts w:ascii="Cambria Math" w:hAnsi="Cambria Math"/>
              </w:rPr>
              <m:t>)</m:t>
            </m:r>
          </m:e>
          <m:sup>
            <m:r>
              <w:rPr>
                <w:rFonts w:ascii="Cambria Math" w:hAnsi="Cambria Math"/>
              </w:rPr>
              <m:t>t</m:t>
            </m:r>
          </m:sup>
        </m:sSup>
      </m:oMath>
      <w:r w:rsidR="00AF39A3" w:rsidRPr="0022016C">
        <w:t>. Each element of this vector has, itself, 6 elements associated with it that represent the 6 degrees of freedom – 3 rotational and 3 translational (</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t3</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3</m:t>
                </m:r>
              </m:sub>
            </m:sSub>
            <m:r>
              <w:rPr>
                <w:rFonts w:ascii="Cambria Math" w:hAnsi="Cambria Math"/>
              </w:rPr>
              <m:t>)</m:t>
            </m:r>
          </m:e>
          <m:sup>
            <m:r>
              <w:rPr>
                <w:rFonts w:ascii="Cambria Math" w:hAnsi="Cambria Math"/>
              </w:rPr>
              <m:t>t</m:t>
            </m:r>
          </m:sup>
        </m:sSup>
      </m:oMath>
      <w:r w:rsidR="00AF39A3" w:rsidRPr="0022016C">
        <w:t xml:space="preserve">). </w:t>
      </w:r>
    </w:p>
    <w:p w14:paraId="65DE528D" w14:textId="6C5D3580" w:rsidR="00AF39A3" w:rsidRPr="0022016C" w:rsidRDefault="00AF39A3" w:rsidP="004159E6">
      <w:r w:rsidRPr="0022016C">
        <w:t xml:space="preserve">The sub-vectors of force, </w:t>
      </w:r>
      <m:oMath>
        <m:r>
          <w:rPr>
            <w:rFonts w:ascii="Cambria Math" w:hAnsi="Cambria Math"/>
          </w:rPr>
          <m:t>f=</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t</m:t>
            </m:r>
          </m:sup>
        </m:sSup>
      </m:oMath>
      <w:r w:rsidRPr="0022016C">
        <w:t xml:space="preserve">, contain the forces and moments acting on each </w:t>
      </w:r>
      <w:r w:rsidR="00A63D3D">
        <w:t>partial mass</w:t>
      </w:r>
      <w:r w:rsidRPr="0022016C">
        <w:t xml:space="preserve">. These are split into a sum of internal force terms,  </w:t>
      </w:r>
      <m:oMath>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int</m:t>
            </m:r>
          </m:sup>
        </m:sSubSup>
      </m:oMath>
      <w:r w:rsidRPr="0022016C">
        <w:t xml:space="preserve">, external force terms,  </w:t>
      </w:r>
      <m:oMath>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ext</m:t>
            </m:r>
          </m:sup>
        </m:sSubSup>
      </m:oMath>
      <w:r w:rsidRPr="0022016C">
        <w:t xml:space="preserve">, and non-linear inertia terms,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Pr="0022016C">
        <w:t>. As with the partial mass terms, these also have 6 elements each, representing the 6 degrees of freedom:</w:t>
      </w:r>
    </w:p>
    <w:tbl>
      <w:tblPr>
        <w:tblStyle w:val="TableGridLight"/>
        <w:tblW w:w="66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969"/>
      </w:tblGrid>
      <w:tr w:rsidR="00AF39A3" w:rsidRPr="0022016C" w14:paraId="03A8CD02" w14:textId="77777777" w:rsidTr="002B4BBD">
        <w:trPr>
          <w:trHeight w:val="450"/>
          <w:jc w:val="center"/>
        </w:trPr>
        <w:tc>
          <w:tcPr>
            <w:tcW w:w="5669" w:type="dxa"/>
            <w:shd w:val="clear" w:color="auto" w:fill="auto"/>
            <w:vAlign w:val="center"/>
          </w:tcPr>
          <w:p w14:paraId="1D11EB0E" w14:textId="77777777" w:rsidR="00AF39A3" w:rsidRPr="0022016C" w:rsidRDefault="00FA67D7" w:rsidP="004159E6">
            <m:oMathPara>
              <m:oMath>
                <m:sSubSup>
                  <m:sSubSupPr>
                    <m:ctrlPr>
                      <w:rPr>
                        <w:rFonts w:ascii="Cambria Math" w:hAnsi="Cambria Math"/>
                      </w:rPr>
                    </m:ctrlPr>
                  </m:sSubSupPr>
                  <m:e>
                    <m:r>
                      <w:rPr>
                        <w:rFonts w:ascii="Cambria Math" w:hAnsi="Cambria Math"/>
                      </w:rPr>
                      <m:t>f</m:t>
                    </m:r>
                  </m:e>
                  <m:sub>
                    <m:r>
                      <w:rPr>
                        <w:rFonts w:ascii="Cambria Math" w:hAnsi="Cambria Math"/>
                      </w:rPr>
                      <m:t>i</m:t>
                    </m:r>
                  </m:sub>
                  <m:sup>
                    <m:r>
                      <w:rPr>
                        <w:rFonts w:ascii="Cambria Math" w:hAnsi="Cambria Math"/>
                      </w:rPr>
                      <m:t>int</m:t>
                    </m:r>
                  </m:sup>
                </m:sSubSup>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f</m:t>
                              </m:r>
                            </m:e>
                            <m:sub>
                              <m:r>
                                <w:rPr>
                                  <w:rFonts w:ascii="Cambria Math" w:hAnsi="Cambria Math"/>
                                </w:rPr>
                                <m:t>i</m:t>
                              </m:r>
                              <m:r>
                                <m:rPr>
                                  <m:sty m:val="p"/>
                                </m:rPr>
                                <w:rPr>
                                  <w:rFonts w:ascii="Cambria Math" w:hAnsi="Cambria Math"/>
                                </w:rPr>
                                <m:t>,1</m:t>
                              </m:r>
                            </m:sub>
                            <m:sup>
                              <m:r>
                                <w:rPr>
                                  <w:rFonts w:ascii="Cambria Math" w:hAnsi="Cambria Math"/>
                                </w:rPr>
                                <m:t>int</m:t>
                              </m:r>
                            </m:sup>
                          </m:sSubSup>
                        </m:e>
                      </m:mr>
                      <m:mr>
                        <m:e>
                          <m:sSubSup>
                            <m:sSubSupPr>
                              <m:ctrlPr>
                                <w:rPr>
                                  <w:rFonts w:ascii="Cambria Math" w:hAnsi="Cambria Math"/>
                                </w:rPr>
                              </m:ctrlPr>
                            </m:sSubSupPr>
                            <m:e>
                              <m:r>
                                <w:rPr>
                                  <w:rFonts w:ascii="Cambria Math" w:hAnsi="Cambria Math"/>
                                </w:rPr>
                                <m:t>f</m:t>
                              </m:r>
                            </m:e>
                            <m:sub>
                              <m:r>
                                <w:rPr>
                                  <w:rFonts w:ascii="Cambria Math" w:hAnsi="Cambria Math"/>
                                </w:rPr>
                                <m:t>i</m:t>
                              </m:r>
                              <m:r>
                                <m:rPr>
                                  <m:sty m:val="p"/>
                                </m:rPr>
                                <w:rPr>
                                  <w:rFonts w:ascii="Cambria Math" w:hAnsi="Cambria Math"/>
                                </w:rPr>
                                <m:t>,2</m:t>
                              </m:r>
                            </m:sub>
                            <m:sup>
                              <m:r>
                                <w:rPr>
                                  <w:rFonts w:ascii="Cambria Math" w:hAnsi="Cambria Math"/>
                                </w:rPr>
                                <m:t>int</m:t>
                              </m:r>
                            </m:sup>
                          </m:sSubSup>
                        </m:e>
                      </m:mr>
                      <m:mr>
                        <m:e>
                          <m:m>
                            <m:mPr>
                              <m:mcs>
                                <m:mc>
                                  <m:mcPr>
                                    <m:count m:val="1"/>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f</m:t>
                                    </m:r>
                                  </m:e>
                                  <m:sub>
                                    <m:r>
                                      <w:rPr>
                                        <w:rFonts w:ascii="Cambria Math" w:hAnsi="Cambria Math"/>
                                      </w:rPr>
                                      <m:t>i</m:t>
                                    </m:r>
                                    <m:r>
                                      <m:rPr>
                                        <m:sty m:val="p"/>
                                      </m:rPr>
                                      <w:rPr>
                                        <w:rFonts w:ascii="Cambria Math" w:hAnsi="Cambria Math"/>
                                      </w:rPr>
                                      <m:t>,3</m:t>
                                    </m:r>
                                  </m:sub>
                                  <m:sup>
                                    <m:r>
                                      <w:rPr>
                                        <w:rFonts w:ascii="Cambria Math" w:hAnsi="Cambria Math"/>
                                      </w:rPr>
                                      <m:t>int</m:t>
                                    </m:r>
                                  </m:sup>
                                </m:sSubSup>
                              </m:e>
                            </m:mr>
                            <m:mr>
                              <m:e>
                                <m:sSubSup>
                                  <m:sSubSupPr>
                                    <m:ctrlPr>
                                      <w:rPr>
                                        <w:rFonts w:ascii="Cambria Math" w:hAnsi="Cambria Math"/>
                                      </w:rPr>
                                    </m:ctrlPr>
                                  </m:sSubSupPr>
                                  <m:e>
                                    <m:r>
                                      <w:rPr>
                                        <w:rFonts w:ascii="Cambria Math" w:hAnsi="Cambria Math"/>
                                      </w:rPr>
                                      <m:t>f</m:t>
                                    </m:r>
                                  </m:e>
                                  <m:sub>
                                    <m:r>
                                      <w:rPr>
                                        <w:rFonts w:ascii="Cambria Math" w:hAnsi="Cambria Math"/>
                                      </w:rPr>
                                      <m:t>i</m:t>
                                    </m:r>
                                    <m:r>
                                      <m:rPr>
                                        <m:sty m:val="p"/>
                                      </m:rPr>
                                      <w:rPr>
                                        <w:rFonts w:ascii="Cambria Math" w:hAnsi="Cambria Math"/>
                                      </w:rPr>
                                      <m:t>,4</m:t>
                                    </m:r>
                                  </m:sub>
                                  <m:sup>
                                    <m:r>
                                      <w:rPr>
                                        <w:rFonts w:ascii="Cambria Math" w:hAnsi="Cambria Math"/>
                                      </w:rPr>
                                      <m:t>int</m:t>
                                    </m:r>
                                  </m:sup>
                                </m:sSubSup>
                              </m:e>
                            </m:mr>
                            <m:mr>
                              <m:e>
                                <m:m>
                                  <m:mPr>
                                    <m:mcs>
                                      <m:mc>
                                        <m:mcPr>
                                          <m:count m:val="1"/>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f</m:t>
                                          </m:r>
                                        </m:e>
                                        <m:sub>
                                          <m:r>
                                            <w:rPr>
                                              <w:rFonts w:ascii="Cambria Math" w:hAnsi="Cambria Math"/>
                                            </w:rPr>
                                            <m:t>i</m:t>
                                          </m:r>
                                          <m:r>
                                            <m:rPr>
                                              <m:sty m:val="p"/>
                                            </m:rPr>
                                            <w:rPr>
                                              <w:rFonts w:ascii="Cambria Math" w:hAnsi="Cambria Math"/>
                                            </w:rPr>
                                            <m:t>,5</m:t>
                                          </m:r>
                                        </m:sub>
                                        <m:sup>
                                          <m:r>
                                            <w:rPr>
                                              <w:rFonts w:ascii="Cambria Math" w:hAnsi="Cambria Math"/>
                                            </w:rPr>
                                            <m:t>int</m:t>
                                          </m:r>
                                        </m:sup>
                                      </m:sSubSup>
                                    </m:e>
                                  </m:mr>
                                  <m:mr>
                                    <m:e>
                                      <m:sSubSup>
                                        <m:sSubSupPr>
                                          <m:ctrlPr>
                                            <w:rPr>
                                              <w:rFonts w:ascii="Cambria Math" w:hAnsi="Cambria Math"/>
                                            </w:rPr>
                                          </m:ctrlPr>
                                        </m:sSubSupPr>
                                        <m:e>
                                          <m:r>
                                            <w:rPr>
                                              <w:rFonts w:ascii="Cambria Math" w:hAnsi="Cambria Math"/>
                                            </w:rPr>
                                            <m:t>f</m:t>
                                          </m:r>
                                        </m:e>
                                        <m:sub>
                                          <m:r>
                                            <w:rPr>
                                              <w:rFonts w:ascii="Cambria Math" w:hAnsi="Cambria Math"/>
                                            </w:rPr>
                                            <m:t>i</m:t>
                                          </m:r>
                                          <m:r>
                                            <m:rPr>
                                              <m:sty m:val="p"/>
                                            </m:rPr>
                                            <w:rPr>
                                              <w:rFonts w:ascii="Cambria Math" w:hAnsi="Cambria Math"/>
                                            </w:rPr>
                                            <m:t>,6</m:t>
                                          </m:r>
                                        </m:sub>
                                        <m:sup>
                                          <m:r>
                                            <w:rPr>
                                              <w:rFonts w:ascii="Cambria Math" w:hAnsi="Cambria Math"/>
                                            </w:rPr>
                                            <m:t>int</m:t>
                                          </m:r>
                                        </m:sup>
                                      </m:sSubSup>
                                    </m:e>
                                  </m:mr>
                                </m:m>
                              </m:e>
                            </m:mr>
                          </m:m>
                        </m:e>
                      </m:mr>
                    </m:m>
                  </m:e>
                </m:d>
              </m:oMath>
            </m:oMathPara>
          </w:p>
        </w:tc>
        <w:tc>
          <w:tcPr>
            <w:tcW w:w="969" w:type="dxa"/>
            <w:shd w:val="clear" w:color="auto" w:fill="auto"/>
            <w:vAlign w:val="center"/>
          </w:tcPr>
          <w:p w14:paraId="537326EA" w14:textId="77777777" w:rsidR="00AF39A3" w:rsidRPr="0022016C" w:rsidRDefault="00AF39A3" w:rsidP="002B4BBD">
            <w:pPr>
              <w:pStyle w:val="TextBlock"/>
              <w:spacing w:after="240" w:line="360" w:lineRule="auto"/>
              <w:jc w:val="center"/>
              <w:rPr>
                <w:bCs/>
              </w:rPr>
            </w:pPr>
            <w:r w:rsidRPr="0022016C">
              <w:rPr>
                <w:bCs/>
              </w:rPr>
              <w:t>[5]</w:t>
            </w:r>
          </w:p>
        </w:tc>
      </w:tr>
    </w:tbl>
    <w:p w14:paraId="7DCD6BB6" w14:textId="77777777" w:rsidR="00AF39A3" w:rsidRPr="0022016C" w:rsidRDefault="00AF39A3" w:rsidP="004159E6">
      <w:r w:rsidRPr="0022016C">
        <w:t xml:space="preserve">where each component of force, </w:t>
      </w:r>
      <m:oMath>
        <m:sSubSup>
          <m:sSubSupPr>
            <m:ctrlPr>
              <w:rPr>
                <w:rFonts w:ascii="Cambria Math" w:hAnsi="Cambria Math"/>
                <w:i/>
              </w:rPr>
            </m:ctrlPr>
          </m:sSubSupPr>
          <m:e>
            <m:r>
              <w:rPr>
                <w:rFonts w:ascii="Cambria Math" w:hAnsi="Cambria Math"/>
              </w:rPr>
              <m:t>f</m:t>
            </m:r>
          </m:e>
          <m:sub>
            <m:r>
              <w:rPr>
                <w:rFonts w:ascii="Cambria Math" w:hAnsi="Cambria Math"/>
              </w:rPr>
              <m:t>i,k</m:t>
            </m:r>
          </m:sub>
          <m:sup>
            <m:r>
              <w:rPr>
                <w:rFonts w:ascii="Cambria Math" w:hAnsi="Cambria Math"/>
              </w:rPr>
              <m:t>int</m:t>
            </m:r>
          </m:sup>
        </m:sSubSup>
        <m:r>
          <w:rPr>
            <w:rFonts w:ascii="Cambria Math" w:hAnsi="Cambria Math"/>
          </w:rPr>
          <m:t>,k=1,…,6</m:t>
        </m:r>
      </m:oMath>
      <w:r w:rsidRPr="0022016C">
        <w:t xml:space="preserve"> is evaluated using the linear-elastic approach.</w:t>
      </w:r>
    </w:p>
    <w:tbl>
      <w:tblPr>
        <w:tblStyle w:val="TableGridLight"/>
        <w:tblW w:w="66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969"/>
      </w:tblGrid>
      <w:tr w:rsidR="00AF39A3" w:rsidRPr="0022016C" w14:paraId="561A94DC" w14:textId="77777777" w:rsidTr="002B4BBD">
        <w:trPr>
          <w:trHeight w:val="450"/>
          <w:jc w:val="center"/>
        </w:trPr>
        <w:tc>
          <w:tcPr>
            <w:tcW w:w="5669" w:type="dxa"/>
            <w:shd w:val="clear" w:color="auto" w:fill="auto"/>
            <w:vAlign w:val="center"/>
          </w:tcPr>
          <w:p w14:paraId="4CAA28D7" w14:textId="77777777" w:rsidR="00AF39A3" w:rsidRPr="0022016C" w:rsidRDefault="00FA67D7" w:rsidP="004159E6">
            <m:oMathPara>
              <m:oMath>
                <m:sSubSup>
                  <m:sSubSupPr>
                    <m:ctrlPr>
                      <w:rPr>
                        <w:rFonts w:ascii="Cambria Math" w:hAnsi="Cambria Math"/>
                      </w:rPr>
                    </m:ctrlPr>
                  </m:sSubSupPr>
                  <m:e>
                    <m:r>
                      <w:rPr>
                        <w:rFonts w:ascii="Cambria Math" w:hAnsi="Cambria Math"/>
                      </w:rPr>
                      <m:t>f</m:t>
                    </m:r>
                  </m:e>
                  <m:sub>
                    <m:r>
                      <w:rPr>
                        <w:rFonts w:ascii="Cambria Math" w:hAnsi="Cambria Math"/>
                      </w:rPr>
                      <m:t>i</m:t>
                    </m:r>
                    <m:r>
                      <m:rPr>
                        <m:sty m:val="p"/>
                      </m:rPr>
                      <w:rPr>
                        <w:rFonts w:ascii="Cambria Math" w:hAnsi="Cambria Math"/>
                      </w:rPr>
                      <m:t>,</m:t>
                    </m:r>
                    <m:r>
                      <w:rPr>
                        <w:rFonts w:ascii="Cambria Math" w:hAnsi="Cambria Math"/>
                      </w:rPr>
                      <m:t>k</m:t>
                    </m:r>
                  </m:sub>
                  <m:sup>
                    <m:r>
                      <w:rPr>
                        <w:rFonts w:ascii="Cambria Math" w:hAnsi="Cambria Math"/>
                      </w:rPr>
                      <m:t>int</m:t>
                    </m:r>
                  </m:sup>
                </m:sSub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m:rPr>
                        <m:sty m:val="p"/>
                      </m:rPr>
                      <w:rPr>
                        <w:rFonts w:ascii="Cambria Math" w:hAnsi="Cambria Math"/>
                      </w:rPr>
                      <m:t>6.</m:t>
                    </m:r>
                    <m:r>
                      <w:rPr>
                        <w:rFonts w:ascii="Cambria Math" w:hAnsi="Cambria Math"/>
                      </w:rPr>
                      <m:t>n</m:t>
                    </m:r>
                  </m:sup>
                  <m:e>
                    <m:sSubSup>
                      <m:sSubSupPr>
                        <m:ctrlPr>
                          <w:rPr>
                            <w:rFonts w:ascii="Cambria Math" w:hAnsi="Cambria Math"/>
                          </w:rPr>
                        </m:ctrlPr>
                      </m:sSubSupPr>
                      <m:e>
                        <m:r>
                          <w:rPr>
                            <w:rFonts w:ascii="Cambria Math" w:hAnsi="Cambria Math"/>
                          </w:rPr>
                          <m:t>f</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up>
                        <m:r>
                          <w:rPr>
                            <w:rFonts w:ascii="Cambria Math" w:hAnsi="Cambria Math"/>
                          </w:rPr>
                          <m:t>int</m:t>
                        </m:r>
                      </m:sup>
                    </m:sSubSup>
                  </m:e>
                </m:nary>
              </m:oMath>
            </m:oMathPara>
          </w:p>
        </w:tc>
        <w:tc>
          <w:tcPr>
            <w:tcW w:w="969" w:type="dxa"/>
            <w:shd w:val="clear" w:color="auto" w:fill="auto"/>
            <w:vAlign w:val="center"/>
          </w:tcPr>
          <w:p w14:paraId="36EDA689" w14:textId="77777777" w:rsidR="00AF39A3" w:rsidRPr="0022016C" w:rsidRDefault="00AF39A3" w:rsidP="002B4BBD">
            <w:pPr>
              <w:pStyle w:val="TextBlock"/>
              <w:spacing w:after="240" w:line="360" w:lineRule="auto"/>
              <w:jc w:val="center"/>
              <w:rPr>
                <w:bCs/>
              </w:rPr>
            </w:pPr>
            <w:r w:rsidRPr="0022016C">
              <w:rPr>
                <w:bCs/>
              </w:rPr>
              <w:t>[6]</w:t>
            </w:r>
          </w:p>
        </w:tc>
      </w:tr>
      <w:tr w:rsidR="00AF39A3" w:rsidRPr="0022016C" w14:paraId="520CB142" w14:textId="77777777" w:rsidTr="002B4BBD">
        <w:trPr>
          <w:trHeight w:val="450"/>
          <w:jc w:val="center"/>
        </w:trPr>
        <w:tc>
          <w:tcPr>
            <w:tcW w:w="5669" w:type="dxa"/>
            <w:shd w:val="clear" w:color="auto" w:fill="auto"/>
            <w:vAlign w:val="center"/>
          </w:tcPr>
          <w:p w14:paraId="54CD9383" w14:textId="77777777" w:rsidR="00AF39A3" w:rsidRPr="0022016C" w:rsidRDefault="00FA67D7" w:rsidP="004159E6">
            <m:oMathPara>
              <m:oMath>
                <m:sSubSup>
                  <m:sSubSupPr>
                    <m:ctrlPr>
                      <w:rPr>
                        <w:rFonts w:ascii="Cambria Math" w:hAnsi="Cambria Math"/>
                      </w:rPr>
                    </m:ctrlPr>
                  </m:sSubSupPr>
                  <m:e>
                    <m:r>
                      <w:rPr>
                        <w:rFonts w:ascii="Cambria Math" w:hAnsi="Cambria Math"/>
                      </w:rPr>
                      <m:t>f</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up>
                    <m:r>
                      <w:rPr>
                        <w:rFonts w:ascii="Cambria Math" w:hAnsi="Cambria Math"/>
                      </w:rPr>
                      <m:t>int</m:t>
                    </m:r>
                  </m:sup>
                </m:sSub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Sub>
                    <m:sSub>
                      <m:sSubPr>
                        <m:ctrlPr>
                          <w:rPr>
                            <w:rFonts w:ascii="Cambria Math" w:hAnsi="Cambria Math"/>
                          </w:rPr>
                        </m:ctrlPr>
                      </m:sSubPr>
                      <m:e>
                        <m:acc>
                          <m:accPr>
                            <m:chr m:val="̇"/>
                            <m:ctrlPr>
                              <w:rPr>
                                <w:rFonts w:ascii="Cambria Math" w:hAnsi="Cambria Math"/>
                              </w:rPr>
                            </m:ctrlPr>
                          </m:accPr>
                          <m:e>
                            <m:r>
                              <w:rPr>
                                <w:rFonts w:ascii="Cambria Math" w:hAnsi="Cambria Math"/>
                              </w:rPr>
                              <m:t>q</m:t>
                            </m:r>
                          </m:e>
                        </m:acc>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Sub>
                    <m:sSub>
                      <m:sSubPr>
                        <m:ctrlPr>
                          <w:rPr>
                            <w:rFonts w:ascii="Cambria Math" w:hAnsi="Cambria Math"/>
                          </w:rPr>
                        </m:ctrlPr>
                      </m:sSubPr>
                      <m:e>
                        <m:r>
                          <w:rPr>
                            <w:rFonts w:ascii="Cambria Math" w:hAnsi="Cambria Math"/>
                          </w:rPr>
                          <m:t>q</m:t>
                        </m:r>
                      </m:e>
                      <m:sub>
                        <m:r>
                          <w:rPr>
                            <w:rFonts w:ascii="Cambria Math" w:hAnsi="Cambria Math"/>
                          </w:rPr>
                          <m:t>k</m:t>
                        </m:r>
                      </m:sub>
                    </m:sSub>
                  </m:e>
                </m:d>
              </m:oMath>
            </m:oMathPara>
          </w:p>
        </w:tc>
        <w:tc>
          <w:tcPr>
            <w:tcW w:w="969" w:type="dxa"/>
            <w:shd w:val="clear" w:color="auto" w:fill="auto"/>
            <w:vAlign w:val="center"/>
          </w:tcPr>
          <w:p w14:paraId="6DA0EF64" w14:textId="77777777" w:rsidR="00AF39A3" w:rsidRPr="0022016C" w:rsidRDefault="00AF39A3" w:rsidP="002B4BBD">
            <w:pPr>
              <w:pStyle w:val="TextBlock"/>
              <w:spacing w:after="240" w:line="360" w:lineRule="auto"/>
              <w:jc w:val="center"/>
              <w:rPr>
                <w:bCs/>
              </w:rPr>
            </w:pPr>
            <w:r w:rsidRPr="0022016C">
              <w:rPr>
                <w:bCs/>
              </w:rPr>
              <w:t>[7]</w:t>
            </w:r>
          </w:p>
        </w:tc>
      </w:tr>
    </w:tbl>
    <w:p w14:paraId="4BF91A66" w14:textId="77777777" w:rsidR="00AF39A3" w:rsidRPr="0022016C" w:rsidRDefault="00AF39A3" w:rsidP="004159E6">
      <w:r w:rsidRPr="0022016C">
        <w:t xml:space="preserve">where </w:t>
      </w:r>
      <m:oMath>
        <m:r>
          <w:rPr>
            <w:rFonts w:ascii="Cambria Math" w:hAnsi="Cambria Math"/>
          </w:rPr>
          <m:t>d</m:t>
        </m:r>
      </m:oMath>
      <w:r w:rsidRPr="0022016C">
        <w:t xml:space="preserve"> and k represent the damping and stiffness coefficients, respectively. </w:t>
      </w:r>
    </w:p>
    <w:p w14:paraId="2E76AAB3" w14:textId="166A6538" w:rsidR="00AF39A3" w:rsidRPr="0022016C" w:rsidRDefault="00AF39A3" w:rsidP="004159E6">
      <w:r w:rsidRPr="0022016C">
        <w:t>Grouping the damping and stiffness coefficients into one matrix gives the equation of motion after rearrangement. This equation represents the behaviour of the total system of rigid partial masses</w:t>
      </w:r>
      <w:r w:rsidR="00697F6C">
        <w:t xml:space="preserve"> that make up the shaft,</w:t>
      </w:r>
      <w:r w:rsidRPr="0022016C">
        <w:t xml:space="preserve"> and considers both general global motion and small body motion</w:t>
      </w:r>
      <w:r w:rsidR="006F6A1C" w:rsidRPr="0022016C">
        <w:t xml:space="preserve"> (vibrations)</w:t>
      </w:r>
      <w:r w:rsidRPr="0022016C">
        <w:t>:</w:t>
      </w:r>
    </w:p>
    <w:tbl>
      <w:tblPr>
        <w:tblStyle w:val="TableGridLight"/>
        <w:tblW w:w="66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969"/>
      </w:tblGrid>
      <w:tr w:rsidR="00AF39A3" w:rsidRPr="0022016C" w14:paraId="174F3715" w14:textId="77777777" w:rsidTr="002B4BBD">
        <w:trPr>
          <w:trHeight w:val="450"/>
          <w:jc w:val="center"/>
        </w:trPr>
        <w:tc>
          <w:tcPr>
            <w:tcW w:w="5669" w:type="dxa"/>
            <w:shd w:val="clear" w:color="auto" w:fill="auto"/>
            <w:vAlign w:val="center"/>
          </w:tcPr>
          <w:p w14:paraId="197F613B" w14:textId="77777777" w:rsidR="00AF39A3" w:rsidRPr="0022016C" w:rsidRDefault="00AF39A3" w:rsidP="004159E6">
            <m:oMathPara>
              <m:oMath>
                <m:r>
                  <w:rPr>
                    <w:rFonts w:ascii="Cambria Math" w:hAnsi="Cambria Math"/>
                  </w:rPr>
                  <m:t>M</m:t>
                </m:r>
                <m:r>
                  <m:rPr>
                    <m:sty m:val="p"/>
                  </m:rPr>
                  <w:rPr>
                    <w:rFonts w:ascii="Cambria Math" w:hAnsi="Cambria Math"/>
                  </w:rPr>
                  <m:t>.</m:t>
                </m:r>
                <m:acc>
                  <m:accPr>
                    <m:chr m:val="̈"/>
                    <m:ctrlPr>
                      <w:rPr>
                        <w:rFonts w:ascii="Cambria Math" w:hAnsi="Cambria Math"/>
                      </w:rPr>
                    </m:ctrlPr>
                  </m:accPr>
                  <m:e>
                    <m:r>
                      <w:rPr>
                        <w:rFonts w:ascii="Cambria Math" w:hAnsi="Cambria Math"/>
                      </w:rPr>
                      <m:t>q</m:t>
                    </m:r>
                  </m:e>
                </m:acc>
                <m:r>
                  <m:rPr>
                    <m:sty m:val="p"/>
                  </m:rPr>
                  <w:rPr>
                    <w:rFonts w:ascii="Cambria Math" w:hAnsi="Cambria Math"/>
                  </w:rPr>
                  <m:t>+</m:t>
                </m:r>
                <m:r>
                  <w:rPr>
                    <w:rFonts w:ascii="Cambria Math" w:hAnsi="Cambria Math"/>
                  </w:rPr>
                  <m:t>D</m:t>
                </m:r>
                <m:r>
                  <m:rPr>
                    <m:sty m:val="p"/>
                  </m:rPr>
                  <w:rPr>
                    <w:rFonts w:ascii="Cambria Math" w:hAnsi="Cambria Math"/>
                  </w:rPr>
                  <m:t>.</m:t>
                </m:r>
                <m:acc>
                  <m:accPr>
                    <m:chr m:val="̇"/>
                    <m:ctrlPr>
                      <w:rPr>
                        <w:rFonts w:ascii="Cambria Math" w:hAnsi="Cambria Math"/>
                      </w:rPr>
                    </m:ctrlPr>
                  </m:accPr>
                  <m:e>
                    <m:r>
                      <w:rPr>
                        <w:rFonts w:ascii="Cambria Math" w:hAnsi="Cambria Math"/>
                      </w:rPr>
                      <m:t>q</m:t>
                    </m:r>
                  </m:e>
                </m:acc>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q</m:t>
                </m:r>
                <m:r>
                  <m:rPr>
                    <m:sty m:val="p"/>
                  </m:rPr>
                  <w:rPr>
                    <w:rFonts w:ascii="Cambria Math" w:hAnsi="Cambria Math"/>
                  </w:rPr>
                  <m:t>=</m:t>
                </m:r>
                <m:sSup>
                  <m:sSupPr>
                    <m:ctrlPr>
                      <w:rPr>
                        <w:rFonts w:ascii="Cambria Math" w:hAnsi="Cambria Math"/>
                      </w:rPr>
                    </m:ctrlPr>
                  </m:sSupPr>
                  <m:e>
                    <m:r>
                      <w:rPr>
                        <w:rFonts w:ascii="Cambria Math" w:hAnsi="Cambria Math"/>
                      </w:rPr>
                      <m:t>f</m:t>
                    </m:r>
                  </m:e>
                  <m:sup>
                    <m:r>
                      <w:rPr>
                        <w:rFonts w:ascii="Cambria Math" w:hAnsi="Cambria Math"/>
                      </w:rPr>
                      <m:t>ext</m:t>
                    </m:r>
                  </m:sup>
                </m:sSup>
                <m:r>
                  <m:rPr>
                    <m:sty m:val="p"/>
                  </m:rPr>
                  <w:rPr>
                    <w:rFonts w:ascii="Cambria Math" w:hAnsi="Cambria Math"/>
                  </w:rPr>
                  <m:t>+</m:t>
                </m:r>
                <m:sSup>
                  <m:sSupPr>
                    <m:ctrlPr>
                      <w:rPr>
                        <w:rFonts w:ascii="Cambria Math" w:hAnsi="Cambria Math"/>
                      </w:rPr>
                    </m:ctrlPr>
                  </m:sSupPr>
                  <m:e>
                    <m:r>
                      <w:rPr>
                        <w:rFonts w:ascii="Cambria Math" w:hAnsi="Cambria Math"/>
                      </w:rPr>
                      <m:t>p</m:t>
                    </m:r>
                  </m:e>
                  <m:sup>
                    <m:r>
                      <m:rPr>
                        <m:sty m:val="p"/>
                      </m:rPr>
                      <w:rPr>
                        <w:rFonts w:ascii="Cambria Math" w:hAnsi="Cambria Math"/>
                      </w:rPr>
                      <m:t>*</m:t>
                    </m:r>
                  </m:sup>
                </m:sSup>
              </m:oMath>
            </m:oMathPara>
          </w:p>
        </w:tc>
        <w:tc>
          <w:tcPr>
            <w:tcW w:w="969" w:type="dxa"/>
            <w:shd w:val="clear" w:color="auto" w:fill="auto"/>
            <w:vAlign w:val="center"/>
          </w:tcPr>
          <w:p w14:paraId="46C1E3DC" w14:textId="77777777" w:rsidR="00AF39A3" w:rsidRPr="0022016C" w:rsidRDefault="00AF39A3" w:rsidP="002B4BBD">
            <w:pPr>
              <w:pStyle w:val="TextBlock"/>
              <w:spacing w:after="240" w:line="360" w:lineRule="auto"/>
              <w:jc w:val="center"/>
              <w:rPr>
                <w:bCs/>
              </w:rPr>
            </w:pPr>
            <w:r w:rsidRPr="0022016C">
              <w:rPr>
                <w:bCs/>
              </w:rPr>
              <w:t>[8]</w:t>
            </w:r>
          </w:p>
        </w:tc>
      </w:tr>
    </w:tbl>
    <w:p w14:paraId="5500D108" w14:textId="3B65EC65" w:rsidR="00AF39A3" w:rsidRPr="0022016C" w:rsidRDefault="006F6A1C" w:rsidP="004159E6">
      <w:r w:rsidRPr="0022016C">
        <w:t>T</w:t>
      </w:r>
      <w:r w:rsidR="00AF39A3" w:rsidRPr="0022016C">
        <w:t xml:space="preserve">he vector of external forces and moments, </w:t>
      </w:r>
      <m:oMath>
        <m:sSup>
          <m:sSupPr>
            <m:ctrlPr>
              <w:rPr>
                <w:rFonts w:ascii="Cambria Math" w:hAnsi="Cambria Math"/>
                <w:i/>
              </w:rPr>
            </m:ctrlPr>
          </m:sSupPr>
          <m:e>
            <m:r>
              <w:rPr>
                <w:rFonts w:ascii="Cambria Math" w:hAnsi="Cambria Math"/>
              </w:rPr>
              <m:t>f</m:t>
            </m:r>
          </m:e>
          <m:sup>
            <m:r>
              <w:rPr>
                <w:rFonts w:ascii="Cambria Math" w:hAnsi="Cambria Math"/>
              </w:rPr>
              <m:t>ext</m:t>
            </m:r>
          </m:sup>
        </m:sSup>
      </m:oMath>
      <w:r w:rsidR="00AF39A3" w:rsidRPr="0022016C">
        <w:t xml:space="preserve">, is the sum of </w:t>
      </w:r>
      <w:r w:rsidRPr="0022016C">
        <w:t>excitation forces</w:t>
      </w:r>
      <w:r w:rsidR="00AF39A3" w:rsidRPr="0022016C">
        <w:t xml:space="preser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00AF39A3" w:rsidRPr="0022016C">
        <w:t xml:space="preserve">, and external loads, </w:t>
      </w:r>
      <m:oMath>
        <m:sSup>
          <m:sSupPr>
            <m:ctrlPr>
              <w:rPr>
                <w:rFonts w:ascii="Cambria Math" w:hAnsi="Cambria Math"/>
                <w:i/>
              </w:rPr>
            </m:ctrlPr>
          </m:sSupPr>
          <m:e>
            <m:r>
              <w:rPr>
                <w:rFonts w:ascii="Cambria Math" w:hAnsi="Cambria Math"/>
              </w:rPr>
              <m:t>f</m:t>
            </m:r>
          </m:e>
          <m:sup>
            <m:r>
              <w:rPr>
                <w:rFonts w:ascii="Cambria Math" w:hAnsi="Cambria Math"/>
              </w:rPr>
              <m:t>a</m:t>
            </m:r>
          </m:sup>
        </m:sSup>
      </m:oMath>
      <w:r w:rsidR="00AF39A3" w:rsidRPr="0022016C">
        <w:t>.</w:t>
      </w:r>
    </w:p>
    <w:tbl>
      <w:tblPr>
        <w:tblStyle w:val="TableGridLight"/>
        <w:tblW w:w="66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969"/>
      </w:tblGrid>
      <w:tr w:rsidR="00AF39A3" w:rsidRPr="0022016C" w14:paraId="33EE9FD1" w14:textId="77777777" w:rsidTr="002B4BBD">
        <w:trPr>
          <w:trHeight w:val="450"/>
          <w:jc w:val="center"/>
        </w:trPr>
        <w:tc>
          <w:tcPr>
            <w:tcW w:w="5669" w:type="dxa"/>
            <w:shd w:val="clear" w:color="auto" w:fill="auto"/>
            <w:vAlign w:val="center"/>
          </w:tcPr>
          <w:p w14:paraId="1B6006C9" w14:textId="77777777" w:rsidR="00AF39A3" w:rsidRPr="0022016C" w:rsidRDefault="00FA67D7" w:rsidP="004159E6">
            <m:oMathPara>
              <m:oMath>
                <m:sSup>
                  <m:sSupPr>
                    <m:ctrlPr>
                      <w:rPr>
                        <w:rFonts w:ascii="Cambria Math" w:hAnsi="Cambria Math"/>
                      </w:rPr>
                    </m:ctrlPr>
                  </m:sSupPr>
                  <m:e>
                    <m:r>
                      <w:rPr>
                        <w:rFonts w:ascii="Cambria Math" w:hAnsi="Cambria Math"/>
                      </w:rPr>
                      <m:t>f</m:t>
                    </m:r>
                  </m:e>
                  <m:sup>
                    <m:r>
                      <w:rPr>
                        <w:rFonts w:ascii="Cambria Math" w:hAnsi="Cambria Math"/>
                      </w:rPr>
                      <m:t>ext</m:t>
                    </m:r>
                  </m:sup>
                </m:sSup>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f</m:t>
                    </m:r>
                  </m:e>
                  <m:sup>
                    <m:r>
                      <w:rPr>
                        <w:rFonts w:ascii="Cambria Math" w:hAnsi="Cambria Math"/>
                      </w:rPr>
                      <m:t>a</m:t>
                    </m:r>
                  </m:sup>
                </m:sSup>
                <m:r>
                  <m:rPr>
                    <m:sty m:val="p"/>
                  </m:rPr>
                  <w:rPr>
                    <w:rFonts w:ascii="Cambria Math" w:hAnsi="Cambria Math"/>
                  </w:rPr>
                  <m:t xml:space="preserve"> </m:t>
                </m:r>
              </m:oMath>
            </m:oMathPara>
          </w:p>
        </w:tc>
        <w:tc>
          <w:tcPr>
            <w:tcW w:w="969" w:type="dxa"/>
            <w:shd w:val="clear" w:color="auto" w:fill="auto"/>
            <w:vAlign w:val="center"/>
          </w:tcPr>
          <w:p w14:paraId="4DF10F8E" w14:textId="77777777" w:rsidR="00AF39A3" w:rsidRPr="0022016C" w:rsidRDefault="00AF39A3" w:rsidP="002B4BBD">
            <w:pPr>
              <w:pStyle w:val="TextBlock"/>
              <w:spacing w:after="240" w:line="360" w:lineRule="auto"/>
              <w:jc w:val="center"/>
              <w:rPr>
                <w:bCs/>
              </w:rPr>
            </w:pPr>
            <w:r w:rsidRPr="0022016C">
              <w:rPr>
                <w:bCs/>
              </w:rPr>
              <w:t>[9]</w:t>
            </w:r>
          </w:p>
        </w:tc>
      </w:tr>
    </w:tbl>
    <w:p w14:paraId="6475D79C" w14:textId="1555022B" w:rsidR="00AF39A3" w:rsidRPr="0022016C" w:rsidRDefault="00AF39A3" w:rsidP="004159E6">
      <w:r w:rsidRPr="0022016C">
        <w:t xml:space="preserve">External loads and moments applied to the shaft are determined functions given in time and can be input as time-varying or static loads on the system. The non-linear excitation term,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22016C">
        <w:t xml:space="preserve">, </w:t>
      </w:r>
      <w:r w:rsidR="006C4D01" w:rsidRPr="0022016C">
        <w:t xml:space="preserve">is </w:t>
      </w:r>
      <w:r w:rsidR="002473F6" w:rsidRPr="0022016C">
        <w:t xml:space="preserve">provided </w:t>
      </w:r>
      <w:r w:rsidRPr="0022016C">
        <w:t>by the component level bearing model.</w:t>
      </w:r>
    </w:p>
    <w:p w14:paraId="17DD6ED7" w14:textId="6146291B" w:rsidR="00AF39A3" w:rsidRPr="0022016C" w:rsidRDefault="00AF39A3" w:rsidP="000042C5">
      <w:pPr>
        <w:pStyle w:val="Heading2"/>
      </w:pPr>
      <w:bookmarkStart w:id="13" w:name="_Toc103033759"/>
      <w:r w:rsidRPr="0022016C">
        <w:t>Co-</w:t>
      </w:r>
      <w:r w:rsidRPr="000042C5">
        <w:t>Simulation</w:t>
      </w:r>
      <w:r w:rsidRPr="0022016C">
        <w:t xml:space="preserve"> Methodology:</w:t>
      </w:r>
      <w:bookmarkEnd w:id="13"/>
      <w:r w:rsidRPr="0022016C">
        <w:t xml:space="preserve"> </w:t>
      </w:r>
    </w:p>
    <w:p w14:paraId="5AC21BD0" w14:textId="0C9E832C" w:rsidR="00464B50" w:rsidRDefault="00AF39A3" w:rsidP="004159E6">
      <w:r w:rsidRPr="0022016C">
        <w:t xml:space="preserve">Nodal displacements, </w:t>
      </w:r>
      <m:oMath>
        <m:r>
          <w:rPr>
            <w:rFonts w:ascii="Cambria Math" w:hAnsi="Cambria Math"/>
          </w:rPr>
          <m:t>q</m:t>
        </m:r>
      </m:oMath>
      <w:r w:rsidRPr="0022016C">
        <w:t>, and velocities,</w:t>
      </w:r>
      <m:oMath>
        <m:r>
          <w:rPr>
            <w:rFonts w:ascii="Cambria Math" w:hAnsi="Cambria Math"/>
          </w:rPr>
          <m:t xml:space="preserve"> </m:t>
        </m:r>
        <m:acc>
          <m:accPr>
            <m:chr m:val="̇"/>
            <m:ctrlPr>
              <w:rPr>
                <w:rFonts w:ascii="Cambria Math" w:hAnsi="Cambria Math"/>
                <w:i/>
              </w:rPr>
            </m:ctrlPr>
          </m:accPr>
          <m:e>
            <m:r>
              <w:rPr>
                <w:rFonts w:ascii="Cambria Math" w:hAnsi="Cambria Math"/>
              </w:rPr>
              <m:t>q</m:t>
            </m:r>
          </m:e>
        </m:acc>
      </m:oMath>
      <w:r w:rsidRPr="0022016C">
        <w:t>,  at the bearing locati</w:t>
      </w:r>
      <w:r w:rsidR="00C53DC0" w:rsidRPr="0022016C">
        <w:t>ons</w:t>
      </w:r>
      <w:r w:rsidRPr="0022016C">
        <w:t xml:space="preserve"> are output from the dynamic model and used as boundary conditions within a lubricated component level bearing model</w:t>
      </w:r>
      <w:r w:rsidR="009138C0" w:rsidRPr="0022016C">
        <w:t xml:space="preserve"> at each time step of the simulation</w:t>
      </w:r>
      <w:r w:rsidRPr="0022016C">
        <w:t>. This model returns resultant forces and torques on the inner race of each bearing, which are then used to solve the equation of motion</w:t>
      </w:r>
      <w:r w:rsidR="000D58B1">
        <w:t xml:space="preserve"> (equation 8)</w:t>
      </w:r>
      <w:r w:rsidR="00B0426B">
        <w:t xml:space="preserve"> </w:t>
      </w:r>
      <w:r w:rsidRPr="0022016C">
        <w:t>within the dynamic model.</w:t>
      </w:r>
    </w:p>
    <w:p w14:paraId="46121C84" w14:textId="77777777" w:rsidR="00E30BF7" w:rsidRDefault="00E30BF7" w:rsidP="000042C5">
      <w:pPr>
        <w:pStyle w:val="Heading3"/>
      </w:pPr>
      <w:bookmarkStart w:id="14" w:name="_Toc72402880"/>
      <w:bookmarkStart w:id="15" w:name="_Toc72402974"/>
      <w:bookmarkStart w:id="16" w:name="_Toc103033760"/>
      <w:r>
        <w:lastRenderedPageBreak/>
        <w:t>Co</w:t>
      </w:r>
      <w:bookmarkEnd w:id="14"/>
      <w:bookmarkEnd w:id="15"/>
      <w:r>
        <w:t>-</w:t>
      </w:r>
      <w:r w:rsidRPr="000042C5">
        <w:t>Simulation</w:t>
      </w:r>
      <w:r>
        <w:t xml:space="preserve"> of Coupled Models</w:t>
      </w:r>
      <w:bookmarkEnd w:id="16"/>
    </w:p>
    <w:p w14:paraId="3FDCBFA2" w14:textId="77777777" w:rsidR="00E30BF7" w:rsidRDefault="00E30BF7" w:rsidP="004159E6">
      <w:r>
        <w:t>A coupled simulation approach is employed to implement the lubricated components level bearing model within the flexible multi-body dynamic (FMBD) environment. AVL EXCITE</w:t>
      </w:r>
      <w:r>
        <w:rPr>
          <w:vertAlign w:val="superscript"/>
        </w:rPr>
        <w:t>TM</w:t>
      </w:r>
      <w:r>
        <w:t xml:space="preserve"> contains integrated “Link to MATLAB” functionality, whereby joints within the model can be replaced with a user function created in MATLAB Simulink®.</w:t>
      </w:r>
    </w:p>
    <w:p w14:paraId="1599D2EE" w14:textId="77777777" w:rsidR="00E30BF7" w:rsidRPr="00CA4A22" w:rsidRDefault="00E30BF7" w:rsidP="000042C5">
      <w:pPr>
        <w:pStyle w:val="Heading3"/>
      </w:pPr>
      <w:bookmarkStart w:id="17" w:name="_Toc103033761"/>
      <w:r w:rsidRPr="00CA4A22">
        <w:t xml:space="preserve">Link to </w:t>
      </w:r>
      <w:r w:rsidRPr="009D2D20">
        <w:t>MATLAB</w:t>
      </w:r>
      <w:bookmarkEnd w:id="17"/>
    </w:p>
    <w:p w14:paraId="493DA23E" w14:textId="77777777" w:rsidR="00E30BF7" w:rsidRPr="00CA4A22" w:rsidRDefault="00E30BF7" w:rsidP="000042C5">
      <w:pPr>
        <w:pStyle w:val="Heading4"/>
      </w:pPr>
      <w:r w:rsidRPr="00CA4A22">
        <w:t>Connect</w:t>
      </w:r>
      <w:r>
        <w:t>ed Degrees of Freedom</w:t>
      </w:r>
    </w:p>
    <w:p w14:paraId="5C85FDB0" w14:textId="77777777" w:rsidR="00E30BF7" w:rsidRDefault="00E30BF7" w:rsidP="004159E6">
      <w:r>
        <w:t>Connections are created between bodies in the FMBD software using pins. Pins are assigned to specific nodes on the shaft and housing. The pins transmit a 6-element vector that describe the 6 DOFs (degrees of freedom) of the connection point. The first 3 elements translational degrees of freedom, whilst the latter represent rotational degrees of freedom. This are concatenated into a single vector that is then passed to MATLAB®.</w:t>
      </w:r>
    </w:p>
    <w:p w14:paraId="1B6228A0" w14:textId="77777777" w:rsidR="00E30BF7" w:rsidRDefault="00E30BF7" w:rsidP="004159E6">
      <w:r>
        <w:rPr>
          <w:noProof/>
        </w:rPr>
        <w:drawing>
          <wp:inline distT="0" distB="0" distL="0" distR="0" wp14:anchorId="5F875D2E" wp14:editId="53B86E7E">
            <wp:extent cx="6358270" cy="457331"/>
            <wp:effectExtent l="0" t="0" r="444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22465" cy="461948"/>
                    </a:xfrm>
                    <a:prstGeom prst="rect">
                      <a:avLst/>
                    </a:prstGeom>
                    <a:noFill/>
                    <a:ln>
                      <a:noFill/>
                    </a:ln>
                  </pic:spPr>
                </pic:pic>
              </a:graphicData>
            </a:graphic>
          </wp:inline>
        </w:drawing>
      </w:r>
    </w:p>
    <w:p w14:paraId="1FBD33E1" w14:textId="038EF9B8" w:rsidR="00E30BF7" w:rsidRPr="00D23DB5" w:rsidRDefault="00E30BF7" w:rsidP="00D23DB5">
      <w:pPr>
        <w:pStyle w:val="Caption"/>
      </w:pPr>
      <w:bookmarkStart w:id="18" w:name="_Toc72513250"/>
      <w:bookmarkStart w:id="19" w:name="_Toc103805643"/>
      <w:r w:rsidRPr="00D23DB5">
        <w:t xml:space="preserve">Figure </w:t>
      </w:r>
      <w:r w:rsidR="00FA67D7">
        <w:fldChar w:fldCharType="begin"/>
      </w:r>
      <w:r w:rsidR="00FA67D7">
        <w:instrText xml:space="preserve"> SEQ Figure \* ARABIC </w:instrText>
      </w:r>
      <w:r w:rsidR="00FA67D7">
        <w:fldChar w:fldCharType="separate"/>
      </w:r>
      <w:r w:rsidR="003A22E1">
        <w:rPr>
          <w:noProof/>
        </w:rPr>
        <w:t>2</w:t>
      </w:r>
      <w:r w:rsidR="00FA67D7">
        <w:rPr>
          <w:noProof/>
        </w:rPr>
        <w:fldChar w:fldCharType="end"/>
      </w:r>
      <w:r w:rsidRPr="00D23DB5">
        <w:t xml:space="preserve"> - Connection pins and degrees of freedom</w:t>
      </w:r>
      <w:bookmarkEnd w:id="18"/>
      <w:bookmarkEnd w:id="19"/>
    </w:p>
    <w:p w14:paraId="387C0998" w14:textId="77777777" w:rsidR="00E30BF7" w:rsidRDefault="00E30BF7" w:rsidP="004159E6">
      <w:r>
        <w:t>Two vectors are transferred from EXCITE</w:t>
      </w:r>
      <w:r>
        <w:rPr>
          <w:vertAlign w:val="superscript"/>
        </w:rPr>
        <w:t>TM</w:t>
      </w:r>
      <w:r>
        <w:t xml:space="preserve"> Power Unit to MATLAB®: one containing displacement information in all 6 DOFs and the other containing velocity information. Force vectors of equal size are then computed within the component level model in MATLAB® and returned to EXCITE</w:t>
      </w:r>
      <w:r>
        <w:rPr>
          <w:vertAlign w:val="superscript"/>
        </w:rPr>
        <w:t>TM</w:t>
      </w:r>
      <w:r>
        <w:t xml:space="preserve"> Power Unit.</w:t>
      </w:r>
    </w:p>
    <w:p w14:paraId="0988D14E" w14:textId="323E211D" w:rsidR="00E30BF7" w:rsidRDefault="00E30BF7" w:rsidP="004159E6">
      <w:r>
        <w:t>The connection to MATLAB® is facilitated via an S-function, therefore a Simulink</w:t>
      </w:r>
      <w:r>
        <w:rPr>
          <w:rFonts w:cs="Calibri"/>
        </w:rPr>
        <w:t>®</w:t>
      </w:r>
      <w:r>
        <w:t xml:space="preserve"> model is required. A generic block developed by AVL, </w:t>
      </w:r>
      <w:r w:rsidRPr="00C36506">
        <w:t xml:space="preserve">the </w:t>
      </w:r>
      <w:r w:rsidR="00F12A4D">
        <w:t>EXCITE</w:t>
      </w:r>
      <w:r w:rsidR="00F12A4D">
        <w:rPr>
          <w:vertAlign w:val="superscript"/>
        </w:rPr>
        <w:t>TM</w:t>
      </w:r>
      <w:r w:rsidRPr="00C36506">
        <w:t xml:space="preserve"> Power Unit Simulink block</w:t>
      </w:r>
      <w:r>
        <w:t>, is used for this purpose:</w:t>
      </w:r>
    </w:p>
    <w:p w14:paraId="60D262F1" w14:textId="77777777" w:rsidR="00E30BF7" w:rsidRPr="00CA4A22" w:rsidRDefault="00E30BF7" w:rsidP="000042C5">
      <w:pPr>
        <w:pStyle w:val="Heading4"/>
      </w:pPr>
      <w:r w:rsidRPr="00CA4A22">
        <w:t>Output Port</w:t>
      </w:r>
    </w:p>
    <w:p w14:paraId="022AADF1" w14:textId="77777777" w:rsidR="00E30BF7" w:rsidRDefault="00E30BF7" w:rsidP="004159E6">
      <w:r>
        <w:t>Output data from the FMBD model is organised in vector format, of size 6n where n is the total number of connections being passed from MATLAB® to EXCITE</w:t>
      </w:r>
      <w:r>
        <w:rPr>
          <w:vertAlign w:val="superscript"/>
        </w:rPr>
        <w:t>TM</w:t>
      </w:r>
      <w:r>
        <w:t xml:space="preserve"> Power Unit. To access data for each connection, and then split this into specific degrees of freedom, two levels of </w:t>
      </w:r>
      <w:proofErr w:type="spellStart"/>
      <w:r>
        <w:t>Demux</w:t>
      </w:r>
      <w:proofErr w:type="spellEnd"/>
      <w:r>
        <w:t xml:space="preserve"> elements are needed.</w:t>
      </w:r>
    </w:p>
    <w:p w14:paraId="3A5FA9BA" w14:textId="77777777" w:rsidR="00E30BF7" w:rsidRDefault="00E30BF7" w:rsidP="00452B59">
      <w:pPr>
        <w:pStyle w:val="ListParagraph"/>
        <w:numPr>
          <w:ilvl w:val="0"/>
          <w:numId w:val="43"/>
        </w:numPr>
      </w:pPr>
      <w:r w:rsidRPr="00902F5F">
        <w:t xml:space="preserve">The first level of </w:t>
      </w:r>
      <w:proofErr w:type="spellStart"/>
      <w:r w:rsidRPr="00902F5F">
        <w:t>Demux</w:t>
      </w:r>
      <w:proofErr w:type="spellEnd"/>
      <w:r w:rsidRPr="00902F5F">
        <w:t xml:space="preserve"> splits the output vector into n number of pins, of size 6 to represent the degrees of freedom at each pin. </w:t>
      </w:r>
    </w:p>
    <w:p w14:paraId="02FF20BD" w14:textId="77777777" w:rsidR="00E30BF7" w:rsidRPr="00902F5F" w:rsidRDefault="00E30BF7" w:rsidP="00452B59">
      <w:pPr>
        <w:pStyle w:val="ListParagraph"/>
        <w:numPr>
          <w:ilvl w:val="0"/>
          <w:numId w:val="43"/>
        </w:numPr>
      </w:pPr>
      <w:r>
        <w:lastRenderedPageBreak/>
        <w:t xml:space="preserve">The second level of </w:t>
      </w:r>
      <w:proofErr w:type="spellStart"/>
      <w:r>
        <w:t>Demux</w:t>
      </w:r>
      <w:proofErr w:type="spellEnd"/>
      <w:r>
        <w:t xml:space="preserve"> blocks splits the 6-element vector for each pin into the 6 scalar values that represent the data for each degree of freedom. These can then be used as inputs to the MATLAB® function block within the Simulink® model.</w:t>
      </w:r>
    </w:p>
    <w:p w14:paraId="1097A6D0" w14:textId="77777777" w:rsidR="00E30BF7" w:rsidRDefault="00E30BF7" w:rsidP="000042C5">
      <w:pPr>
        <w:jc w:val="center"/>
      </w:pPr>
      <w:r>
        <w:rPr>
          <w:noProof/>
        </w:rPr>
        <w:drawing>
          <wp:inline distT="0" distB="0" distL="0" distR="0" wp14:anchorId="34E5CD36" wp14:editId="21A0630B">
            <wp:extent cx="3646967" cy="2233218"/>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39463" cy="2289858"/>
                    </a:xfrm>
                    <a:prstGeom prst="rect">
                      <a:avLst/>
                    </a:prstGeom>
                  </pic:spPr>
                </pic:pic>
              </a:graphicData>
            </a:graphic>
          </wp:inline>
        </w:drawing>
      </w:r>
    </w:p>
    <w:p w14:paraId="24E73D3A" w14:textId="13565A4A" w:rsidR="00E30BF7" w:rsidRPr="00D23DB5" w:rsidRDefault="00E30BF7" w:rsidP="00D23DB5">
      <w:pPr>
        <w:pStyle w:val="Caption"/>
      </w:pPr>
      <w:bookmarkStart w:id="20" w:name="_Toc72513251"/>
      <w:bookmarkStart w:id="21" w:name="_Toc103805644"/>
      <w:r w:rsidRPr="00D23DB5">
        <w:t xml:space="preserve">Figure </w:t>
      </w:r>
      <w:r w:rsidR="00FA67D7">
        <w:fldChar w:fldCharType="begin"/>
      </w:r>
      <w:r w:rsidR="00FA67D7">
        <w:instrText xml:space="preserve"> SEQ Figure \* ARABIC </w:instrText>
      </w:r>
      <w:r w:rsidR="00FA67D7">
        <w:fldChar w:fldCharType="separate"/>
      </w:r>
      <w:r w:rsidR="003A22E1">
        <w:rPr>
          <w:noProof/>
        </w:rPr>
        <w:t>3</w:t>
      </w:r>
      <w:r w:rsidR="00FA67D7">
        <w:rPr>
          <w:noProof/>
        </w:rPr>
        <w:fldChar w:fldCharType="end"/>
      </w:r>
      <w:r w:rsidRPr="00D23DB5">
        <w:t xml:space="preserve"> - Output port </w:t>
      </w:r>
      <w:proofErr w:type="spellStart"/>
      <w:r w:rsidRPr="00D23DB5">
        <w:t>Demux</w:t>
      </w:r>
      <w:proofErr w:type="spellEnd"/>
      <w:r w:rsidRPr="00D23DB5">
        <w:t xml:space="preserve"> blocks and degrees of freedom</w:t>
      </w:r>
      <w:bookmarkEnd w:id="20"/>
      <w:bookmarkEnd w:id="21"/>
    </w:p>
    <w:p w14:paraId="5624A55F" w14:textId="77777777" w:rsidR="00E30BF7" w:rsidRPr="00CA4A22" w:rsidRDefault="00E30BF7" w:rsidP="000042C5">
      <w:pPr>
        <w:pStyle w:val="Heading4"/>
      </w:pPr>
      <w:r w:rsidRPr="00CA4A22">
        <w:t>Input Port</w:t>
      </w:r>
    </w:p>
    <w:p w14:paraId="56E91C68" w14:textId="77777777" w:rsidR="00E30BF7" w:rsidRDefault="00E30BF7" w:rsidP="004159E6">
      <w:r>
        <w:t xml:space="preserve">At the input port to the </w:t>
      </w:r>
      <w:r w:rsidRPr="00EB5D92">
        <w:t>EXCITE</w:t>
      </w:r>
      <w:r>
        <w:rPr>
          <w:vertAlign w:val="superscript"/>
        </w:rPr>
        <w:t>TM</w:t>
      </w:r>
      <w:r w:rsidRPr="00EB5D92">
        <w:t xml:space="preserve"> Power Unit Simulink block</w:t>
      </w:r>
      <w:r>
        <w:t xml:space="preserve">, a vector of 6n elements must be passed. This requires two Mux blocks: the first to combine the degrees of freedom of each pin, and the second to combine </w:t>
      </w:r>
      <w:proofErr w:type="gramStart"/>
      <w:r>
        <w:t>all of</w:t>
      </w:r>
      <w:proofErr w:type="gramEnd"/>
      <w:r>
        <w:t xml:space="preserve"> these connection vector into a single vector that is passed to </w:t>
      </w:r>
      <w:r w:rsidRPr="00EB5D92">
        <w:t>EXCITE</w:t>
      </w:r>
      <w:r>
        <w:rPr>
          <w:vertAlign w:val="superscript"/>
        </w:rPr>
        <w:t>TM</w:t>
      </w:r>
      <w:r w:rsidRPr="00EB5D92">
        <w:t xml:space="preserve"> Power Unit</w:t>
      </w:r>
      <w:r>
        <w:t>.</w:t>
      </w:r>
    </w:p>
    <w:p w14:paraId="47F39507" w14:textId="77777777" w:rsidR="00E30BF7" w:rsidRDefault="00E30BF7" w:rsidP="000042C5">
      <w:pPr>
        <w:jc w:val="center"/>
      </w:pPr>
      <w:r>
        <w:rPr>
          <w:noProof/>
        </w:rPr>
        <w:drawing>
          <wp:inline distT="0" distB="0" distL="0" distR="0" wp14:anchorId="32077383" wp14:editId="0B18136A">
            <wp:extent cx="3087584" cy="2541317"/>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24882" cy="2572016"/>
                    </a:xfrm>
                    <a:prstGeom prst="rect">
                      <a:avLst/>
                    </a:prstGeom>
                  </pic:spPr>
                </pic:pic>
              </a:graphicData>
            </a:graphic>
          </wp:inline>
        </w:drawing>
      </w:r>
    </w:p>
    <w:p w14:paraId="66A8FFD0" w14:textId="08CA1CD4" w:rsidR="00E30BF7" w:rsidRPr="00D23DB5" w:rsidRDefault="00E30BF7" w:rsidP="00D23DB5">
      <w:pPr>
        <w:pStyle w:val="Caption"/>
      </w:pPr>
      <w:bookmarkStart w:id="22" w:name="_Toc72513252"/>
      <w:bookmarkStart w:id="23" w:name="_Toc103805645"/>
      <w:r w:rsidRPr="00D23DB5">
        <w:t xml:space="preserve">Figure </w:t>
      </w:r>
      <w:r w:rsidR="00FA67D7">
        <w:fldChar w:fldCharType="begin"/>
      </w:r>
      <w:r w:rsidR="00FA67D7">
        <w:instrText xml:space="preserve"> SEQ Figure \* ARABIC </w:instrText>
      </w:r>
      <w:r w:rsidR="00FA67D7">
        <w:fldChar w:fldCharType="separate"/>
      </w:r>
      <w:r w:rsidR="003A22E1">
        <w:rPr>
          <w:noProof/>
        </w:rPr>
        <w:t>4</w:t>
      </w:r>
      <w:r w:rsidR="00FA67D7">
        <w:rPr>
          <w:noProof/>
        </w:rPr>
        <w:fldChar w:fldCharType="end"/>
      </w:r>
      <w:r w:rsidRPr="00D23DB5">
        <w:t xml:space="preserve"> - Input port Mux blocks and degrees of freedom</w:t>
      </w:r>
      <w:bookmarkEnd w:id="22"/>
      <w:bookmarkEnd w:id="23"/>
    </w:p>
    <w:p w14:paraId="167C0330" w14:textId="3BBC8174" w:rsidR="007F4758" w:rsidRDefault="007F4758" w:rsidP="007F4758">
      <w:pPr>
        <w:pStyle w:val="Heading4"/>
      </w:pPr>
      <w:r>
        <w:t>Simulink Model</w:t>
      </w:r>
    </w:p>
    <w:p w14:paraId="7C6AB955" w14:textId="4EEAE47C" w:rsidR="00E30BF7" w:rsidRDefault="00E30BF7" w:rsidP="004159E6">
      <w:r>
        <w:t>To integrate the lubricated bearing model into the Simulink</w:t>
      </w:r>
      <w:r>
        <w:rPr>
          <w:rFonts w:cs="Calibri"/>
        </w:rPr>
        <w:t>®</w:t>
      </w:r>
      <w:r>
        <w:t xml:space="preserve"> model, the MATLAB® Function block is used. The inputs to the block are defined at the beginning of the function, and the appropriate degrees </w:t>
      </w:r>
      <w:r>
        <w:lastRenderedPageBreak/>
        <w:t xml:space="preserve">of freedom are connected to the block in the order of which they appear in the script. The function blocks and hence lubricated bearing models are highlighted in </w:t>
      </w:r>
      <w:r>
        <w:fldChar w:fldCharType="begin"/>
      </w:r>
      <w:r>
        <w:instrText xml:space="preserve"> REF _Ref72338725 \h </w:instrText>
      </w:r>
      <w:r>
        <w:fldChar w:fldCharType="separate"/>
      </w:r>
      <w:r w:rsidR="003A22E1" w:rsidRPr="00D23DB5">
        <w:t xml:space="preserve">Figure </w:t>
      </w:r>
      <w:r w:rsidR="003A22E1">
        <w:rPr>
          <w:noProof/>
        </w:rPr>
        <w:t>5</w:t>
      </w:r>
      <w:r>
        <w:fldChar w:fldCharType="end"/>
      </w:r>
      <w:r>
        <w:t xml:space="preserve">, as well as the ports and the </w:t>
      </w:r>
      <w:proofErr w:type="spellStart"/>
      <w:r>
        <w:t>demux</w:t>
      </w:r>
      <w:proofErr w:type="spellEnd"/>
      <w:r>
        <w:t xml:space="preserve"> blocks that split the degrees of freedom.</w:t>
      </w:r>
    </w:p>
    <w:p w14:paraId="2554EBDD" w14:textId="77777777" w:rsidR="00E30BF7" w:rsidRDefault="00E30BF7" w:rsidP="000E2C06">
      <w:pPr>
        <w:jc w:val="center"/>
      </w:pPr>
      <w:r>
        <w:rPr>
          <w:noProof/>
        </w:rPr>
        <w:drawing>
          <wp:inline distT="0" distB="0" distL="0" distR="0" wp14:anchorId="5BBB9557" wp14:editId="6B73A0B7">
            <wp:extent cx="6317673" cy="4105903"/>
            <wp:effectExtent l="0" t="0" r="6985" b="9525"/>
            <wp:docPr id="239" name="Picture 23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Diagram, schematic&#10;&#10;Description automatically generated"/>
                    <pic:cNvPicPr/>
                  </pic:nvPicPr>
                  <pic:blipFill>
                    <a:blip r:embed="rId13"/>
                    <a:stretch>
                      <a:fillRect/>
                    </a:stretch>
                  </pic:blipFill>
                  <pic:spPr>
                    <a:xfrm>
                      <a:off x="0" y="0"/>
                      <a:ext cx="6334133" cy="4116601"/>
                    </a:xfrm>
                    <a:prstGeom prst="rect">
                      <a:avLst/>
                    </a:prstGeom>
                  </pic:spPr>
                </pic:pic>
              </a:graphicData>
            </a:graphic>
          </wp:inline>
        </w:drawing>
      </w:r>
    </w:p>
    <w:p w14:paraId="45E94C09" w14:textId="75C8E3B8" w:rsidR="00E30BF7" w:rsidRPr="00D23DB5" w:rsidRDefault="00E30BF7" w:rsidP="00D23DB5">
      <w:pPr>
        <w:pStyle w:val="Caption"/>
      </w:pPr>
      <w:bookmarkStart w:id="24" w:name="_Ref72338725"/>
      <w:bookmarkStart w:id="25" w:name="_Toc72513253"/>
      <w:bookmarkStart w:id="26" w:name="_Toc103805646"/>
      <w:r w:rsidRPr="00D23DB5">
        <w:t xml:space="preserve">Figure </w:t>
      </w:r>
      <w:r w:rsidR="00FA67D7">
        <w:fldChar w:fldCharType="begin"/>
      </w:r>
      <w:r w:rsidR="00FA67D7">
        <w:instrText xml:space="preserve"> SEQ Figure \* ARABIC </w:instrText>
      </w:r>
      <w:r w:rsidR="00FA67D7">
        <w:fldChar w:fldCharType="separate"/>
      </w:r>
      <w:r w:rsidR="003A22E1">
        <w:rPr>
          <w:noProof/>
        </w:rPr>
        <w:t>5</w:t>
      </w:r>
      <w:r w:rsidR="00FA67D7">
        <w:rPr>
          <w:noProof/>
        </w:rPr>
        <w:fldChar w:fldCharType="end"/>
      </w:r>
      <w:bookmarkEnd w:id="24"/>
      <w:r w:rsidRPr="00D23DB5">
        <w:t xml:space="preserve"> - Simulink model layout</w:t>
      </w:r>
      <w:bookmarkEnd w:id="25"/>
      <w:bookmarkEnd w:id="26"/>
    </w:p>
    <w:p w14:paraId="00EB40A9" w14:textId="77777777" w:rsidR="009B52E7" w:rsidRDefault="00E30BF7" w:rsidP="009B52E7">
      <w:r>
        <w:t>The coupled simulation supported by EXCITE</w:t>
      </w:r>
      <w:r>
        <w:rPr>
          <w:vertAlign w:val="superscript"/>
        </w:rPr>
        <w:t xml:space="preserve">TM </w:t>
      </w:r>
      <w:r>
        <w:t xml:space="preserve">Power Unit is explicit in nature. This means that there is no iteration at each time step between the dynamic solver and the bearing model. A sufficiently fine time step is therefore required to prevent numerical divergence of results due to error accumulation. It was found that a time step of 1e-6 s was fine enough to ensure numerical convergence, whilst also remaining computationally efficient. </w:t>
      </w:r>
    </w:p>
    <w:p w14:paraId="23AB2E85" w14:textId="6952B6D2" w:rsidR="00AF39A3" w:rsidRPr="0022016C" w:rsidRDefault="00AF39A3" w:rsidP="007F4758">
      <w:pPr>
        <w:pStyle w:val="Heading2"/>
      </w:pPr>
      <w:bookmarkStart w:id="27" w:name="_Toc103033762"/>
      <w:r w:rsidRPr="0022016C">
        <w:t>Lubricated Component Level Model:</w:t>
      </w:r>
      <w:bookmarkEnd w:id="27"/>
      <w:r w:rsidRPr="0022016C">
        <w:t xml:space="preserve"> </w:t>
      </w:r>
    </w:p>
    <w:p w14:paraId="00C78307" w14:textId="613DBB65" w:rsidR="002477D6" w:rsidRDefault="00831BA9" w:rsidP="007F4758">
      <w:pPr>
        <w:pStyle w:val="Heading3"/>
      </w:pPr>
      <w:bookmarkStart w:id="28" w:name="_Toc103033763"/>
      <w:r>
        <w:t>Contact Force</w:t>
      </w:r>
      <w:r w:rsidR="002477D6">
        <w:t>-Def</w:t>
      </w:r>
      <w:r>
        <w:t>lection Relationship:</w:t>
      </w:r>
      <w:bookmarkEnd w:id="28"/>
    </w:p>
    <w:p w14:paraId="4DFCA1B1" w14:textId="77060A25" w:rsidR="00E0435A" w:rsidRPr="0022016C" w:rsidRDefault="00AF39A3" w:rsidP="004159E6">
      <w:r w:rsidRPr="0022016C">
        <w:t xml:space="preserve">The displacement </w:t>
      </w:r>
      <w:r w:rsidR="0098455E" w:rsidRPr="0022016C">
        <w:t xml:space="preserve">and velocity vectors </w:t>
      </w:r>
      <w:r w:rsidRPr="0022016C">
        <w:t>from each node</w:t>
      </w:r>
      <w:r w:rsidR="005D6B47" w:rsidRPr="0022016C">
        <w:t xml:space="preserve"> connecting the shaft to the bearings</w:t>
      </w:r>
      <w:r w:rsidRPr="0022016C">
        <w:t xml:space="preserve">, </w:t>
      </w:r>
      <m:oMath>
        <m:r>
          <w:rPr>
            <w:rFonts w:ascii="Cambria Math" w:hAnsi="Cambria Math"/>
          </w:rPr>
          <m:t>q</m:t>
        </m:r>
      </m:oMath>
      <w:r w:rsidR="0098455E" w:rsidRPr="0022016C">
        <w:rPr>
          <w:iCs/>
        </w:rPr>
        <w:t xml:space="preserve"> and </w:t>
      </w:r>
      <m:oMath>
        <m:acc>
          <m:accPr>
            <m:chr m:val="̇"/>
            <m:ctrlPr>
              <w:rPr>
                <w:rFonts w:ascii="Cambria Math" w:hAnsi="Cambria Math"/>
                <w:i/>
              </w:rPr>
            </m:ctrlPr>
          </m:accPr>
          <m:e>
            <m:r>
              <w:rPr>
                <w:rFonts w:ascii="Cambria Math" w:hAnsi="Cambria Math"/>
              </w:rPr>
              <m:t>q</m:t>
            </m:r>
          </m:e>
        </m:acc>
      </m:oMath>
      <w:r w:rsidR="0098455E" w:rsidRPr="0022016C">
        <w:t xml:space="preserve"> respectively</w:t>
      </w:r>
      <w:r w:rsidR="00091952" w:rsidRPr="0022016C">
        <w:rPr>
          <w:iCs/>
        </w:rPr>
        <w:t>, are split into</w:t>
      </w:r>
      <w:r w:rsidRPr="0022016C">
        <w:t xml:space="preserve"> 6 </w:t>
      </w:r>
      <w:r w:rsidR="00091952" w:rsidRPr="0022016C">
        <w:t>degrees of freedom</w:t>
      </w:r>
      <w:r w:rsidRPr="0022016C">
        <w:t xml:space="preserve">. For the lateral DOF model, translations in </w:t>
      </w:r>
      <m:oMath>
        <m:r>
          <w:rPr>
            <w:rFonts w:ascii="Cambria Math" w:hAnsi="Cambria Math"/>
          </w:rPr>
          <m:t>z</m:t>
        </m:r>
      </m:oMath>
      <w:r w:rsidRPr="0022016C">
        <w:t xml:space="preserve"> and </w:t>
      </w:r>
      <m:oMath>
        <m:r>
          <w:rPr>
            <w:rFonts w:ascii="Cambria Math" w:hAnsi="Cambria Math"/>
          </w:rPr>
          <m:t>y</m:t>
        </m:r>
      </m:oMath>
      <w:r w:rsidRPr="0022016C">
        <w:t xml:space="preserve"> are considered, as well as angular displacement around the rotational axis, </w:t>
      </w:r>
      <m:oMath>
        <m:r>
          <w:rPr>
            <w:rFonts w:ascii="Cambria Math" w:hAnsi="Cambria Math"/>
          </w:rPr>
          <m:t>x</m:t>
        </m:r>
      </m:oMath>
      <w:r w:rsidRPr="0022016C">
        <w:t xml:space="preserve">. A schematic of the bearing is shown in </w:t>
      </w:r>
      <w:r w:rsidRPr="0022016C">
        <w:fldChar w:fldCharType="begin"/>
      </w:r>
      <w:r w:rsidRPr="0022016C">
        <w:instrText xml:space="preserve"> REF _Ref72494356 \h </w:instrText>
      </w:r>
      <w:r w:rsidR="00EB03EC" w:rsidRPr="0022016C">
        <w:instrText xml:space="preserve"> \* MERGEFORMAT </w:instrText>
      </w:r>
      <w:r w:rsidRPr="0022016C">
        <w:fldChar w:fldCharType="separate"/>
      </w:r>
      <w:r w:rsidR="003A22E1" w:rsidRPr="00D23DB5">
        <w:t xml:space="preserve">Figure </w:t>
      </w:r>
      <w:r w:rsidR="003A22E1">
        <w:t>6</w:t>
      </w:r>
      <w:r w:rsidRPr="0022016C">
        <w:fldChar w:fldCharType="end"/>
      </w:r>
      <w:r w:rsidRPr="0022016C">
        <w:t>.</w:t>
      </w:r>
    </w:p>
    <w:p w14:paraId="14954524" w14:textId="44115981" w:rsidR="00AF39A3" w:rsidRPr="0022016C" w:rsidRDefault="006460B9" w:rsidP="00BB0F55">
      <w:pPr>
        <w:jc w:val="center"/>
      </w:pPr>
      <w:r>
        <w:rPr>
          <w:noProof/>
        </w:rPr>
        <w:lastRenderedPageBreak/>
        <w:drawing>
          <wp:inline distT="0" distB="0" distL="0" distR="0" wp14:anchorId="68A3819A" wp14:editId="2026AA7D">
            <wp:extent cx="2301765" cy="2150122"/>
            <wp:effectExtent l="0" t="0" r="3810" b="0"/>
            <wp:docPr id="26" name="Picture 26" descr="A picture containing telephone,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lephone, electronics&#10;&#10;Description automatically generated"/>
                    <pic:cNvPicPr/>
                  </pic:nvPicPr>
                  <pic:blipFill rotWithShape="1">
                    <a:blip r:embed="rId14" cstate="print">
                      <a:extLst>
                        <a:ext uri="{28A0092B-C50C-407E-A947-70E740481C1C}">
                          <a14:useLocalDpi xmlns:a14="http://schemas.microsoft.com/office/drawing/2010/main" val="0"/>
                        </a:ext>
                      </a:extLst>
                    </a:blip>
                    <a:srcRect t="7767"/>
                    <a:stretch/>
                  </pic:blipFill>
                  <pic:spPr bwMode="auto">
                    <a:xfrm>
                      <a:off x="0" y="0"/>
                      <a:ext cx="2320192" cy="2167335"/>
                    </a:xfrm>
                    <a:prstGeom prst="rect">
                      <a:avLst/>
                    </a:prstGeom>
                    <a:ln>
                      <a:noFill/>
                    </a:ln>
                    <a:extLst>
                      <a:ext uri="{53640926-AAD7-44D8-BBD7-CCE9431645EC}">
                        <a14:shadowObscured xmlns:a14="http://schemas.microsoft.com/office/drawing/2010/main"/>
                      </a:ext>
                    </a:extLst>
                  </pic:spPr>
                </pic:pic>
              </a:graphicData>
            </a:graphic>
          </wp:inline>
        </w:drawing>
      </w:r>
    </w:p>
    <w:p w14:paraId="3D8A2728" w14:textId="451EF729" w:rsidR="00AF39A3" w:rsidRPr="00D23DB5" w:rsidRDefault="00AF39A3" w:rsidP="00D23DB5">
      <w:pPr>
        <w:pStyle w:val="Caption"/>
      </w:pPr>
      <w:bookmarkStart w:id="29" w:name="_Ref72494356"/>
      <w:bookmarkStart w:id="30" w:name="_Toc72513254"/>
      <w:bookmarkStart w:id="31" w:name="_Toc103805647"/>
      <w:r w:rsidRPr="00D23DB5">
        <w:t xml:space="preserve">Figure </w:t>
      </w:r>
      <w:r w:rsidR="00FA67D7">
        <w:fldChar w:fldCharType="begin"/>
      </w:r>
      <w:r w:rsidR="00FA67D7">
        <w:instrText xml:space="preserve"> SEQ Figure </w:instrText>
      </w:r>
      <w:r w:rsidR="00FA67D7">
        <w:instrText xml:space="preserve">\* ARABIC </w:instrText>
      </w:r>
      <w:r w:rsidR="00FA67D7">
        <w:fldChar w:fldCharType="separate"/>
      </w:r>
      <w:r w:rsidR="003A22E1">
        <w:rPr>
          <w:noProof/>
        </w:rPr>
        <w:t>6</w:t>
      </w:r>
      <w:r w:rsidR="00FA67D7">
        <w:rPr>
          <w:noProof/>
        </w:rPr>
        <w:fldChar w:fldCharType="end"/>
      </w:r>
      <w:bookmarkEnd w:id="29"/>
      <w:r w:rsidRPr="00D23DB5">
        <w:t xml:space="preserve"> - Bearing schematic</w:t>
      </w:r>
      <w:bookmarkEnd w:id="30"/>
      <w:bookmarkEnd w:id="31"/>
    </w:p>
    <w:p w14:paraId="780D0265" w14:textId="35168711" w:rsidR="00AF39A3" w:rsidRPr="0022016C" w:rsidRDefault="00AF39A3" w:rsidP="004159E6">
      <w:r w:rsidRPr="0022016C">
        <w:t xml:space="preserve">Between the roller and raceways, under sufficient load, the pressures in the non-conformal contact are high enough to cause elastic deformation of the surfaces and a significant increase in lubricant viscosity. This leads to the generation of an EHL contact. The stiffness of the EHL film is typically 1-2 orders greater than the stiffness of the contacting bodies. As a result of this, the stiffness of the film can be neglected </w:t>
      </w:r>
      <w:r w:rsidRPr="0022016C">
        <w:fldChar w:fldCharType="begin" w:fldLock="1"/>
      </w:r>
      <w:r w:rsidR="00B047B0">
        <w:instrText>ADDIN CSL_CITATION {"citationItems":[{"id":"ITEM-1","itemData":{"DOI":"10.1243/JMES_JOUR_1975_017_031_02","ISSN":"0022-2542","author":[{"dropping-particle":"","family":"Dareing","given":"D. W.","non-dropping-particle":"","parse-names":false,"suffix":""},{"dropping-particle":"","family":"Johnson","given":"K. L.","non-dropping-particle":"","parse-names":false,"suffix":""}],"container-title":"Journal of Mechanical Engineering Science","id":"ITEM-1","issue":"4","issued":{"date-parts":[["1975","8","22"]]},"page":"214-218","title":"Fluid Film Damping of Rolling Contact Vibrations","type":"article-journal","volume":"17"},"uris":["http://www.mendeley.com/documents/?uuid=5b162660-cf1d-4676-9d82-9ea4c1e2d38a"]}],"mendeley":{"formattedCitation":"[21]","plainTextFormattedCitation":"[21]","previouslyFormattedCitation":"[21]"},"properties":{"noteIndex":0},"schema":"https://github.com/citation-style-language/schema/raw/master/csl-citation.json"}</w:instrText>
      </w:r>
      <w:r w:rsidRPr="0022016C">
        <w:fldChar w:fldCharType="separate"/>
      </w:r>
      <w:r w:rsidR="00977A34" w:rsidRPr="00977A34">
        <w:rPr>
          <w:noProof/>
        </w:rPr>
        <w:t>[21]</w:t>
      </w:r>
      <w:r w:rsidRPr="0022016C">
        <w:fldChar w:fldCharType="end"/>
      </w:r>
      <w:r w:rsidRPr="0022016C">
        <w:t xml:space="preserve"> </w:t>
      </w:r>
      <w:r w:rsidRPr="0022016C">
        <w:fldChar w:fldCharType="begin" w:fldLock="1"/>
      </w:r>
      <w:r w:rsidR="00B047B0">
        <w:instrText>ADDIN CSL_CITATION {"citationItems":[{"id":"ITEM-1","itemData":{"DOI":"10.1016/0043-1648(90)90206-P","ISSN":"00431648","abstract":"The magnitude of vibration and noise generation in rotating machinery is affected by the value of damping. Damping has a significant influence on the reduction of untoward motions. It can be exerted externally, for example, by the support structure and squeeze films in seals and internally by material hysteresis, dry friction and the lubricant squeeze film action in elastohydrodynamic (EHD) contacts. This paper investigates the influence of EHD lubricant film damping and preloading in the concentrated non-conforming contact of rolling and normally approaching discs. It is shown that under high preloading the damping effect is slight, but the level of preloading affects the value of the natural frequency. © 1990.","author":[{"dropping-particle":"","family":"Mehdigoli","given":"H.","non-dropping-particle":"","parse-names":false,"suffix":""},{"dropping-particle":"","family":"Rahnejat","given":"H.","non-dropping-particle":"","parse-names":false,"suffix":""},{"dropping-particle":"","family":"Gohar","given":"R.","non-dropping-particle":"","parse-names":false,"suffix":""}],"container-title":"Wear","id":"ITEM-1","issue":"1","issued":{"date-parts":[["1990"]]},"page":"1-15","title":"Vibration response of wavy surfaced disc in elastohydrodynamic rolling contact","type":"article-journal","volume":"139"},"uris":["http://www.mendeley.com/documents/?uuid=8a17e494-afe1-4876-92c9-21254727d1e7"]}],"mendeley":{"formattedCitation":"[22]","plainTextFormattedCitation":"[22]","previouslyFormattedCitation":"[22]"},"properties":{"noteIndex":0},"schema":"https://github.com/citation-style-language/schema/raw/master/csl-citation.json"}</w:instrText>
      </w:r>
      <w:r w:rsidRPr="0022016C">
        <w:fldChar w:fldCharType="separate"/>
      </w:r>
      <w:r w:rsidR="00977A34" w:rsidRPr="00977A34">
        <w:rPr>
          <w:noProof/>
        </w:rPr>
        <w:t>[22]</w:t>
      </w:r>
      <w:r w:rsidRPr="0022016C">
        <w:fldChar w:fldCharType="end"/>
      </w:r>
      <w:r w:rsidRPr="0022016C">
        <w:t>, and it can be modelled as a rigid element that is present between roller and race.</w:t>
      </w:r>
    </w:p>
    <w:p w14:paraId="2621C6DE" w14:textId="72A36E88" w:rsidR="00AF39A3" w:rsidRPr="0022016C" w:rsidRDefault="00AF39A3" w:rsidP="004159E6">
      <w:r w:rsidRPr="0022016C">
        <w:t xml:space="preserve">The contact deformation, </w:t>
      </w:r>
      <m:oMath>
        <m:r>
          <w:rPr>
            <w:rFonts w:ascii="Cambria Math" w:hAnsi="Cambria Math"/>
          </w:rPr>
          <m:t>δ</m:t>
        </m:r>
      </m:oMath>
      <w:r w:rsidRPr="0022016C">
        <w:t xml:space="preserve">, is therefore a function of the displacement of the inner bearing race, angular position of the roller, </w:t>
      </w:r>
      <m:oMath>
        <m:r>
          <w:rPr>
            <w:rFonts w:ascii="Cambria Math" w:hAnsi="Cambria Math"/>
          </w:rPr>
          <m:t>θ</m:t>
        </m:r>
      </m:oMath>
      <w:r w:rsidRPr="0022016C">
        <w:t xml:space="preserve">, thickness of the EHL film, </w:t>
      </w:r>
      <m:oMath>
        <m:r>
          <w:rPr>
            <w:rFonts w:ascii="Cambria Math" w:hAnsi="Cambria Math"/>
          </w:rPr>
          <m:t>h</m:t>
        </m:r>
      </m:oMath>
      <w:r w:rsidRPr="0022016C">
        <w:t xml:space="preserve">, and any clearance or radial preload, </w:t>
      </w:r>
      <m:oMath>
        <m:r>
          <w:rPr>
            <w:rFonts w:ascii="Cambria Math" w:hAnsi="Cambria Math"/>
          </w:rPr>
          <m:t>±C</m:t>
        </m:r>
      </m:oMath>
      <w:r w:rsidRPr="0022016C">
        <w:t>, within the bearing</w:t>
      </w:r>
      <w:r w:rsidR="009E2135">
        <w:t xml:space="preserve"> </w:t>
      </w:r>
      <w:r w:rsidR="009E2135">
        <w:fldChar w:fldCharType="begin" w:fldLock="1"/>
      </w:r>
      <w:r w:rsidR="003047C6">
        <w:instrText>ADDIN CSL_CITATION {"citationItems":[{"id":"ITEM-1","itemData":{"DOI":"10.1243/PIME_PROC_1985_199_113_02","ISSN":"20412983","abstract":"This paper presents a theoretical analysis of the vibration response of a rotating rigid shaft supported by two radial deep-groove lubricated ball bearings. The bearings and their oil films are approximated to a set of non-linear elastic springs and dampers rotating relative to the shaft when it is subjected to a rotating unbalance or inner race surface waviness. Under gravity load, the shaft's initial vibration is damped down to a limit cycle operating at a quasi-simple harmonic frequency of small amplitude. Rotating unbalance and surface features introduce further significant frequencies which influence the output response. © 1985, Institution of Mechanical Engineers. All rights reserved.","author":[{"dropping-particle":"","family":"Rahnejat","given":"H.","non-dropping-particle":"","parse-names":false,"suffix":""},{"dropping-particle":"","family":"Gohar","given":"R.","non-dropping-particle":"","parse-names":false,"suffix":""}],"container-title":"Proceedings of the Institution of Mechanical Engineers, Part C: Journal of Mechanical Engineering Science","id":"ITEM-1","issue":"3","issued":{"date-parts":[["1985"]]},"page":"181-193","title":"The Vibrations of Radial ball bearings","type":"article-journal","volume":"199"},"uris":["http://www.mendeley.com/documents/?uuid=d6df3707-3661-4f8a-a249-441a4e527fc6"]}],"mendeley":{"formattedCitation":"[16]","plainTextFormattedCitation":"[16]","previouslyFormattedCitation":"[16]"},"properties":{"noteIndex":0},"schema":"https://github.com/citation-style-language/schema/raw/master/csl-citation.json"}</w:instrText>
      </w:r>
      <w:r w:rsidR="009E2135">
        <w:fldChar w:fldCharType="separate"/>
      </w:r>
      <w:r w:rsidR="00C319C7" w:rsidRPr="00C319C7">
        <w:rPr>
          <w:noProof/>
        </w:rPr>
        <w:t>[16]</w:t>
      </w:r>
      <w:r w:rsidR="009E2135">
        <w:fldChar w:fldCharType="end"/>
      </w:r>
      <w:r w:rsidRPr="0022016C">
        <w:t xml:space="preserve"> </w:t>
      </w:r>
      <w:r w:rsidRPr="0022016C">
        <w:fldChar w:fldCharType="begin" w:fldLock="1"/>
      </w:r>
      <w:r w:rsidR="003047C6">
        <w:instrText>ADDIN CSL_CITATION {"citationItems":[{"id":"ITEM-1","itemData":{"DOI":"10.1177/1464419315569621","ISSN":"1464-4193","abstract":"The paper describes a combined tribodynamics analysis (dynamics and contact tribology) of cylindrical roller bearings of a heavy duty truck transmission under high applied loads. The dynamic analysis provides the transient variations in contact load. It also determines the vibration spectrum of the bearing as well as that of contact dynamics. It is shown that with sufficient preloading and/or interference fitting a widely spread loaded region results, which reduces bearing-induced vibration. The transient tribological analysis, including thermal analysis with a novel and realistic lubricant inlet boundary condition demonstrates that non-Newtonian mixed elastohydrodynamic regime of lubrication is prevalent, but with reduced friction compared with unrealistic dry Coulombic friction, which is often assumed in literature.","author":[{"dropping-particle":"","family":"Mohammadpour","given":"M.","non-dropping-particle":"","parse-names":false,"suffix":""},{"dropping-particle":"","family":"Johns-Rahnejat","given":"PM","non-dropping-particle":"","parse-names":false,"suffix":""},{"dropping-particle":"","family":"Rahnejat","given":"H.","non-dropping-particle":"","parse-names":false,"suffix":""}],"container-title":"Proceedings of the Institution of Mechanical Engineers, Part K: Journal of Multi-body Dynamics","id":"ITEM-1","issue":"4","issued":{"date-parts":[["2015","12","17"]]},"page":"407-423","title":"Roller bearing dynamics under transient thermal-mixed non-Newtonian elastohydrodynamic regime of lubrication","type":"article-journal","volume":"229"},"uris":["http://www.mendeley.com/documents/?uuid=faeb2d0d-fb74-4d98-a010-fab358f2845f"]}],"mendeley":{"formattedCitation":"[17]","plainTextFormattedCitation":"[17]","previouslyFormattedCitation":"[17]"},"properties":{"noteIndex":0},"schema":"https://github.com/citation-style-language/schema/raw/master/csl-citation.json"}</w:instrText>
      </w:r>
      <w:r w:rsidRPr="0022016C">
        <w:fldChar w:fldCharType="separate"/>
      </w:r>
      <w:r w:rsidR="00C319C7" w:rsidRPr="00C319C7">
        <w:rPr>
          <w:noProof/>
        </w:rPr>
        <w:t>[17]</w:t>
      </w:r>
      <w:r w:rsidRPr="0022016C">
        <w:fldChar w:fldCharType="end"/>
      </w:r>
      <w:r w:rsidRPr="0022016C">
        <w:t>:</w:t>
      </w:r>
    </w:p>
    <w:tbl>
      <w:tblPr>
        <w:tblStyle w:val="TableGridLight"/>
        <w:tblW w:w="66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969"/>
      </w:tblGrid>
      <w:tr w:rsidR="00AF39A3" w:rsidRPr="0022016C" w14:paraId="7ACAC259" w14:textId="77777777" w:rsidTr="002B4BBD">
        <w:trPr>
          <w:trHeight w:val="450"/>
          <w:jc w:val="center"/>
        </w:trPr>
        <w:tc>
          <w:tcPr>
            <w:tcW w:w="5669" w:type="dxa"/>
            <w:shd w:val="clear" w:color="auto" w:fill="auto"/>
            <w:vAlign w:val="center"/>
          </w:tcPr>
          <w:p w14:paraId="78D6F4F5" w14:textId="77777777" w:rsidR="00AF39A3" w:rsidRPr="0022016C" w:rsidRDefault="00AF39A3" w:rsidP="004159E6">
            <m:oMathPara>
              <m:oMath>
                <m:r>
                  <m:rPr>
                    <m:sty m:val="p"/>
                  </m:rPr>
                  <w:rPr>
                    <w:rFonts w:ascii="Cambria Math" w:hAnsi="Cambria Math"/>
                  </w:rPr>
                  <m:t>2</m:t>
                </m:r>
                <m:r>
                  <w:rPr>
                    <w:rFonts w:ascii="Cambria Math" w:hAnsi="Cambria Math"/>
                  </w:rPr>
                  <m:t>δ</m:t>
                </m:r>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c</m:t>
                        </m:r>
                      </m:sub>
                    </m:sSub>
                    <m:r>
                      <m:rPr>
                        <m:sty m:val="p"/>
                      </m:rPr>
                      <w:rPr>
                        <w:rFonts w:ascii="Cambria Math" w:hAnsi="Cambria Math"/>
                      </w:rPr>
                      <m:t>-</m:t>
                    </m:r>
                    <m:r>
                      <w:rPr>
                        <w:rFonts w:ascii="Cambria Math" w:hAnsi="Cambria Math"/>
                      </w:rPr>
                      <m:t>C</m:t>
                    </m:r>
                  </m:e>
                </m:d>
                <m:r>
                  <m:rPr>
                    <m:sty m:val="p"/>
                  </m:rPr>
                  <w:rPr>
                    <w:rFonts w:ascii="Cambria Math" w:hAnsi="Cambria Math"/>
                  </w:rPr>
                  <m:t>+</m:t>
                </m:r>
                <m:r>
                  <w:rPr>
                    <w:rFonts w:ascii="Cambria Math" w:hAnsi="Cambria Math"/>
                  </w:rPr>
                  <m:t>z</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θ</m:t>
                        </m:r>
                      </m:e>
                    </m:d>
                  </m:e>
                </m:func>
                <m:r>
                  <m:rPr>
                    <m:sty m:val="p"/>
                  </m:rPr>
                  <w:rPr>
                    <w:rFonts w:ascii="Cambria Math" w:hAnsi="Cambria Math"/>
                  </w:rPr>
                  <m:t>+</m:t>
                </m:r>
                <m:r>
                  <w:rPr>
                    <w:rFonts w:ascii="Cambria Math" w:hAnsi="Cambria Math"/>
                  </w:rPr>
                  <m:t>ysin</m:t>
                </m:r>
                <m:r>
                  <m:rPr>
                    <m:sty m:val="p"/>
                  </m:rPr>
                  <w:rPr>
                    <w:rFonts w:ascii="Cambria Math" w:hAnsi="Cambria Math"/>
                  </w:rPr>
                  <m:t>⁡(</m:t>
                </m:r>
                <m:r>
                  <w:rPr>
                    <w:rFonts w:ascii="Cambria Math" w:hAnsi="Cambria Math"/>
                  </w:rPr>
                  <m:t>θ</m:t>
                </m:r>
                <m:r>
                  <m:rPr>
                    <m:sty m:val="p"/>
                  </m:rPr>
                  <w:rPr>
                    <w:rFonts w:ascii="Cambria Math" w:hAnsi="Cambria Math"/>
                  </w:rPr>
                  <m:t>)</m:t>
                </m:r>
              </m:oMath>
            </m:oMathPara>
          </w:p>
        </w:tc>
        <w:tc>
          <w:tcPr>
            <w:tcW w:w="969" w:type="dxa"/>
            <w:shd w:val="clear" w:color="auto" w:fill="auto"/>
            <w:vAlign w:val="center"/>
          </w:tcPr>
          <w:p w14:paraId="698051B0" w14:textId="77777777" w:rsidR="00AF39A3" w:rsidRPr="0022016C" w:rsidRDefault="00AF39A3" w:rsidP="002B4BBD">
            <w:pPr>
              <w:pStyle w:val="TextBlock"/>
              <w:spacing w:after="0" w:line="360" w:lineRule="auto"/>
              <w:jc w:val="center"/>
              <w:rPr>
                <w:bCs/>
              </w:rPr>
            </w:pPr>
            <w:r w:rsidRPr="0022016C">
              <w:rPr>
                <w:bCs/>
              </w:rPr>
              <w:t>[10]</w:t>
            </w:r>
          </w:p>
        </w:tc>
      </w:tr>
    </w:tbl>
    <w:p w14:paraId="37CD6370" w14:textId="28015814" w:rsidR="008231BA" w:rsidRPr="006B75CF" w:rsidRDefault="008231BA" w:rsidP="004159E6">
      <w:r w:rsidRPr="006B75CF">
        <w:fldChar w:fldCharType="begin"/>
      </w:r>
      <w:r w:rsidRPr="006B75CF">
        <w:instrText xml:space="preserve"> REF _Ref99105923 \h </w:instrText>
      </w:r>
      <w:r w:rsidR="006B75CF">
        <w:instrText xml:space="preserve"> \* MERGEFORMAT </w:instrText>
      </w:r>
      <w:r w:rsidRPr="006B75CF">
        <w:fldChar w:fldCharType="separate"/>
      </w:r>
      <w:r w:rsidR="003A22E1" w:rsidRPr="00D23DB5">
        <w:t xml:space="preserve">Figure </w:t>
      </w:r>
      <w:r w:rsidR="003A22E1">
        <w:t>7</w:t>
      </w:r>
      <w:r w:rsidRPr="006B75CF">
        <w:fldChar w:fldCharType="end"/>
      </w:r>
      <w:r w:rsidRPr="006B75CF">
        <w:t xml:space="preserve"> demonstrates this </w:t>
      </w:r>
      <w:r w:rsidR="006B75CF" w:rsidRPr="006B75CF">
        <w:t>more clearly</w:t>
      </w:r>
      <w:r w:rsidR="006B75CF">
        <w:t>. The total contact deformation is the summation of the central film thickness</w:t>
      </w:r>
      <w:r w:rsidR="0054301B">
        <w:t xml:space="preserve"> and the material deformation</w:t>
      </w:r>
      <w:r w:rsidR="005F4224">
        <w:t>,</w:t>
      </w:r>
      <w:r w:rsidR="0054301B">
        <w:t xml:space="preserve"> </w:t>
      </w:r>
      <m:oMath>
        <m:sSub>
          <m:sSubPr>
            <m:ctrlPr>
              <w:rPr>
                <w:rFonts w:ascii="Cambria Math" w:hAnsi="Cambria Math"/>
                <w:i/>
              </w:rPr>
            </m:ctrlPr>
          </m:sSubPr>
          <m:e>
            <m:r>
              <w:rPr>
                <w:rFonts w:ascii="Cambria Math" w:hAnsi="Cambria Math"/>
              </w:rPr>
              <m:t>δ</m:t>
            </m:r>
          </m:e>
          <m:sub>
            <m:r>
              <w:rPr>
                <w:rFonts w:ascii="Cambria Math" w:hAnsi="Cambria Math"/>
              </w:rPr>
              <m:t>m</m:t>
            </m:r>
          </m:sub>
        </m:sSub>
      </m:oMath>
      <w:r w:rsidR="005F4224">
        <w:t xml:space="preserve">, predicted from the </w:t>
      </w:r>
      <w:r w:rsidR="00CC620B">
        <w:t>dry-hertzian contact assumption.</w:t>
      </w:r>
    </w:p>
    <w:p w14:paraId="305EE241" w14:textId="5AC44D11" w:rsidR="00831BA9" w:rsidRDefault="00A87FAC" w:rsidP="00BB0F55">
      <w:pPr>
        <w:jc w:val="center"/>
      </w:pPr>
      <w:r>
        <w:rPr>
          <w:noProof/>
        </w:rPr>
        <w:drawing>
          <wp:inline distT="0" distB="0" distL="0" distR="0" wp14:anchorId="51C18F84" wp14:editId="1C1119EE">
            <wp:extent cx="4976037" cy="1567852"/>
            <wp:effectExtent l="0" t="0" r="0" b="0"/>
            <wp:docPr id="2" name="Picture 2" descr="A picture containing text, clipar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ipart, vector graphics&#10;&#10;Description automatically generated"/>
                    <pic:cNvPicPr/>
                  </pic:nvPicPr>
                  <pic:blipFill>
                    <a:blip r:embed="rId15" cstate="print">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005324" cy="1577080"/>
                    </a:xfrm>
                    <a:prstGeom prst="rect">
                      <a:avLst/>
                    </a:prstGeom>
                  </pic:spPr>
                </pic:pic>
              </a:graphicData>
            </a:graphic>
          </wp:inline>
        </w:drawing>
      </w:r>
    </w:p>
    <w:p w14:paraId="705E600A" w14:textId="7BC48F1A" w:rsidR="00086B08" w:rsidRPr="00D23DB5" w:rsidRDefault="00831BA9" w:rsidP="00D23DB5">
      <w:pPr>
        <w:pStyle w:val="Caption"/>
      </w:pPr>
      <w:bookmarkStart w:id="32" w:name="_Ref99105923"/>
      <w:bookmarkStart w:id="33" w:name="_Toc103805648"/>
      <w:r w:rsidRPr="00D23DB5">
        <w:t xml:space="preserve">Figure </w:t>
      </w:r>
      <w:r w:rsidR="00FA67D7">
        <w:fldChar w:fldCharType="begin"/>
      </w:r>
      <w:r w:rsidR="00FA67D7">
        <w:instrText xml:space="preserve"> SEQ Figure \* ARABIC </w:instrText>
      </w:r>
      <w:r w:rsidR="00FA67D7">
        <w:fldChar w:fldCharType="separate"/>
      </w:r>
      <w:r w:rsidR="003A22E1">
        <w:rPr>
          <w:noProof/>
        </w:rPr>
        <w:t>7</w:t>
      </w:r>
      <w:r w:rsidR="00FA67D7">
        <w:rPr>
          <w:noProof/>
        </w:rPr>
        <w:fldChar w:fldCharType="end"/>
      </w:r>
      <w:bookmarkEnd w:id="32"/>
      <w:r w:rsidRPr="00D23DB5">
        <w:t xml:space="preserve"> - Lubricated Roller-Race Contact</w:t>
      </w:r>
      <w:bookmarkEnd w:id="33"/>
    </w:p>
    <w:p w14:paraId="220C277B" w14:textId="769F4BFC" w:rsidR="00E8241A" w:rsidRPr="0022016C" w:rsidRDefault="00AF39A3" w:rsidP="004159E6">
      <w:r w:rsidRPr="0022016C">
        <w:t xml:space="preserve">In the case of a rolling element, a cylindrical body of finite length, the contact problem is non-Hertzian. The surfaces cannot be modelled as locally quadratic due to the presence of crowned (rounded) edges </w:t>
      </w:r>
      <w:r w:rsidRPr="0022016C">
        <w:lastRenderedPageBreak/>
        <w:fldChar w:fldCharType="begin" w:fldLock="1"/>
      </w:r>
      <w:r w:rsidR="00B047B0">
        <w:instrText>ADDIN CSL_CITATION {"citationItems":[{"id":"ITEM-1","itemData":{"DOI":"10.1115/1.3423314","ISSN":"0021-8936","abstract":"A general method for the numerical analysis of frictionless nonconformable non-Hertzian contact of bodies of arbitrary shape is developed. Numerical difficulties arise because the solution is extremely sensitive to the manner in which one discretizes the governing integral equation. The difficulties were overcome by utilizing new techniques, referred to as the method of redundant field points (RFP) and the method of functional regularization (FR). The accuracy and efficiency of the methods developed were tested thoroughly against known solutions of Hertzian problems. To illustrate the power of the methods, a heretofore unsolved non-Hertzian problem (corresponding to the case of rounded indentors with local flat spots) has been solved.","author":[{"dropping-particle":"","family":"Singh","given":"Krishna P.","non-dropping-particle":"","parse-names":false,"suffix":""},{"dropping-particle":"","family":"Paul","given":"Burton","non-dropping-particle":"","parse-names":false,"suffix":""}],"container-title":"Journal of Applied Mechanics","id":"ITEM-1","issue":"2","issued":{"date-parts":[["1974","6","1"]]},"page":"484-490","title":"Numerical Solution of Non-Hertzian Elastic Contact Problems","type":"article-journal","volume":"41"},"uris":["http://www.mendeley.com/documents/?uuid=5c650a78-c5a2-4bf1-a812-d709c85424cb"]}],"mendeley":{"formattedCitation":"[23]","plainTextFormattedCitation":"[23]","previouslyFormattedCitation":"[23]"},"properties":{"noteIndex":0},"schema":"https://github.com/citation-style-language/schema/raw/master/csl-citation.json"}</w:instrText>
      </w:r>
      <w:r w:rsidRPr="0022016C">
        <w:fldChar w:fldCharType="separate"/>
      </w:r>
      <w:r w:rsidR="00977A34" w:rsidRPr="00977A34">
        <w:rPr>
          <w:noProof/>
        </w:rPr>
        <w:t>[23]</w:t>
      </w:r>
      <w:r w:rsidRPr="0022016C">
        <w:fldChar w:fldCharType="end"/>
      </w:r>
      <w:r w:rsidRPr="0022016C">
        <w:t xml:space="preserve">. For the point contact case, Hertz </w:t>
      </w:r>
      <w:r w:rsidRPr="0022016C">
        <w:fldChar w:fldCharType="begin" w:fldLock="1"/>
      </w:r>
      <w:r w:rsidR="00B047B0">
        <w:instrText>ADDIN CSL_CITATION {"citationItems":[{"id":"ITEM-1","itemData":{"abstract":"Translated and reprinted in English in Hertz’s Miscellaneous Papers, Macmillan &amp; Co., London, 1896, Ch. 5.","author":[{"dropping-particle":"","family":"Hertz","given":"Heinrich","non-dropping-particle":"","parse-names":false,"suffix":""}],"container-title":"J. Reine Angew, Math.","id":"ITEM-1","issued":{"date-parts":[["1881"]]},"page":"156-171","title":"On the Contact of Elastic Solids","type":"article-journal","volume":"92"},"uris":["http://www.mendeley.com/documents/?uuid=87d054a1-2c78-44c3-8a6a-fdd71d9e3e6c"]}],"mendeley":{"formattedCitation":"[24]","plainTextFormattedCitation":"[24]","previouslyFormattedCitation":"[24]"},"properties":{"noteIndex":0},"schema":"https://github.com/citation-style-language/schema/raw/master/csl-citation.json"}</w:instrText>
      </w:r>
      <w:r w:rsidRPr="0022016C">
        <w:fldChar w:fldCharType="separate"/>
      </w:r>
      <w:r w:rsidR="00977A34" w:rsidRPr="00977A34">
        <w:rPr>
          <w:noProof/>
        </w:rPr>
        <w:t>[24]</w:t>
      </w:r>
      <w:r w:rsidRPr="0022016C">
        <w:fldChar w:fldCharType="end"/>
      </w:r>
      <w:r w:rsidRPr="0022016C">
        <w:t xml:space="preserve"> proposed an analytical solution for the load-deflection relationship – however, no such relationship was provided for the line contact. The most widely used of these techniques is the contact slicing technique. Whilst this does not reflect edge stress concentrations, these stresses are only distributed over a small area and hence can be neglected for the purpose of force equilibrium </w:t>
      </w:r>
      <w:r w:rsidRPr="0022016C">
        <w:fldChar w:fldCharType="begin" w:fldLock="1"/>
      </w:r>
      <w:r w:rsidR="00B047B0">
        <w:instrText>ADDIN CSL_CITATION {"citationItems":[{"id":"ITEM-1","itemData":{"author":[{"dropping-particle":"","family":"Harris","given":"Tedric A.","non-dropping-particle":"","parse-names":false,"suffix":""},{"dropping-particle":"","family":"Kotzales","given":"Michael N.","non-dropping-particle":"","parse-names":false,"suffix":""}],"edition":"Fifth","id":"ITEM-1","issued":{"date-parts":[["2007"]]},"publisher":"Taylor and Francis Group","publisher-place":"Boca Raton, FL","title":"Advanced Concepts of Bearing Technology","type":"book"},"uris":["http://www.mendeley.com/documents/?uuid=974bfe60-d3e1-4201-8c43-b1306cdbd284"]}],"mendeley":{"formattedCitation":"[25]","plainTextFormattedCitation":"[25]","previouslyFormattedCitation":"[25]"},"properties":{"noteIndex":0},"schema":"https://github.com/citation-style-language/schema/raw/master/csl-citation.json"}</w:instrText>
      </w:r>
      <w:r w:rsidRPr="0022016C">
        <w:fldChar w:fldCharType="separate"/>
      </w:r>
      <w:r w:rsidR="00977A34" w:rsidRPr="00977A34">
        <w:rPr>
          <w:noProof/>
        </w:rPr>
        <w:t>[25]</w:t>
      </w:r>
      <w:r w:rsidRPr="0022016C">
        <w:fldChar w:fldCharType="end"/>
      </w:r>
      <w:r w:rsidRPr="0022016C">
        <w:t>. In general, this technique is favoured for its simplicity, speed, and sufficient accuracy.</w:t>
      </w:r>
    </w:p>
    <w:p w14:paraId="6083DEE9" w14:textId="444D6BA0" w:rsidR="00027E10" w:rsidRPr="0022016C" w:rsidRDefault="00AF39A3" w:rsidP="004159E6">
      <w:proofErr w:type="spellStart"/>
      <w:r w:rsidRPr="0022016C">
        <w:t>Andreason</w:t>
      </w:r>
      <w:proofErr w:type="spellEnd"/>
      <w:r w:rsidRPr="0022016C">
        <w:t xml:space="preserve"> </w:t>
      </w:r>
      <w:r w:rsidRPr="0022016C">
        <w:fldChar w:fldCharType="begin" w:fldLock="1"/>
      </w:r>
      <w:r w:rsidR="009E2135">
        <w:instrText>ADDIN CSL_CITATION {"citationItems":[{"id":"ITEM-1","itemData":{"DOI":"10.1016/0041-2678(73)90241-8","ISSN":"00412678","author":[{"dropping-particle":"","family":"Andréason","given":"Staffan","non-dropping-particle":"","parse-names":false,"suffix":""}],"container-title":"Tribology","id":"ITEM-1","issue":"3","issued":{"date-parts":[["1973","6"]]},"page":"84-92","title":"Load distribution in a taper roller bearing arrangement considering misalignment","type":"article-journal","volume":"6"},"uris":["http://www.mendeley.com/documents/?uuid=163efb48-2b7b-4a19-ab4d-7023a363982e"]}],"mendeley":{"formattedCitation":"[5]","plainTextFormattedCitation":"[5]","previouslyFormattedCitation":"[5]"},"properties":{"noteIndex":0},"schema":"https://github.com/citation-style-language/schema/raw/master/csl-citation.json"}</w:instrText>
      </w:r>
      <w:r w:rsidRPr="0022016C">
        <w:fldChar w:fldCharType="separate"/>
      </w:r>
      <w:r w:rsidR="00956F20" w:rsidRPr="00956F20">
        <w:rPr>
          <w:noProof/>
        </w:rPr>
        <w:t>[5]</w:t>
      </w:r>
      <w:r w:rsidRPr="0022016C">
        <w:fldChar w:fldCharType="end"/>
      </w:r>
      <w:r w:rsidRPr="0022016C">
        <w:t xml:space="preserve"> developed the slicing technique for modelling non-Hertzian line contacts. The roller is sliced into smaller sections along its length. The contact load intensity at each slice is obtained as the one on the roller should the roller be subject to a contact compression equal to the one occurring on the slice considered over its entire length.</w:t>
      </w:r>
    </w:p>
    <w:p w14:paraId="162BFFD9" w14:textId="1FD11D37" w:rsidR="00AF39A3" w:rsidRPr="0022016C" w:rsidRDefault="00AF39A3" w:rsidP="004159E6">
      <w:r w:rsidRPr="0022016C">
        <w:t xml:space="preserve">Modelling the roller-race contacts as a line contact between a cylindrical roller and a flat surface, Lundberg’s </w:t>
      </w:r>
      <w:r w:rsidRPr="0022016C">
        <w:fldChar w:fldCharType="begin" w:fldLock="1"/>
      </w:r>
      <w:r w:rsidR="00FF1C29">
        <w:instrText>ADDIN CSL_CITATION {"citationItems":[{"id":"ITEM-1","itemData":{"author":[{"dropping-particle":"","family":"Lundberg","given":"Gustaf","non-dropping-particle":"","parse-names":false,"suffix":""},{"dropping-particle":"","family":"Yhland","given":"Erland","non-dropping-particle":"","parse-names":false,"suffix":""}],"container-title":"SKF","id":"ITEM-1","issued":{"date-parts":[["1949"]]},"title":"Cylinder compressed between two plane bodies","type":"article-journal"},"uris":["http://www.mendeley.com/documents/?uuid=4d0f2867-607e-4586-9241-c3a90a14f901"]}],"mendeley":{"formattedCitation":"[19]","plainTextFormattedCitation":"[19]","previouslyFormattedCitation":"[19]"},"properties":{"noteIndex":0},"schema":"https://github.com/citation-style-language/schema/raw/master/csl-citation.json"}</w:instrText>
      </w:r>
      <w:r w:rsidRPr="0022016C">
        <w:fldChar w:fldCharType="separate"/>
      </w:r>
      <w:r w:rsidR="003047C6" w:rsidRPr="003047C6">
        <w:rPr>
          <w:noProof/>
        </w:rPr>
        <w:t>[19]</w:t>
      </w:r>
      <w:r w:rsidRPr="0022016C">
        <w:fldChar w:fldCharType="end"/>
      </w:r>
      <w:r w:rsidRPr="0022016C">
        <w:t xml:space="preserve"> expression between contact force per unit length, </w:t>
      </w:r>
      <m:oMath>
        <m:r>
          <w:rPr>
            <w:rFonts w:ascii="Cambria Math" w:hAnsi="Cambria Math"/>
          </w:rPr>
          <m:t>w</m:t>
        </m:r>
      </m:oMath>
      <w:r w:rsidRPr="0022016C">
        <w:t xml:space="preserve">, and deformation, </w:t>
      </w:r>
      <m:oMath>
        <m:r>
          <w:rPr>
            <w:rFonts w:ascii="Cambria Math" w:hAnsi="Cambria Math"/>
          </w:rPr>
          <m:t>δ</m:t>
        </m:r>
      </m:oMath>
      <w:r w:rsidRPr="0022016C">
        <w:t>, was used. This assumes a uniform pressure distribution along the length of the contact, and an elliptical one across it. This neglects side leakage along the contact (</w:t>
      </w:r>
      <m:oMath>
        <m:sSub>
          <m:sSubPr>
            <m:ctrlPr>
              <w:rPr>
                <w:rFonts w:ascii="Cambria Math" w:hAnsi="Cambria Math"/>
                <w:i/>
              </w:rPr>
            </m:ctrlPr>
          </m:sSubPr>
          <m:e>
            <m:r>
              <w:rPr>
                <w:rFonts w:ascii="Cambria Math" w:hAnsi="Cambria Math"/>
              </w:rPr>
              <m:t>x</m:t>
            </m:r>
          </m:e>
          <m:sub>
            <m:r>
              <w:rPr>
                <w:rFonts w:ascii="Cambria Math" w:hAnsi="Cambria Math"/>
              </w:rPr>
              <m:t>c</m:t>
            </m:r>
          </m:sub>
        </m:sSub>
      </m:oMath>
      <w:r w:rsidRPr="0022016C">
        <w:t>) due to the contact dimensions in this direction being much larger than dimensions across it (</w:t>
      </w:r>
      <m:oMath>
        <m:sSub>
          <m:sSubPr>
            <m:ctrlPr>
              <w:rPr>
                <w:rFonts w:ascii="Cambria Math" w:hAnsi="Cambria Math"/>
                <w:i/>
              </w:rPr>
            </m:ctrlPr>
          </m:sSubPr>
          <m:e>
            <m:r>
              <w:rPr>
                <w:rFonts w:ascii="Cambria Math" w:hAnsi="Cambria Math"/>
              </w:rPr>
              <m:t>y</m:t>
            </m:r>
          </m:e>
          <m:sub>
            <m:r>
              <w:rPr>
                <w:rFonts w:ascii="Cambria Math" w:hAnsi="Cambria Math"/>
              </w:rPr>
              <m:t>c</m:t>
            </m:r>
          </m:sub>
        </m:sSub>
      </m:oMath>
      <w:r w:rsidRPr="0022016C">
        <w:t xml:space="preserve"> ). This is valid apart from the small regions at the edges of the contact.</w:t>
      </w:r>
    </w:p>
    <w:tbl>
      <w:tblPr>
        <w:tblStyle w:val="TableGridLight"/>
        <w:tblW w:w="66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969"/>
      </w:tblGrid>
      <w:tr w:rsidR="00AF39A3" w:rsidRPr="0022016C" w14:paraId="0597E943" w14:textId="77777777" w:rsidTr="002B4BBD">
        <w:trPr>
          <w:trHeight w:val="450"/>
          <w:jc w:val="center"/>
        </w:trPr>
        <w:tc>
          <w:tcPr>
            <w:tcW w:w="5669" w:type="dxa"/>
            <w:shd w:val="clear" w:color="auto" w:fill="auto"/>
            <w:vAlign w:val="center"/>
          </w:tcPr>
          <w:p w14:paraId="3102F3BC" w14:textId="77777777" w:rsidR="00AF39A3" w:rsidRPr="0022016C" w:rsidRDefault="00FA67D7" w:rsidP="004159E6">
            <m:oMathPara>
              <m:oMath>
                <m:f>
                  <m:fPr>
                    <m:ctrlPr>
                      <w:rPr>
                        <w:rFonts w:ascii="Cambria Math" w:hAnsi="Cambria Math"/>
                      </w:rPr>
                    </m:ctrlPr>
                  </m:fPr>
                  <m:num>
                    <m:r>
                      <w:rPr>
                        <w:rFonts w:ascii="Cambria Math" w:hAnsi="Cambria Math"/>
                      </w:rPr>
                      <m:t>δ</m:t>
                    </m:r>
                  </m:num>
                  <m:den>
                    <m:sSub>
                      <m:sSubPr>
                        <m:ctrlPr>
                          <w:rPr>
                            <w:rFonts w:ascii="Cambria Math" w:hAnsi="Cambria Math"/>
                          </w:rPr>
                        </m:ctrlPr>
                      </m:sSubPr>
                      <m:e>
                        <m:r>
                          <w:rPr>
                            <w:rFonts w:ascii="Cambria Math" w:hAnsi="Cambria Math"/>
                          </w:rPr>
                          <m:t>l</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w</m:t>
                    </m:r>
                  </m:num>
                  <m:den>
                    <m:r>
                      <w:rPr>
                        <w:rFonts w:ascii="Cambria Math" w:hAnsi="Cambria Math"/>
                      </w:rPr>
                      <m:t>π</m:t>
                    </m:r>
                    <m:sSub>
                      <m:sSubPr>
                        <m:ctrlPr>
                          <w:rPr>
                            <w:rFonts w:ascii="Cambria Math" w:hAnsi="Cambria Math"/>
                          </w:rPr>
                        </m:ctrlPr>
                      </m:sSubPr>
                      <m:e>
                        <m:r>
                          <w:rPr>
                            <w:rFonts w:ascii="Cambria Math" w:hAnsi="Cambria Math"/>
                          </w:rPr>
                          <m:t>E</m:t>
                        </m:r>
                      </m:e>
                      <m:sub>
                        <m:r>
                          <w:rPr>
                            <w:rFonts w:ascii="Cambria Math" w:hAnsi="Cambria Math"/>
                          </w:rPr>
                          <m:t>r</m:t>
                        </m:r>
                      </m:sub>
                    </m:sSub>
                    <m:sSub>
                      <m:sSubPr>
                        <m:ctrlPr>
                          <w:rPr>
                            <w:rFonts w:ascii="Cambria Math" w:hAnsi="Cambria Math"/>
                          </w:rPr>
                        </m:ctrlPr>
                      </m:sSubPr>
                      <m:e>
                        <m:r>
                          <w:rPr>
                            <w:rFonts w:ascii="Cambria Math" w:hAnsi="Cambria Math"/>
                          </w:rPr>
                          <m:t>l</m:t>
                        </m:r>
                      </m:e>
                      <m:sub>
                        <m:r>
                          <w:rPr>
                            <w:rFonts w:ascii="Cambria Math" w:hAnsi="Cambria Math"/>
                          </w:rPr>
                          <m:t>a</m:t>
                        </m:r>
                      </m:sub>
                    </m:sSub>
                  </m:den>
                </m:f>
                <m:r>
                  <w:rPr>
                    <w:rFonts w:ascii="Cambria Math" w:hAnsi="Cambria Math"/>
                  </w:rPr>
                  <m:t>ln</m:t>
                </m:r>
                <m:f>
                  <m:fPr>
                    <m:ctrlPr>
                      <w:rPr>
                        <w:rFonts w:ascii="Cambria Math" w:hAnsi="Cambria Math"/>
                      </w:rPr>
                    </m:ctrlPr>
                  </m:fPr>
                  <m:num>
                    <m:r>
                      <w:rPr>
                        <w:rFonts w:ascii="Cambria Math" w:hAnsi="Cambria Math"/>
                      </w:rPr>
                      <m:t>π</m:t>
                    </m:r>
                    <m:sSub>
                      <m:sSubPr>
                        <m:ctrlPr>
                          <w:rPr>
                            <w:rFonts w:ascii="Cambria Math" w:hAnsi="Cambria Math"/>
                          </w:rPr>
                        </m:ctrlPr>
                      </m:sSubPr>
                      <m:e>
                        <m:r>
                          <w:rPr>
                            <w:rFonts w:ascii="Cambria Math" w:hAnsi="Cambria Math"/>
                          </w:rPr>
                          <m:t>E</m:t>
                        </m:r>
                      </m:e>
                      <m:sub>
                        <m:r>
                          <w:rPr>
                            <w:rFonts w:ascii="Cambria Math" w:hAnsi="Cambria Math"/>
                          </w:rPr>
                          <m:t>r</m:t>
                        </m:r>
                      </m:sub>
                    </m:sSub>
                    <m:sSub>
                      <m:sSubPr>
                        <m:ctrlPr>
                          <w:rPr>
                            <w:rFonts w:ascii="Cambria Math" w:hAnsi="Cambria Math"/>
                          </w:rPr>
                        </m:ctrlPr>
                      </m:sSubPr>
                      <m:e>
                        <m:r>
                          <w:rPr>
                            <w:rFonts w:ascii="Cambria Math" w:hAnsi="Cambria Math"/>
                          </w:rPr>
                          <m:t>l</m:t>
                        </m:r>
                      </m:e>
                      <m:sub>
                        <m:r>
                          <w:rPr>
                            <w:rFonts w:ascii="Cambria Math" w:hAnsi="Cambria Math"/>
                          </w:rPr>
                          <m:t>a</m:t>
                        </m:r>
                      </m:sub>
                    </m:sSub>
                  </m:num>
                  <m:den>
                    <m:r>
                      <w:rPr>
                        <w:rFonts w:ascii="Cambria Math" w:hAnsi="Cambria Math"/>
                      </w:rPr>
                      <m:t>w</m:t>
                    </m:r>
                  </m:den>
                </m:f>
              </m:oMath>
            </m:oMathPara>
          </w:p>
        </w:tc>
        <w:tc>
          <w:tcPr>
            <w:tcW w:w="969" w:type="dxa"/>
            <w:shd w:val="clear" w:color="auto" w:fill="auto"/>
            <w:vAlign w:val="center"/>
          </w:tcPr>
          <w:p w14:paraId="594D4D36" w14:textId="77777777" w:rsidR="00AF39A3" w:rsidRPr="0022016C" w:rsidRDefault="00AF39A3" w:rsidP="002B4BBD">
            <w:pPr>
              <w:pStyle w:val="TextBlock"/>
              <w:spacing w:after="0" w:line="360" w:lineRule="auto"/>
              <w:jc w:val="center"/>
              <w:rPr>
                <w:bCs/>
              </w:rPr>
            </w:pPr>
            <w:r w:rsidRPr="0022016C">
              <w:rPr>
                <w:bCs/>
              </w:rPr>
              <w:t>[11]</w:t>
            </w:r>
          </w:p>
        </w:tc>
      </w:tr>
    </w:tbl>
    <w:p w14:paraId="2FDC5E3F" w14:textId="77777777" w:rsidR="00AF39A3" w:rsidRPr="0022016C" w:rsidRDefault="00AF39A3" w:rsidP="004159E6">
      <w:r w:rsidRPr="0022016C">
        <w:t xml:space="preserve">where </w:t>
      </w:r>
      <m:oMath>
        <m:sSub>
          <m:sSubPr>
            <m:ctrlPr>
              <w:rPr>
                <w:rFonts w:ascii="Cambria Math" w:hAnsi="Cambria Math"/>
              </w:rPr>
            </m:ctrlPr>
          </m:sSubPr>
          <m:e>
            <m:r>
              <w:rPr>
                <w:rFonts w:ascii="Cambria Math" w:hAnsi="Cambria Math"/>
              </w:rPr>
              <m:t>E</m:t>
            </m:r>
          </m:e>
          <m:sub>
            <m:r>
              <w:rPr>
                <w:rFonts w:ascii="Cambria Math" w:hAnsi="Cambria Math"/>
              </w:rPr>
              <m:t>r</m:t>
            </m:r>
          </m:sub>
        </m:sSub>
      </m:oMath>
      <w:r w:rsidRPr="0022016C">
        <w:t xml:space="preserve"> is the equivalent elastic modulus of the two materials and </w:t>
      </w:r>
      <m:oMath>
        <m:sSub>
          <m:sSubPr>
            <m:ctrlPr>
              <w:rPr>
                <w:rFonts w:ascii="Cambria Math" w:hAnsi="Cambria Math"/>
                <w:i/>
              </w:rPr>
            </m:ctrlPr>
          </m:sSubPr>
          <m:e>
            <m:r>
              <w:rPr>
                <w:rFonts w:ascii="Cambria Math" w:hAnsi="Cambria Math"/>
              </w:rPr>
              <m:t>l</m:t>
            </m:r>
          </m:e>
          <m:sub>
            <m:r>
              <w:rPr>
                <w:rFonts w:ascii="Cambria Math" w:hAnsi="Cambria Math"/>
              </w:rPr>
              <m:t>a</m:t>
            </m:r>
          </m:sub>
        </m:sSub>
      </m:oMath>
      <w:r w:rsidRPr="0022016C">
        <w:t xml:space="preserve"> is the active length of each slice along the roller.</w:t>
      </w:r>
    </w:p>
    <w:p w14:paraId="3418657D" w14:textId="0B7E936E" w:rsidR="00AF39A3" w:rsidRPr="0022016C" w:rsidRDefault="00AF39A3" w:rsidP="004159E6">
      <w:r w:rsidRPr="0022016C">
        <w:t xml:space="preserve">From equation 11, an equation based on empirical data can be approximated to calculate contact forces per unit length of an individual slice along the roller-race contact. This is valid if there is no separation of the bodies, </w:t>
      </w:r>
      <w:proofErr w:type="gramStart"/>
      <w:r w:rsidR="00657688" w:rsidRPr="0022016C">
        <w:t>i.e.</w:t>
      </w:r>
      <w:r w:rsidRPr="0022016C">
        <w:t>.</w:t>
      </w:r>
      <w:proofErr w:type="gramEnd"/>
      <w:r w:rsidRPr="0022016C">
        <w:t xml:space="preserve"> the contact deformation does not become negative.</w:t>
      </w:r>
    </w:p>
    <w:tbl>
      <w:tblPr>
        <w:tblStyle w:val="TableGridLight"/>
        <w:tblW w:w="66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969"/>
      </w:tblGrid>
      <w:tr w:rsidR="00AF39A3" w:rsidRPr="0022016C" w14:paraId="254FC0D2" w14:textId="77777777" w:rsidTr="002B4BBD">
        <w:trPr>
          <w:trHeight w:val="450"/>
          <w:jc w:val="center"/>
        </w:trPr>
        <w:tc>
          <w:tcPr>
            <w:tcW w:w="5669" w:type="dxa"/>
            <w:shd w:val="clear" w:color="auto" w:fill="auto"/>
            <w:vAlign w:val="center"/>
          </w:tcPr>
          <w:p w14:paraId="26FA34A5" w14:textId="77777777" w:rsidR="00AF39A3" w:rsidRPr="0022016C" w:rsidRDefault="00FA67D7" w:rsidP="004159E6">
            <m:oMathPara>
              <m:oMath>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rPr>
                  <m:t>=</m:t>
                </m:r>
                <m:r>
                  <w:rPr>
                    <w:rFonts w:ascii="Cambria Math" w:hAnsi="Cambria Math"/>
                  </w:rPr>
                  <m:t>π</m:t>
                </m:r>
                <m:sSub>
                  <m:sSubPr>
                    <m:ctrlPr>
                      <w:rPr>
                        <w:rFonts w:ascii="Cambria Math" w:hAnsi="Cambria Math"/>
                      </w:rPr>
                    </m:ctrlPr>
                  </m:sSubPr>
                  <m:e>
                    <m:r>
                      <w:rPr>
                        <w:rFonts w:ascii="Cambria Math" w:hAnsi="Cambria Math"/>
                      </w:rPr>
                      <m:t>E</m:t>
                    </m:r>
                  </m:e>
                  <m:sub>
                    <m:r>
                      <w:rPr>
                        <w:rFonts w:ascii="Cambria Math" w:hAnsi="Cambria Math"/>
                      </w:rPr>
                      <m:t>r</m:t>
                    </m:r>
                  </m:sub>
                </m:sSub>
                <m:sSub>
                  <m:sSubPr>
                    <m:ctrlPr>
                      <w:rPr>
                        <w:rFonts w:ascii="Cambria Math" w:hAnsi="Cambria Math"/>
                      </w:rPr>
                    </m:ctrlPr>
                  </m:sSubPr>
                  <m:e>
                    <m:r>
                      <w:rPr>
                        <w:rFonts w:ascii="Cambria Math" w:hAnsi="Cambria Math"/>
                      </w:rPr>
                      <m:t>l</m:t>
                    </m:r>
                  </m:e>
                  <m:sub>
                    <m:r>
                      <w:rPr>
                        <w:rFonts w:ascii="Cambria Math" w:hAnsi="Cambria Math"/>
                      </w:rPr>
                      <m:t>a</m:t>
                    </m:r>
                  </m:sub>
                </m:sSub>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0.5</m:t>
                            </m:r>
                            <m:sSub>
                              <m:sSubPr>
                                <m:ctrlPr>
                                  <w:rPr>
                                    <w:rFonts w:ascii="Cambria Math" w:hAnsi="Cambria Math"/>
                                  </w:rPr>
                                </m:ctrlPr>
                              </m:sSubPr>
                              <m:e>
                                <m:r>
                                  <w:rPr>
                                    <w:rFonts w:ascii="Cambria Math" w:hAnsi="Cambria Math"/>
                                  </w:rPr>
                                  <m:t>δ</m:t>
                                </m:r>
                              </m:e>
                              <m:sub>
                                <m:r>
                                  <w:rPr>
                                    <w:rFonts w:ascii="Cambria Math" w:hAnsi="Cambria Math"/>
                                  </w:rPr>
                                  <m:t>k</m:t>
                                </m:r>
                              </m:sub>
                            </m:sSub>
                          </m:num>
                          <m:den>
                            <m:r>
                              <m:rPr>
                                <m:sty m:val="p"/>
                              </m:rPr>
                              <w:rPr>
                                <w:rFonts w:ascii="Cambria Math" w:hAnsi="Cambria Math"/>
                              </w:rPr>
                              <m:t>7.358</m:t>
                            </m:r>
                            <m:sSub>
                              <m:sSubPr>
                                <m:ctrlPr>
                                  <w:rPr>
                                    <w:rFonts w:ascii="Cambria Math" w:hAnsi="Cambria Math"/>
                                  </w:rPr>
                                </m:ctrlPr>
                              </m:sSubPr>
                              <m:e>
                                <m:r>
                                  <w:rPr>
                                    <w:rFonts w:ascii="Cambria Math" w:hAnsi="Cambria Math"/>
                                  </w:rPr>
                                  <m:t>l</m:t>
                                </m:r>
                              </m:e>
                              <m:sub>
                                <m:r>
                                  <w:rPr>
                                    <w:rFonts w:ascii="Cambria Math" w:hAnsi="Cambria Math"/>
                                  </w:rPr>
                                  <m:t>a</m:t>
                                </m:r>
                              </m:sub>
                            </m:sSub>
                          </m:den>
                        </m:f>
                      </m:e>
                    </m:d>
                  </m:e>
                  <m:sup>
                    <m:r>
                      <m:rPr>
                        <m:sty m:val="p"/>
                      </m:rPr>
                      <w:rPr>
                        <w:rFonts w:ascii="Cambria Math" w:hAnsi="Cambria Math"/>
                      </w:rPr>
                      <m:t>1.11</m:t>
                    </m:r>
                  </m:sup>
                </m:sSup>
              </m:oMath>
            </m:oMathPara>
          </w:p>
        </w:tc>
        <w:tc>
          <w:tcPr>
            <w:tcW w:w="969" w:type="dxa"/>
            <w:shd w:val="clear" w:color="auto" w:fill="auto"/>
            <w:vAlign w:val="center"/>
          </w:tcPr>
          <w:p w14:paraId="67C25550" w14:textId="77777777" w:rsidR="00AF39A3" w:rsidRPr="0022016C" w:rsidRDefault="00AF39A3" w:rsidP="002B4BBD">
            <w:pPr>
              <w:pStyle w:val="TextBlock"/>
              <w:spacing w:after="0" w:line="360" w:lineRule="auto"/>
              <w:jc w:val="center"/>
              <w:rPr>
                <w:bCs/>
              </w:rPr>
            </w:pPr>
            <w:r w:rsidRPr="0022016C">
              <w:rPr>
                <w:bCs/>
              </w:rPr>
              <w:t>[12]</w:t>
            </w:r>
          </w:p>
        </w:tc>
      </w:tr>
    </w:tbl>
    <w:p w14:paraId="7FA4FB32" w14:textId="77777777" w:rsidR="00AF39A3" w:rsidRPr="0022016C" w:rsidRDefault="00AF39A3" w:rsidP="004159E6">
      <w:r w:rsidRPr="0022016C">
        <w:t xml:space="preserve">where </w:t>
      </w:r>
      <m:oMath>
        <m:r>
          <w:rPr>
            <w:rFonts w:ascii="Cambria Math" w:hAnsi="Cambria Math"/>
          </w:rPr>
          <m:t>k</m:t>
        </m:r>
      </m:oMath>
      <w:r w:rsidRPr="0022016C">
        <w:t xml:space="preserve"> represents the slice number. It is assumed that total contact deflection is shared equally between inner and outer races.</w:t>
      </w:r>
    </w:p>
    <w:p w14:paraId="0549AA2D" w14:textId="031795CB" w:rsidR="00531E65" w:rsidRDefault="00AF39A3" w:rsidP="004159E6">
      <w:r w:rsidRPr="0022016C">
        <w:t xml:space="preserve">The application of this slicing technique within the roller bearing model was validated against open literature. de Mul et al. </w:t>
      </w:r>
      <w:r w:rsidRPr="0022016C">
        <w:fldChar w:fldCharType="begin" w:fldLock="1"/>
      </w:r>
      <w:r w:rsidR="00B047B0">
        <w:instrText>ADDIN CSL_CITATION {"citationItems":[{"id":"ITEM-1","itemData":{"ISSN":"04021215","abstract":"A new, general and consistent mathematical model of highly modular character is presented for calculation of the equilibrium and associated load distribution in rolling element bearings. The bearings may be loaded and displaced in five degrees of freedom. High speed rolling element loading is considered, internal friction is neglected, the material is assumed linearly elastic and the bearing rings modelled as rigid, except for local contact deformation. Either classical Hertzian contact analysis or modern on Hertzian contact analysis of sophisticated or approximate character was used as applicable. The bearing stiffness matrix was computed analytically and used internally in the iterative bearing equilibrium calculation; its final values may be used for other purposes such as (rotor) dynamics analysis. The application of the general theory to roller bearings and an experimental verification are presented.","author":[{"dropping-particle":"","family":"Mull","given":"J. M.","non-dropping-particle":"de","parse-names":false,"suffix":""},{"dropping-particle":"","family":"Vree","given":"J. M.","non-dropping-particle":"","parse-names":false,"suffix":""},{"dropping-particle":"","family":"Maas","given":"D. A.","non-dropping-particle":"","parse-names":false,"suffix":""}],"id":"ITEM-1","issued":{"date-parts":[["1988"]]},"title":"Equilibrium and associated load distribution in ball and roller bearings loaded in five degrees of freedom while neglecting friction - part II: application to roller bearings and experimental verification.","type":"article-journal","volume":"111"},"uris":["http://www.mendeley.com/documents/?uuid=d6880711-3bcf-4e5a-8e06-7031e9ec0f8b"]}],"mendeley":{"formattedCitation":"[20]","plainTextFormattedCitation":"[20]","previouslyFormattedCitation":"[20]"},"properties":{"noteIndex":0},"schema":"https://github.com/citation-style-language/schema/raw/master/csl-citation.json"}</w:instrText>
      </w:r>
      <w:r w:rsidRPr="0022016C">
        <w:fldChar w:fldCharType="separate"/>
      </w:r>
      <w:r w:rsidR="00977A34" w:rsidRPr="00977A34">
        <w:rPr>
          <w:noProof/>
        </w:rPr>
        <w:t>[20]</w:t>
      </w:r>
      <w:r w:rsidRPr="0022016C">
        <w:fldChar w:fldCharType="end"/>
      </w:r>
      <w:r w:rsidRPr="0022016C">
        <w:t xml:space="preserve"> compared results obtained from an experimental rig with numerical results calculated using bother the approximate slicing technique and the sophisticated non-Hertzian </w:t>
      </w:r>
      <w:r w:rsidRPr="0022016C">
        <w:lastRenderedPageBreak/>
        <w:t xml:space="preserve">technique </w:t>
      </w:r>
      <w:r w:rsidRPr="0022016C">
        <w:fldChar w:fldCharType="begin" w:fldLock="1"/>
      </w:r>
      <w:r w:rsidR="00B047B0">
        <w:instrText>ADDIN CSL_CITATION {"citationItems":[{"id":"ITEM-1","itemData":{"DOI":"10.1115/1.3261134","ISSN":"15288897","abstract":"A new method is described for the analysis of the contact between two bodies of linearly elastic materials in the absence of friction. No specific assumptions are made about the curvature of the bodies. Though based on commonly used halfspace theory, approximations are introduced to take into account the finite dimensions of the bodies. The model has been implemented in a computer program and verified by means of FEM analysis. The applicability of the technique to lubricated tribological contacts is demonstrated. © 1986 by ASME.","author":[{"dropping-particle":"","family":"Mul","given":"J. M.","non-dropping-particle":"de","parse-names":false,"suffix":""},{"dropping-particle":"","family":"Kalker","given":"J. J.","non-dropping-particle":"","parse-names":false,"suffix":""},{"dropping-particle":"","family":"Fredriksson","given":"B.","non-dropping-particle":"","parse-names":false,"suffix":""}],"container-title":"Journal of Tribology","id":"ITEM-1","issue":"1","issued":{"date-parts":[["1986"]]},"page":"140-148","title":"The contact between arbitrarily curved bodies of finite dimensions","type":"article-journal","volume":"108"},"uris":["http://www.mendeley.com/documents/?uuid=013b8354-988e-4ab7-8c80-25b10061ad72"]}],"mendeley":{"formattedCitation":"[26]","plainTextFormattedCitation":"[26]","previouslyFormattedCitation":"[26]"},"properties":{"noteIndex":0},"schema":"https://github.com/citation-style-language/schema/raw/master/csl-citation.json"}</w:instrText>
      </w:r>
      <w:r w:rsidRPr="0022016C">
        <w:fldChar w:fldCharType="separate"/>
      </w:r>
      <w:r w:rsidR="00977A34" w:rsidRPr="00977A34">
        <w:rPr>
          <w:noProof/>
        </w:rPr>
        <w:t>[26]</w:t>
      </w:r>
      <w:r w:rsidRPr="0022016C">
        <w:fldChar w:fldCharType="end"/>
      </w:r>
      <w:r w:rsidRPr="0022016C">
        <w:t xml:space="preserve">. By replicating the geometry of the test bearing used in their analysis, the application of </w:t>
      </w:r>
      <w:proofErr w:type="spellStart"/>
      <w:r w:rsidRPr="0022016C">
        <w:t>Andreason’s</w:t>
      </w:r>
      <w:proofErr w:type="spellEnd"/>
      <w:r w:rsidRPr="0022016C">
        <w:t xml:space="preserve"> slicing technique within the model used for this analysis </w:t>
      </w:r>
      <w:r w:rsidR="000729CF">
        <w:t>was validated with good agreement</w:t>
      </w:r>
      <w:r w:rsidR="007640DA">
        <w:t>.</w:t>
      </w:r>
      <w:r w:rsidR="00531E65">
        <w:t xml:space="preserve"> </w:t>
      </w:r>
      <w:r w:rsidR="00531E65" w:rsidRPr="00531E65">
        <w:t xml:space="preserve">Results of this validation within a realistic loading region are shown in </w:t>
      </w:r>
      <w:r w:rsidR="00531E65" w:rsidRPr="00531E65">
        <w:fldChar w:fldCharType="begin"/>
      </w:r>
      <w:r w:rsidR="00531E65" w:rsidRPr="00531E65">
        <w:instrText xml:space="preserve"> REF _Ref71128687 \h </w:instrText>
      </w:r>
      <w:r w:rsidR="00531E65">
        <w:instrText xml:space="preserve"> \* MERGEFORMAT </w:instrText>
      </w:r>
      <w:r w:rsidR="00531E65" w:rsidRPr="00531E65">
        <w:fldChar w:fldCharType="separate"/>
      </w:r>
      <w:r w:rsidR="003A22E1" w:rsidRPr="00D23DB5">
        <w:t xml:space="preserve">Figure </w:t>
      </w:r>
      <w:r w:rsidR="003A22E1">
        <w:t>8</w:t>
      </w:r>
      <w:r w:rsidR="00531E65" w:rsidRPr="00531E65">
        <w:fldChar w:fldCharType="end"/>
      </w:r>
      <w:r w:rsidR="00531E65">
        <w:t>.</w:t>
      </w:r>
    </w:p>
    <w:p w14:paraId="761237B7" w14:textId="77777777" w:rsidR="00531E65" w:rsidRDefault="00531E65" w:rsidP="00BB0F55">
      <w:pPr>
        <w:jc w:val="center"/>
      </w:pPr>
      <w:r w:rsidRPr="005C2355">
        <w:rPr>
          <w:noProof/>
        </w:rPr>
        <w:drawing>
          <wp:inline distT="0" distB="0" distL="0" distR="0" wp14:anchorId="23742102" wp14:editId="392315EE">
            <wp:extent cx="4543425" cy="2402446"/>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rotWithShape="1">
                    <a:blip r:embed="rId17"/>
                    <a:srcRect t="4602"/>
                    <a:stretch/>
                  </pic:blipFill>
                  <pic:spPr bwMode="auto">
                    <a:xfrm>
                      <a:off x="0" y="0"/>
                      <a:ext cx="4564088" cy="2413372"/>
                    </a:xfrm>
                    <a:prstGeom prst="rect">
                      <a:avLst/>
                    </a:prstGeom>
                    <a:ln>
                      <a:noFill/>
                    </a:ln>
                    <a:extLst>
                      <a:ext uri="{53640926-AAD7-44D8-BBD7-CCE9431645EC}">
                        <a14:shadowObscured xmlns:a14="http://schemas.microsoft.com/office/drawing/2010/main"/>
                      </a:ext>
                    </a:extLst>
                  </pic:spPr>
                </pic:pic>
              </a:graphicData>
            </a:graphic>
          </wp:inline>
        </w:drawing>
      </w:r>
    </w:p>
    <w:p w14:paraId="33F0709A" w14:textId="5C56A5CA" w:rsidR="00531E65" w:rsidRPr="00D23DB5" w:rsidRDefault="00531E65" w:rsidP="00D23DB5">
      <w:pPr>
        <w:pStyle w:val="Caption"/>
      </w:pPr>
      <w:bookmarkStart w:id="34" w:name="_Ref71128687"/>
      <w:bookmarkStart w:id="35" w:name="_Toc103805649"/>
      <w:bookmarkStart w:id="36" w:name="_Toc72513255"/>
      <w:r w:rsidRPr="00D23DB5">
        <w:t xml:space="preserve">Figure </w:t>
      </w:r>
      <w:r w:rsidR="00FA67D7">
        <w:fldChar w:fldCharType="begin"/>
      </w:r>
      <w:r w:rsidR="00FA67D7">
        <w:instrText xml:space="preserve"> SEQ Figure \* ARABIC </w:instrText>
      </w:r>
      <w:r w:rsidR="00FA67D7">
        <w:fldChar w:fldCharType="separate"/>
      </w:r>
      <w:r w:rsidR="003A22E1">
        <w:rPr>
          <w:noProof/>
        </w:rPr>
        <w:t>8</w:t>
      </w:r>
      <w:r w:rsidR="00FA67D7">
        <w:rPr>
          <w:noProof/>
        </w:rPr>
        <w:fldChar w:fldCharType="end"/>
      </w:r>
      <w:bookmarkEnd w:id="34"/>
      <w:r w:rsidRPr="00D23DB5">
        <w:t xml:space="preserve"> - Validation of slicing technique used in the model against experimental data by de Mul et. al </w:t>
      </w:r>
      <w:r w:rsidRPr="00D23DB5">
        <w:fldChar w:fldCharType="begin" w:fldLock="1"/>
      </w:r>
      <w:r w:rsidR="00B047B0">
        <w:instrText>ADDIN CSL_CITATION {"citationItems":[{"id":"ITEM-1","itemData":{"ISSN":"04021215","abstract":"A new, general and consistent mathematical model of highly modular character is presented for calculation of the equilibrium and associated load distribution in rolling element bearings. The bearings may be loaded and displaced in five degrees of freedom. High speed rolling element loading is considered, internal friction is neglected, the material is assumed linearly elastic and the bearing rings modelled as rigid, except for local contact deformation. Either classical Hertzian contact analysis or modern on Hertzian contact analysis of sophisticated or approximate character was used as applicable. The bearing stiffness matrix was computed analytically and used internally in the iterative bearing equilibrium calculation; its final values may be used for other purposes such as (rotor) dynamics analysis. The application of the general theory to roller bearings and an experimental verification are presented.","author":[{"dropping-particle":"","family":"Mull","given":"J. M.","non-dropping-particle":"de","parse-names":false,"suffix":""},{"dropping-particle":"","family":"Vree","given":"J. M.","non-dropping-particle":"","parse-names":false,"suffix":""},{"dropping-particle":"","family":"Maas","given":"D. A.","non-dropping-particle":"","parse-names":false,"suffix":""}],"id":"ITEM-1","issued":{"date-parts":[["1988"]]},"title":"Equilibrium and associated load distribution in ball and roller bearings loaded in five degrees of freedom while neglecting friction - part II: application to roller bearings and experimental verification.","type":"article-journal","volume":"111"},"uris":["http://www.mendeley.com/documents/?uuid=d6880711-3bcf-4e5a-8e06-7031e9ec0f8b"]}],"mendeley":{"formattedCitation":"[20]","plainTextFormattedCitation":"[20]","previouslyFormattedCitation":"[20]"},"properties":{"noteIndex":0},"schema":"https://github.com/citation-style-language/schema/raw/master/csl-citation.json"}</w:instrText>
      </w:r>
      <w:r w:rsidRPr="00D23DB5">
        <w:fldChar w:fldCharType="separate"/>
      </w:r>
      <w:r w:rsidR="00977A34" w:rsidRPr="00977A34">
        <w:rPr>
          <w:i w:val="0"/>
          <w:noProof/>
        </w:rPr>
        <w:t>[20]</w:t>
      </w:r>
      <w:r w:rsidRPr="00D23DB5">
        <w:fldChar w:fldCharType="end"/>
      </w:r>
      <w:r w:rsidRPr="00D23DB5">
        <w:t xml:space="preserve">  and the Sophisticated non-Hertzian Technique </w:t>
      </w:r>
      <w:r w:rsidRPr="00D23DB5">
        <w:fldChar w:fldCharType="begin" w:fldLock="1"/>
      </w:r>
      <w:r w:rsidR="00B047B0">
        <w:instrText>ADDIN CSL_CITATION {"citationItems":[{"id":"ITEM-1","itemData":{"DOI":"10.1115/1.3261134","ISSN":"15288897","abstract":"A new method is described for the analysis of the contact between two bodies of linearly elastic materials in the absence of friction. No specific assumptions are made about the curvature of the bodies. Though based on commonly used halfspace theory, approximations are introduced to take into account the finite dimensions of the bodies. The model has been implemented in a computer program and verified by means of FEM analysis. The applicability of the technique to lubricated tribological contacts is demonstrated. © 1986 by ASME.","author":[{"dropping-particle":"","family":"Mul","given":"J. M.","non-dropping-particle":"de","parse-names":false,"suffix":""},{"dropping-particle":"","family":"Kalker","given":"J. J.","non-dropping-particle":"","parse-names":false,"suffix":""},{"dropping-particle":"","family":"Fredriksson","given":"B.","non-dropping-particle":"","parse-names":false,"suffix":""}],"container-title":"Journal of Tribology","id":"ITEM-1","issue":"1","issued":{"date-parts":[["1986"]]},"page":"140-148","title":"The contact between arbitrarily curved bodies of finite dimensions","type":"article-journal","volume":"108"},"uris":["http://www.mendeley.com/documents/?uuid=013b8354-988e-4ab7-8c80-25b10061ad72"]}],"mendeley":{"formattedCitation":"[26]","plainTextFormattedCitation":"[26]","previouslyFormattedCitation":"[26]"},"properties":{"noteIndex":0},"schema":"https://github.com/citation-style-language/schema/raw/master/csl-citation.json"}</w:instrText>
      </w:r>
      <w:r w:rsidRPr="00D23DB5">
        <w:fldChar w:fldCharType="separate"/>
      </w:r>
      <w:bookmarkEnd w:id="36"/>
      <w:r w:rsidR="00977A34" w:rsidRPr="00977A34">
        <w:rPr>
          <w:i w:val="0"/>
          <w:noProof/>
        </w:rPr>
        <w:t>[26]</w:t>
      </w:r>
      <w:bookmarkEnd w:id="35"/>
      <w:r w:rsidRPr="00D23DB5">
        <w:fldChar w:fldCharType="end"/>
      </w:r>
    </w:p>
    <w:p w14:paraId="0D031238" w14:textId="3876ABBE" w:rsidR="00434AE2" w:rsidRDefault="00FA5000" w:rsidP="004159E6">
      <w:r>
        <w:t>The damping force for each roller is</w:t>
      </w:r>
      <w:r w:rsidR="00434AE2">
        <w:t xml:space="preserve"> obtained as </w:t>
      </w:r>
      <w:r>
        <w:t>factor of</w:t>
      </w:r>
      <w:r w:rsidR="00434AE2">
        <w:t xml:space="preserve"> contact stiffness</w:t>
      </w:r>
      <w:r w:rsidR="00291EC5">
        <w:t xml:space="preserve"> and contact penetration velocity </w:t>
      </w:r>
      <w:r w:rsidR="00291EC5">
        <w:fldChar w:fldCharType="begin" w:fldLock="1"/>
      </w:r>
      <w:r w:rsidR="00B047B0">
        <w:instrText>ADDIN CSL_CITATION {"citationItems":[{"id":"ITEM-1","itemData":{"DOI":"10.1007/978-3-662-02798-1","ISBN":"978-3-662-02800-1","author":[{"dropping-particle":"","family":"Krämer","given":"Erwin","non-dropping-particle":"","parse-names":false,"suffix":""}],"id":"ITEM-1","issued":{"date-parts":[["1993"]]},"publisher":"Springer Berlin Heidelberg","publisher-place":"Berlin, Heidelberg","title":"Dynamics of Rotors and Foundations","type":"book"},"uris":["http://www.mendeley.com/documents/?uuid=2aade41c-9219-45bb-b887-3fcf9d726d98"]}],"mendeley":{"formattedCitation":"[27]","plainTextFormattedCitation":"[27]","previouslyFormattedCitation":"[27]"},"properties":{"noteIndex":0},"schema":"https://github.com/citation-style-language/schema/raw/master/csl-citation.json"}</w:instrText>
      </w:r>
      <w:r w:rsidR="00291EC5">
        <w:fldChar w:fldCharType="separate"/>
      </w:r>
      <w:r w:rsidR="00977A34" w:rsidRPr="00977A34">
        <w:rPr>
          <w:noProof/>
        </w:rPr>
        <w:t>[27]</w:t>
      </w:r>
      <w:r w:rsidR="00291EC5">
        <w:fldChar w:fldCharType="end"/>
      </w:r>
      <w:r w:rsidR="00434AE2">
        <w:t xml:space="preserve">. </w:t>
      </w:r>
      <w:r w:rsidR="00291EC5">
        <w:t>This is defined as:</w:t>
      </w:r>
    </w:p>
    <w:tbl>
      <w:tblPr>
        <w:tblStyle w:val="TableGridLight"/>
        <w:tblW w:w="66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969"/>
      </w:tblGrid>
      <w:tr w:rsidR="00434AE2" w:rsidRPr="0074226B" w14:paraId="6CB1CE94" w14:textId="77777777" w:rsidTr="00E83D43">
        <w:trPr>
          <w:trHeight w:val="450"/>
          <w:jc w:val="center"/>
        </w:trPr>
        <w:tc>
          <w:tcPr>
            <w:tcW w:w="5669" w:type="dxa"/>
            <w:shd w:val="clear" w:color="auto" w:fill="auto"/>
            <w:vAlign w:val="center"/>
          </w:tcPr>
          <w:p w14:paraId="49DEB680" w14:textId="77D280B0" w:rsidR="00434AE2" w:rsidRPr="0074226B" w:rsidRDefault="00FA67D7" w:rsidP="004159E6">
            <m:oMathPara>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d</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damp</m:t>
                    </m:r>
                  </m:sub>
                </m:sSub>
                <m:r>
                  <w:rPr>
                    <w:rFonts w:ascii="Cambria Math" w:hAnsi="Cambria Math"/>
                  </w:rPr>
                  <m:t>K</m:t>
                </m:r>
                <m:acc>
                  <m:accPr>
                    <m:chr m:val="̇"/>
                    <m:ctrlPr>
                      <w:rPr>
                        <w:rFonts w:ascii="Cambria Math" w:hAnsi="Cambria Math"/>
                      </w:rPr>
                    </m:ctrlPr>
                  </m:accPr>
                  <m:e>
                    <m:r>
                      <w:rPr>
                        <w:rFonts w:ascii="Cambria Math" w:hAnsi="Cambria Math"/>
                      </w:rPr>
                      <m:t>q</m:t>
                    </m:r>
                  </m:e>
                </m:acc>
              </m:oMath>
            </m:oMathPara>
          </w:p>
        </w:tc>
        <w:tc>
          <w:tcPr>
            <w:tcW w:w="969" w:type="dxa"/>
            <w:shd w:val="clear" w:color="auto" w:fill="auto"/>
            <w:vAlign w:val="center"/>
          </w:tcPr>
          <w:p w14:paraId="000C2345" w14:textId="77777777" w:rsidR="00434AE2" w:rsidRPr="0074226B" w:rsidRDefault="00434AE2" w:rsidP="00E83D43">
            <w:pPr>
              <w:pStyle w:val="TextBlock"/>
              <w:spacing w:after="0" w:line="360" w:lineRule="auto"/>
              <w:jc w:val="center"/>
              <w:rPr>
                <w:bCs/>
                <w:sz w:val="18"/>
              </w:rPr>
            </w:pPr>
            <w:r w:rsidRPr="0074226B">
              <w:rPr>
                <w:bCs/>
                <w:sz w:val="18"/>
              </w:rPr>
              <w:t>[1</w:t>
            </w:r>
            <w:r>
              <w:rPr>
                <w:bCs/>
                <w:sz w:val="18"/>
              </w:rPr>
              <w:t>8</w:t>
            </w:r>
            <w:r w:rsidRPr="0074226B">
              <w:rPr>
                <w:bCs/>
                <w:sz w:val="18"/>
              </w:rPr>
              <w:t>]</w:t>
            </w:r>
          </w:p>
        </w:tc>
      </w:tr>
    </w:tbl>
    <w:p w14:paraId="3A109F9E" w14:textId="0135EC55" w:rsidR="00FF57D0" w:rsidRPr="00FF57D0" w:rsidRDefault="00005FCD" w:rsidP="004159E6">
      <w:r>
        <w:t xml:space="preserve">where K is the contact stiffness, and the damping factor, </w:t>
      </w:r>
      <m:oMath>
        <m:sSub>
          <m:sSubPr>
            <m:ctrlPr>
              <w:rPr>
                <w:rFonts w:ascii="Cambria Math" w:hAnsi="Cambria Math"/>
                <w:i/>
              </w:rPr>
            </m:ctrlPr>
          </m:sSubPr>
          <m:e>
            <m:r>
              <w:rPr>
                <w:rFonts w:ascii="Cambria Math" w:hAnsi="Cambria Math"/>
              </w:rPr>
              <m:t>f</m:t>
            </m:r>
          </m:e>
          <m:sub>
            <m:r>
              <w:rPr>
                <w:rFonts w:ascii="Cambria Math" w:hAnsi="Cambria Math"/>
              </w:rPr>
              <m:t>damp</m:t>
            </m:r>
          </m:sub>
        </m:sSub>
      </m:oMath>
      <w:r>
        <w:t xml:space="preserve">, is in the range of </w:t>
      </w:r>
      <m:oMath>
        <m:r>
          <m:rPr>
            <m:sty m:val="p"/>
          </m:rPr>
          <w:rPr>
            <w:rFonts w:ascii="Cambria Math" w:hAnsi="Cambria Math"/>
          </w:rPr>
          <m:t>(0.25-2.5)×</m:t>
        </m:r>
        <m:sSup>
          <m:sSupPr>
            <m:ctrlPr>
              <w:rPr>
                <w:rFonts w:ascii="Cambria Math" w:hAnsi="Cambria Math"/>
              </w:rPr>
            </m:ctrlPr>
          </m:sSupPr>
          <m:e>
            <m:r>
              <m:rPr>
                <m:sty m:val="p"/>
              </m:rPr>
              <w:rPr>
                <w:rFonts w:ascii="Cambria Math" w:hAnsi="Cambria Math"/>
              </w:rPr>
              <m:t>10</m:t>
            </m:r>
          </m:e>
          <m:sup>
            <m:r>
              <w:rPr>
                <w:rFonts w:ascii="Cambria Math" w:hAnsi="Cambria Math"/>
              </w:rPr>
              <m:t>-5</m:t>
            </m:r>
          </m:sup>
        </m:sSup>
      </m:oMath>
      <w:r>
        <w:t xml:space="preserve"> as reported by </w:t>
      </w:r>
      <w:proofErr w:type="spellStart"/>
      <w:r>
        <w:t>Kr</w:t>
      </w:r>
      <w:r>
        <w:rPr>
          <w:rFonts w:cs="Calibri"/>
        </w:rPr>
        <w:t>ä</w:t>
      </w:r>
      <w:r>
        <w:t>mer</w:t>
      </w:r>
      <w:proofErr w:type="spellEnd"/>
      <w:r>
        <w:t xml:space="preserve"> </w:t>
      </w:r>
      <w:r>
        <w:fldChar w:fldCharType="begin" w:fldLock="1"/>
      </w:r>
      <w:r w:rsidR="00B047B0">
        <w:instrText>ADDIN CSL_CITATION {"citationItems":[{"id":"ITEM-1","itemData":{"DOI":"10.1007/978-3-662-02798-1","ISBN":"978-3-662-02800-1","author":[{"dropping-particle":"","family":"Krämer","given":"Erwin","non-dropping-particle":"","parse-names":false,"suffix":""}],"id":"ITEM-1","issued":{"date-parts":[["1993"]]},"publisher":"Springer Berlin Heidelberg","publisher-place":"Berlin, Heidelberg","title":"Dynamics of Rotors and Foundations","type":"book"},"uris":["http://www.mendeley.com/documents/?uuid=2aade41c-9219-45bb-b887-3fcf9d726d98"]}],"mendeley":{"formattedCitation":"[27]","plainTextFormattedCitation":"[27]","previouslyFormattedCitation":"[27]"},"properties":{"noteIndex":0},"schema":"https://github.com/citation-style-language/schema/raw/master/csl-citation.json"}</w:instrText>
      </w:r>
      <w:r>
        <w:fldChar w:fldCharType="separate"/>
      </w:r>
      <w:r w:rsidR="00977A34" w:rsidRPr="00977A34">
        <w:rPr>
          <w:noProof/>
        </w:rPr>
        <w:t>[27]</w:t>
      </w:r>
      <w:r>
        <w:fldChar w:fldCharType="end"/>
      </w:r>
      <w:r>
        <w:t>.</w:t>
      </w:r>
      <w:r w:rsidR="00291EC5">
        <w:t xml:space="preserve"> </w:t>
      </w:r>
    </w:p>
    <w:p w14:paraId="40C4D399" w14:textId="740959F0" w:rsidR="00AF39A3" w:rsidRPr="0022016C" w:rsidRDefault="00AF39A3" w:rsidP="004159E6">
      <w:r w:rsidRPr="0022016C">
        <w:t xml:space="preserve">The total contact load </w:t>
      </w:r>
      <m:oMath>
        <m:r>
          <w:rPr>
            <w:rFonts w:ascii="Cambria Math" w:hAnsi="Cambria Math"/>
          </w:rPr>
          <m:t>Q</m:t>
        </m:r>
      </m:oMath>
      <w:r w:rsidRPr="0022016C">
        <w:t xml:space="preserve"> and moment </w:t>
      </w:r>
      <m:oMath>
        <m:r>
          <w:rPr>
            <w:rFonts w:ascii="Cambria Math" w:hAnsi="Cambria Math"/>
          </w:rPr>
          <m:t>T</m:t>
        </m:r>
      </m:oMath>
      <w:r w:rsidRPr="0022016C">
        <w:t xml:space="preserve"> are obtained by summing the contributions from all loaded slices:</w:t>
      </w:r>
    </w:p>
    <w:tbl>
      <w:tblPr>
        <w:tblStyle w:val="TableGridLight"/>
        <w:tblW w:w="66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969"/>
      </w:tblGrid>
      <w:tr w:rsidR="00AF39A3" w:rsidRPr="0022016C" w14:paraId="6A76FE03" w14:textId="77777777" w:rsidTr="002B4BBD">
        <w:trPr>
          <w:trHeight w:val="450"/>
          <w:jc w:val="center"/>
        </w:trPr>
        <w:tc>
          <w:tcPr>
            <w:tcW w:w="5669" w:type="dxa"/>
            <w:shd w:val="clear" w:color="auto" w:fill="auto"/>
            <w:vAlign w:val="center"/>
          </w:tcPr>
          <w:p w14:paraId="59F66A13" w14:textId="77777777" w:rsidR="00AF39A3" w:rsidRPr="0022016C" w:rsidRDefault="00AF39A3" w:rsidP="004159E6">
            <m:oMathPara>
              <m:oMath>
                <m:r>
                  <w:rPr>
                    <w:rFonts w:ascii="Cambria Math" w:hAnsi="Cambria Math"/>
                  </w:rPr>
                  <m:t>W</m:t>
                </m:r>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k</m:t>
                    </m:r>
                  </m:sub>
                  <m:sup/>
                  <m:e>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k</m:t>
                        </m:r>
                      </m:sub>
                    </m:sSub>
                  </m:e>
                </m:nary>
              </m:oMath>
            </m:oMathPara>
          </w:p>
        </w:tc>
        <w:tc>
          <w:tcPr>
            <w:tcW w:w="969" w:type="dxa"/>
            <w:shd w:val="clear" w:color="auto" w:fill="auto"/>
            <w:vAlign w:val="center"/>
          </w:tcPr>
          <w:p w14:paraId="5D503E68" w14:textId="77777777" w:rsidR="00AF39A3" w:rsidRPr="0022016C" w:rsidRDefault="00AF39A3" w:rsidP="002B4BBD">
            <w:pPr>
              <w:pStyle w:val="TextBlock"/>
              <w:spacing w:after="0" w:line="360" w:lineRule="auto"/>
              <w:jc w:val="center"/>
              <w:rPr>
                <w:bCs/>
              </w:rPr>
            </w:pPr>
            <w:r w:rsidRPr="0022016C">
              <w:rPr>
                <w:bCs/>
              </w:rPr>
              <w:t>[13]</w:t>
            </w:r>
          </w:p>
        </w:tc>
      </w:tr>
      <w:tr w:rsidR="00AF39A3" w:rsidRPr="0022016C" w14:paraId="31D4567E" w14:textId="77777777" w:rsidTr="002B4BBD">
        <w:trPr>
          <w:trHeight w:val="450"/>
          <w:jc w:val="center"/>
        </w:trPr>
        <w:tc>
          <w:tcPr>
            <w:tcW w:w="5669" w:type="dxa"/>
            <w:shd w:val="clear" w:color="auto" w:fill="auto"/>
            <w:vAlign w:val="center"/>
          </w:tcPr>
          <w:p w14:paraId="71FB97F2" w14:textId="77777777" w:rsidR="00AF39A3" w:rsidRPr="0022016C" w:rsidRDefault="00AF39A3" w:rsidP="004159E6">
            <m:oMathPara>
              <m:oMath>
                <m:r>
                  <w:rPr>
                    <w:rFonts w:ascii="Cambria Math" w:hAnsi="Cambria Math"/>
                  </w:rPr>
                  <m:t>T</m:t>
                </m:r>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k</m:t>
                    </m:r>
                  </m:sub>
                  <m:sup/>
                  <m:e>
                    <m:sSub>
                      <m:sSubPr>
                        <m:ctrlPr>
                          <w:rPr>
                            <w:rFonts w:ascii="Cambria Math" w:hAnsi="Cambria Math"/>
                          </w:rPr>
                        </m:ctrlPr>
                      </m:sSubPr>
                      <m:e>
                        <m:r>
                          <w:rPr>
                            <w:rFonts w:ascii="Cambria Math" w:hAnsi="Cambria Math"/>
                          </w:rPr>
                          <m:t>w</m:t>
                        </m:r>
                      </m:e>
                      <m:sub>
                        <m:r>
                          <w:rPr>
                            <w:rFonts w:ascii="Cambria Math" w:hAnsi="Cambria Math"/>
                          </w:rPr>
                          <m:t>k</m:t>
                        </m:r>
                      </m:sub>
                    </m:sSub>
                    <m:sSub>
                      <m:sSubPr>
                        <m:ctrlPr>
                          <w:rPr>
                            <w:rFonts w:ascii="Cambria Math" w:hAnsi="Cambria Math"/>
                          </w:rPr>
                        </m:ctrlPr>
                      </m:sSubPr>
                      <m:e>
                        <m:r>
                          <w:rPr>
                            <w:rFonts w:ascii="Cambria Math" w:hAnsi="Cambria Math"/>
                          </w:rPr>
                          <m:t>l</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k</m:t>
                        </m:r>
                      </m:sub>
                    </m:sSub>
                  </m:e>
                </m:nary>
              </m:oMath>
            </m:oMathPara>
          </w:p>
        </w:tc>
        <w:tc>
          <w:tcPr>
            <w:tcW w:w="969" w:type="dxa"/>
            <w:shd w:val="clear" w:color="auto" w:fill="auto"/>
            <w:vAlign w:val="center"/>
          </w:tcPr>
          <w:p w14:paraId="5C011D77" w14:textId="77777777" w:rsidR="00AF39A3" w:rsidRPr="0022016C" w:rsidRDefault="00AF39A3" w:rsidP="002B4BBD">
            <w:pPr>
              <w:pStyle w:val="TextBlock"/>
              <w:spacing w:after="0" w:line="360" w:lineRule="auto"/>
              <w:jc w:val="center"/>
              <w:rPr>
                <w:bCs/>
              </w:rPr>
            </w:pPr>
            <w:r w:rsidRPr="0022016C">
              <w:rPr>
                <w:bCs/>
              </w:rPr>
              <w:t>[14]</w:t>
            </w:r>
          </w:p>
        </w:tc>
      </w:tr>
    </w:tbl>
    <w:p w14:paraId="3A06E7B5" w14:textId="0822D951" w:rsidR="00AF39A3" w:rsidRPr="0022016C" w:rsidRDefault="00AF39A3" w:rsidP="004159E6">
      <w:r w:rsidRPr="0022016C">
        <w:t xml:space="preserve">with </w:t>
      </w: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oMath>
      <w:r w:rsidRPr="0022016C">
        <w:t xml:space="preserve"> being the slice length. This simple method is a much faster way of calculating contact load and moment than more sophisticated methods by de Mull </w:t>
      </w:r>
      <w:r w:rsidRPr="0022016C">
        <w:fldChar w:fldCharType="begin" w:fldLock="1"/>
      </w:r>
      <w:r w:rsidR="00B047B0">
        <w:instrText>ADDIN CSL_CITATION {"citationItems":[{"id":"ITEM-1","itemData":{"DOI":"10.1115/1.3261134","ISSN":"15288897","abstract":"A new method is described for the analysis of the contact between two bodies of linearly elastic materials in the absence of friction. No specific assumptions are made about the curvature of the bodies. Though based on commonly used halfspace theory, approximations are introduced to take into account the finite dimensions of the bodies. The model has been implemented in a computer program and verified by means of FEM analysis. The applicability of the technique to lubricated tribological contacts is demonstrated. © 1986 by ASME.","author":[{"dropping-particle":"","family":"Mul","given":"J. M.","non-dropping-particle":"de","parse-names":false,"suffix":""},{"dropping-particle":"","family":"Kalker","given":"J. J.","non-dropping-particle":"","parse-names":false,"suffix":""},{"dropping-particle":"","family":"Fredriksson","given":"B.","non-dropping-particle":"","parse-names":false,"suffix":""}],"container-title":"Journal of Tribology","id":"ITEM-1","issue":"1","issued":{"date-parts":[["1986"]]},"page":"140-148","title":"The contact between arbitrarily curved bodies of finite dimensions","type":"article-journal","volume":"108"},"uris":["http://www.mendeley.com/documents/?uuid=013b8354-988e-4ab7-8c80-25b10061ad72"]}],"mendeley":{"formattedCitation":"[26]","plainTextFormattedCitation":"[26]","previouslyFormattedCitation":"[26]"},"properties":{"noteIndex":0},"schema":"https://github.com/citation-style-language/schema/raw/master/csl-citation.json"}</w:instrText>
      </w:r>
      <w:r w:rsidRPr="0022016C">
        <w:fldChar w:fldCharType="separate"/>
      </w:r>
      <w:r w:rsidR="00977A34" w:rsidRPr="00977A34">
        <w:rPr>
          <w:noProof/>
        </w:rPr>
        <w:t>[26]</w:t>
      </w:r>
      <w:r w:rsidRPr="0022016C">
        <w:fldChar w:fldCharType="end"/>
      </w:r>
      <w:r w:rsidRPr="0022016C">
        <w:t>.</w:t>
      </w:r>
    </w:p>
    <w:p w14:paraId="64FD9646" w14:textId="3E4FBE2B" w:rsidR="00AF39A3" w:rsidRPr="0022016C" w:rsidRDefault="00AF39A3" w:rsidP="004159E6">
      <w:r w:rsidRPr="0022016C">
        <w:lastRenderedPageBreak/>
        <w:t>At each time step of the analysis, these calculations are performed for each individual roller in the complement. The total bearing force acting on the inner race is solved by splitting the total contact force on each roller into its components and summing their contributions.</w:t>
      </w:r>
    </w:p>
    <w:tbl>
      <w:tblPr>
        <w:tblStyle w:val="TableGridLight"/>
        <w:tblW w:w="66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969"/>
      </w:tblGrid>
      <w:tr w:rsidR="00AF39A3" w:rsidRPr="0022016C" w14:paraId="235DE0B7" w14:textId="77777777" w:rsidTr="002B4BBD">
        <w:trPr>
          <w:trHeight w:val="450"/>
          <w:jc w:val="center"/>
        </w:trPr>
        <w:tc>
          <w:tcPr>
            <w:tcW w:w="5669" w:type="dxa"/>
            <w:shd w:val="clear" w:color="auto" w:fill="auto"/>
            <w:vAlign w:val="center"/>
          </w:tcPr>
          <w:p w14:paraId="6F7AE334" w14:textId="1652F823" w:rsidR="00AF39A3" w:rsidRPr="0022016C" w:rsidRDefault="00FA67D7" w:rsidP="004159E6">
            <m:oMathPara>
              <m:oMath>
                <m:sSubSup>
                  <m:sSubSupPr>
                    <m:ctrlPr>
                      <w:rPr>
                        <w:rFonts w:ascii="Cambria Math" w:hAnsi="Cambria Math"/>
                      </w:rPr>
                    </m:ctrlPr>
                  </m:sSubSupPr>
                  <m:e>
                    <m:r>
                      <w:rPr>
                        <w:rFonts w:ascii="Cambria Math" w:hAnsi="Cambria Math"/>
                      </w:rPr>
                      <m:t>f</m:t>
                    </m:r>
                  </m:e>
                  <m:sub>
                    <m:r>
                      <w:rPr>
                        <w:rFonts w:ascii="Cambria Math" w:hAnsi="Cambria Math"/>
                      </w:rPr>
                      <m:t>z</m:t>
                    </m:r>
                  </m:sub>
                  <m:sup>
                    <m:r>
                      <m:rPr>
                        <m:sty m:val="p"/>
                      </m:rPr>
                      <w:rPr>
                        <w:rFonts w:ascii="Cambria Math" w:hAnsi="Cambria Math"/>
                      </w:rPr>
                      <m:t>*</m:t>
                    </m:r>
                  </m:sup>
                </m:sSubSup>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N</m:t>
                    </m:r>
                  </m:sub>
                  <m:sup/>
                  <m:e>
                    <m:r>
                      <w:rPr>
                        <w:rFonts w:ascii="Cambria Math" w:hAnsi="Cambria Math"/>
                      </w:rPr>
                      <m:t>Wcos</m:t>
                    </m:r>
                    <m:r>
                      <m:rPr>
                        <m:sty m:val="p"/>
                      </m:rPr>
                      <w:rPr>
                        <w:rFonts w:ascii="Cambria Math" w:hAnsi="Cambria Math"/>
                      </w:rPr>
                      <m:t>(</m:t>
                    </m:r>
                    <m:r>
                      <w:rPr>
                        <w:rFonts w:ascii="Cambria Math" w:hAnsi="Cambria Math"/>
                      </w:rPr>
                      <m:t>θ</m:t>
                    </m:r>
                    <m:r>
                      <m:rPr>
                        <m:sty m:val="p"/>
                      </m:rPr>
                      <w:rPr>
                        <w:rFonts w:ascii="Cambria Math" w:hAnsi="Cambria Math"/>
                      </w:rPr>
                      <m:t>)</m:t>
                    </m:r>
                  </m:e>
                </m:nary>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N</m:t>
                    </m:r>
                  </m:sub>
                  <m:sup/>
                  <m:e>
                    <w:bookmarkStart w:id="37" w:name="_Hlk98967051"/>
                    <m:sSub>
                      <m:sSubPr>
                        <m:ctrlPr>
                          <w:rPr>
                            <w:rFonts w:ascii="Cambria Math" w:hAnsi="Cambria Math"/>
                          </w:rPr>
                        </m:ctrlPr>
                      </m:sSubPr>
                      <m:e>
                        <m:r>
                          <w:rPr>
                            <w:rFonts w:ascii="Cambria Math" w:hAnsi="Cambria Math"/>
                          </w:rPr>
                          <m:t>F</m:t>
                        </m:r>
                      </m:e>
                      <m:sub>
                        <m:r>
                          <w:rPr>
                            <w:rFonts w:ascii="Cambria Math" w:hAnsi="Cambria Math"/>
                          </w:rPr>
                          <m:t>d</m:t>
                        </m:r>
                      </m:sub>
                    </m:sSub>
                    <w:bookmarkEnd w:id="37"/>
                    <m:r>
                      <w:rPr>
                        <w:rFonts w:ascii="Cambria Math" w:hAnsi="Cambria Math"/>
                      </w:rPr>
                      <m:t>cos</m:t>
                    </m:r>
                    <m:r>
                      <m:rPr>
                        <m:sty m:val="p"/>
                      </m:rPr>
                      <w:rPr>
                        <w:rFonts w:ascii="Cambria Math" w:hAnsi="Cambria Math"/>
                      </w:rPr>
                      <m:t>(</m:t>
                    </m:r>
                    <m:r>
                      <w:rPr>
                        <w:rFonts w:ascii="Cambria Math" w:hAnsi="Cambria Math"/>
                      </w:rPr>
                      <m:t>θ</m:t>
                    </m:r>
                    <m:r>
                      <m:rPr>
                        <m:sty m:val="p"/>
                      </m:rPr>
                      <w:rPr>
                        <w:rFonts w:ascii="Cambria Math" w:hAnsi="Cambria Math"/>
                      </w:rPr>
                      <m:t>)</m:t>
                    </m:r>
                  </m:e>
                </m:nary>
              </m:oMath>
            </m:oMathPara>
          </w:p>
        </w:tc>
        <w:tc>
          <w:tcPr>
            <w:tcW w:w="969" w:type="dxa"/>
            <w:shd w:val="clear" w:color="auto" w:fill="auto"/>
            <w:vAlign w:val="center"/>
          </w:tcPr>
          <w:p w14:paraId="586B31AF" w14:textId="77777777" w:rsidR="00AF39A3" w:rsidRPr="0022016C" w:rsidRDefault="00AF39A3" w:rsidP="002B4BBD">
            <w:pPr>
              <w:pStyle w:val="TextBlock"/>
              <w:spacing w:after="0" w:line="360" w:lineRule="auto"/>
              <w:jc w:val="center"/>
              <w:rPr>
                <w:bCs/>
              </w:rPr>
            </w:pPr>
            <w:r w:rsidRPr="0022016C">
              <w:rPr>
                <w:bCs/>
              </w:rPr>
              <w:t>[15]</w:t>
            </w:r>
          </w:p>
        </w:tc>
      </w:tr>
      <w:tr w:rsidR="00AF39A3" w:rsidRPr="0022016C" w14:paraId="5AE4AE7B" w14:textId="77777777" w:rsidTr="002B4BBD">
        <w:trPr>
          <w:trHeight w:val="450"/>
          <w:jc w:val="center"/>
        </w:trPr>
        <w:tc>
          <w:tcPr>
            <w:tcW w:w="5669" w:type="dxa"/>
            <w:shd w:val="clear" w:color="auto" w:fill="auto"/>
            <w:vAlign w:val="center"/>
          </w:tcPr>
          <w:p w14:paraId="638293A9" w14:textId="13882BCE" w:rsidR="00AF39A3" w:rsidRPr="0022016C" w:rsidRDefault="00FA67D7" w:rsidP="004159E6">
            <m:oMathPara>
              <m:oMath>
                <m:sSubSup>
                  <m:sSubSupPr>
                    <m:ctrlPr>
                      <w:rPr>
                        <w:rFonts w:ascii="Cambria Math" w:hAnsi="Cambria Math"/>
                      </w:rPr>
                    </m:ctrlPr>
                  </m:sSubSupPr>
                  <m:e>
                    <m:r>
                      <w:rPr>
                        <w:rFonts w:ascii="Cambria Math" w:hAnsi="Cambria Math"/>
                      </w:rPr>
                      <m:t>f</m:t>
                    </m:r>
                  </m:e>
                  <m:sub>
                    <m:r>
                      <w:rPr>
                        <w:rFonts w:ascii="Cambria Math" w:hAnsi="Cambria Math"/>
                      </w:rPr>
                      <m:t>y</m:t>
                    </m:r>
                  </m:sub>
                  <m:sup>
                    <m:r>
                      <m:rPr>
                        <m:sty m:val="p"/>
                      </m:rPr>
                      <w:rPr>
                        <w:rFonts w:ascii="Cambria Math" w:hAnsi="Cambria Math"/>
                      </w:rPr>
                      <m:t>*</m:t>
                    </m:r>
                  </m:sup>
                </m:sSubSup>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N</m:t>
                    </m:r>
                  </m:sub>
                  <m:sup/>
                  <m:e>
                    <m:r>
                      <w:rPr>
                        <w:rFonts w:ascii="Cambria Math" w:hAnsi="Cambria Math"/>
                      </w:rPr>
                      <m:t>Wsin</m:t>
                    </m:r>
                    <m:d>
                      <m:dPr>
                        <m:ctrlPr>
                          <w:rPr>
                            <w:rFonts w:ascii="Cambria Math" w:hAnsi="Cambria Math"/>
                          </w:rPr>
                        </m:ctrlPr>
                      </m:dPr>
                      <m:e>
                        <m:r>
                          <w:rPr>
                            <w:rFonts w:ascii="Cambria Math" w:hAnsi="Cambria Math"/>
                          </w:rPr>
                          <m:t>θ</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N</m:t>
                        </m:r>
                      </m:sub>
                      <m:sup/>
                      <m:e>
                        <m:sSub>
                          <m:sSubPr>
                            <m:ctrlPr>
                              <w:rPr>
                                <w:rFonts w:ascii="Cambria Math" w:hAnsi="Cambria Math"/>
                              </w:rPr>
                            </m:ctrlPr>
                          </m:sSubPr>
                          <m:e>
                            <m:r>
                              <w:rPr>
                                <w:rFonts w:ascii="Cambria Math" w:hAnsi="Cambria Math"/>
                              </w:rPr>
                              <m:t>F</m:t>
                            </m:r>
                          </m:e>
                          <m:sub>
                            <m:r>
                              <w:rPr>
                                <w:rFonts w:ascii="Cambria Math" w:hAnsi="Cambria Math"/>
                              </w:rPr>
                              <m:t>d</m:t>
                            </m:r>
                          </m:sub>
                        </m:sSub>
                        <m:r>
                          <w:rPr>
                            <w:rFonts w:ascii="Cambria Math" w:hAnsi="Cambria Math"/>
                          </w:rPr>
                          <m:t>sin</m:t>
                        </m:r>
                        <m:r>
                          <m:rPr>
                            <m:sty m:val="p"/>
                          </m:rPr>
                          <w:rPr>
                            <w:rFonts w:ascii="Cambria Math" w:hAnsi="Cambria Math"/>
                          </w:rPr>
                          <m:t>(</m:t>
                        </m:r>
                        <m:r>
                          <w:rPr>
                            <w:rFonts w:ascii="Cambria Math" w:hAnsi="Cambria Math"/>
                          </w:rPr>
                          <m:t>θ</m:t>
                        </m:r>
                        <m:r>
                          <m:rPr>
                            <m:sty m:val="p"/>
                          </m:rPr>
                          <w:rPr>
                            <w:rFonts w:ascii="Cambria Math" w:hAnsi="Cambria Math"/>
                          </w:rPr>
                          <m:t>)</m:t>
                        </m:r>
                      </m:e>
                    </m:nary>
                  </m:e>
                </m:nary>
                <m:r>
                  <m:rPr>
                    <m:sty m:val="p"/>
                  </m:rPr>
                  <w:rPr>
                    <w:rFonts w:ascii="Cambria Math" w:hAnsi="Cambria Math"/>
                  </w:rPr>
                  <m:t xml:space="preserve"> </m:t>
                </m:r>
              </m:oMath>
            </m:oMathPara>
          </w:p>
        </w:tc>
        <w:tc>
          <w:tcPr>
            <w:tcW w:w="969" w:type="dxa"/>
            <w:shd w:val="clear" w:color="auto" w:fill="auto"/>
            <w:vAlign w:val="center"/>
          </w:tcPr>
          <w:p w14:paraId="2367A9AA" w14:textId="77777777" w:rsidR="00AF39A3" w:rsidRPr="0022016C" w:rsidRDefault="00AF39A3" w:rsidP="002B4BBD">
            <w:pPr>
              <w:pStyle w:val="TextBlock"/>
              <w:spacing w:after="0" w:line="360" w:lineRule="auto"/>
              <w:jc w:val="center"/>
              <w:rPr>
                <w:bCs/>
              </w:rPr>
            </w:pPr>
            <w:r w:rsidRPr="0022016C">
              <w:rPr>
                <w:bCs/>
              </w:rPr>
              <w:t>[16]</w:t>
            </w:r>
          </w:p>
        </w:tc>
      </w:tr>
    </w:tbl>
    <w:p w14:paraId="1FB79AC4" w14:textId="49DF9111" w:rsidR="00AF39A3" w:rsidRPr="0022016C" w:rsidRDefault="00AF39A3" w:rsidP="007F4758">
      <w:pPr>
        <w:pStyle w:val="Heading3"/>
      </w:pPr>
      <w:bookmarkStart w:id="38" w:name="_Toc103033764"/>
      <w:r w:rsidRPr="0022016C">
        <w:t>Implicit Tribological Model</w:t>
      </w:r>
      <w:bookmarkEnd w:id="38"/>
    </w:p>
    <w:p w14:paraId="7B88E13F" w14:textId="32314FF8" w:rsidR="00367C38" w:rsidRPr="0022016C" w:rsidRDefault="00202935" w:rsidP="004159E6">
      <w:r w:rsidRPr="00C92D3E">
        <w:t xml:space="preserve">For a sufficiently </w:t>
      </w:r>
      <w:r w:rsidR="00367C38" w:rsidRPr="00C92D3E">
        <w:t>loaded bearing, contact pressures are such that the lubrication regime is elastohydrodynamic. In a su</w:t>
      </w:r>
      <w:r w:rsidR="00B12730" w:rsidRPr="00C92D3E">
        <w:t xml:space="preserve">itably </w:t>
      </w:r>
      <w:r w:rsidR="00367C38" w:rsidRPr="00C92D3E">
        <w:t xml:space="preserve">preloaded bearing, this film contributes </w:t>
      </w:r>
      <w:r w:rsidR="004F0E89" w:rsidRPr="00C92D3E">
        <w:t>to the total deformation at the contact and hence contact force.</w:t>
      </w:r>
      <w:r w:rsidR="00C92D3E" w:rsidRPr="00C92D3E">
        <w:t xml:space="preserve"> Misalignment along the length of the rollers is not considered due to the high stiffness of the shaft and bracket, hence a 1-dimensional analysis for EHL is sufficient </w:t>
      </w:r>
      <w:r w:rsidR="00C92D3E" w:rsidRPr="00C92D3E">
        <w:fldChar w:fldCharType="begin" w:fldLock="1"/>
      </w:r>
      <w:r w:rsidR="00C92D3E" w:rsidRPr="00C92D3E">
        <w:instrText>ADDIN CSL_CITATION {"citationItems":[{"id":"ITEM-1","itemData":{"DOI":"10.1115/1.3453357","ISSN":"0022-2305","abstract":"An analytical formulation for the roller motion in a cylindrical roller bearing is presented in terms of the classical differential equations of motion. Roller-race interaction is analyzed in detail and the resulting normal force and moment vectors are determined. Elastohydrodynamic traction models are considered in determining the roller-race tractive forces and moments. Formulation for the roller end and race flange interaction during skewing of the roller is also considered. Roller-cage interactions are assumed to be either hydrodynamic or fully metallic. Simple relationships are used to determine the churning and drag losses.","author":[{"dropping-particle":"","family":"Gupta","given":"P. K.","non-dropping-particle":"","parse-names":false,"suffix":""}],"container-title":"Journal of Lubrication Technology","id":"ITEM-1","issue":"3","issued":{"date-parts":[["1979","7","1"]]},"page":"293-302","title":"Dynamics of Rolling-Element Bearings—Part I: Cylindrical Roller Bearing Analysis","type":"article-journal","volume":"101"},"uris":["http://www.mendeley.com/documents/?uuid=1cb341ad-38ac-4435-b2c2-75e9ae5146a8"]}],"mendeley":{"formattedCitation":"[13]","plainTextFormattedCitation":"[13]","previouslyFormattedCitation":"[13]"},"properties":{"noteIndex":0},"schema":"https://github.com/citation-style-language/schema/raw/master/csl-citation.json"}</w:instrText>
      </w:r>
      <w:r w:rsidR="00C92D3E" w:rsidRPr="00C92D3E">
        <w:fldChar w:fldCharType="separate"/>
      </w:r>
      <w:r w:rsidR="00C92D3E" w:rsidRPr="00C92D3E">
        <w:rPr>
          <w:noProof/>
        </w:rPr>
        <w:t>[13]</w:t>
      </w:r>
      <w:r w:rsidR="00C92D3E" w:rsidRPr="00C92D3E">
        <w:fldChar w:fldCharType="end"/>
      </w:r>
      <w:r w:rsidR="00C92D3E" w:rsidRPr="00C92D3E">
        <w:t>.</w:t>
      </w:r>
      <w:r w:rsidR="00DE04DE">
        <w:t xml:space="preserve"> </w:t>
      </w:r>
    </w:p>
    <w:p w14:paraId="1DBBEE48" w14:textId="11C92D9A" w:rsidR="00AF39A3" w:rsidRPr="0022016C" w:rsidRDefault="00AF39A3" w:rsidP="004159E6">
      <w:r w:rsidRPr="0022016C">
        <w:t xml:space="preserve">The extrapolated central film thickness for a line contact is therefore obtained </w:t>
      </w:r>
      <w:r w:rsidRPr="0022016C">
        <w:fldChar w:fldCharType="begin" w:fldLock="1"/>
      </w:r>
      <w:r w:rsidR="00B047B0">
        <w:instrText>ADDIN CSL_CITATION {"citationItems":[{"id":"ITEM-1","itemData":{"author":[{"dropping-particle":"","family":"Dowson","given":"D.","non-dropping-particle":"","parse-names":false,"suffix":""},{"dropping-particle":"","family":"Toyoda","given":"S","non-dropping-particle":"","parse-names":false,"suffix":""}],"container-title":"Proceedings of the Fifth Leeds-Lyon Symposium on Tribology, Mechanical Engineering Publications","id":"ITEM-1","issued":{"date-parts":[["1979"]]},"page":"60-65","title":"A Central Film Thickness Formula for Elastohydrodynamic Line","type":"article-journal"},"uris":["http://www.mendeley.com/documents/?uuid=a7f4636c-d3fe-43ca-b45e-5777d8a72bf9"]}],"mendeley":{"formattedCitation":"[28]","plainTextFormattedCitation":"[28]","previouslyFormattedCitation":"[28]"},"properties":{"noteIndex":0},"schema":"https://github.com/citation-style-language/schema/raw/master/csl-citation.json"}</w:instrText>
      </w:r>
      <w:r w:rsidRPr="0022016C">
        <w:fldChar w:fldCharType="separate"/>
      </w:r>
      <w:r w:rsidR="00977A34" w:rsidRPr="00977A34">
        <w:rPr>
          <w:noProof/>
        </w:rPr>
        <w:t>[28]</w:t>
      </w:r>
      <w:r w:rsidRPr="0022016C">
        <w:fldChar w:fldCharType="end"/>
      </w:r>
      <w:r w:rsidRPr="0022016C">
        <w:t xml:space="preserve"> from:</w:t>
      </w:r>
    </w:p>
    <w:tbl>
      <w:tblPr>
        <w:tblStyle w:val="TableGridLight"/>
        <w:tblW w:w="66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969"/>
      </w:tblGrid>
      <w:tr w:rsidR="00AF39A3" w:rsidRPr="0022016C" w14:paraId="6ED7C5F0" w14:textId="77777777" w:rsidTr="002B4BBD">
        <w:trPr>
          <w:trHeight w:val="450"/>
          <w:jc w:val="center"/>
        </w:trPr>
        <w:tc>
          <w:tcPr>
            <w:tcW w:w="5669" w:type="dxa"/>
            <w:shd w:val="clear" w:color="auto" w:fill="auto"/>
            <w:vAlign w:val="center"/>
          </w:tcPr>
          <w:p w14:paraId="4DB10A56" w14:textId="25861AE9" w:rsidR="00AF39A3" w:rsidRPr="0022016C" w:rsidRDefault="00FA67D7" w:rsidP="004159E6">
            <m:oMathPara>
              <m:oMath>
                <m:sSub>
                  <m:sSubPr>
                    <m:ctrlPr>
                      <w:rPr>
                        <w:rFonts w:ascii="Cambria Math" w:hAnsi="Cambria Math"/>
                      </w:rPr>
                    </m:ctrlPr>
                  </m:sSubPr>
                  <m:e>
                    <m:r>
                      <w:rPr>
                        <w:rFonts w:ascii="Cambria Math" w:hAnsi="Cambria Math"/>
                      </w:rPr>
                      <m:t>h</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r</m:t>
                    </m:r>
                  </m:sub>
                </m:sSub>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3.06</m:t>
                        </m:r>
                        <m:r>
                          <w:rPr>
                            <w:rFonts w:ascii="Cambria Math" w:hAnsi="Cambria Math"/>
                          </w:rPr>
                          <m:t>G</m:t>
                        </m:r>
                      </m:e>
                      <m:sup>
                        <m:r>
                          <m:rPr>
                            <m:sty m:val="p"/>
                          </m:rPr>
                          <w:rPr>
                            <w:rFonts w:ascii="Cambria Math" w:hAnsi="Cambria Math"/>
                          </w:rPr>
                          <m:t>*0.56</m:t>
                        </m:r>
                      </m:sup>
                    </m:sSup>
                    <m:sSup>
                      <m:sSupPr>
                        <m:ctrlPr>
                          <w:rPr>
                            <w:rFonts w:ascii="Cambria Math" w:hAnsi="Cambria Math"/>
                          </w:rPr>
                        </m:ctrlPr>
                      </m:sSupPr>
                      <m:e>
                        <m:sSup>
                          <m:sSupPr>
                            <m:ctrlPr>
                              <w:rPr>
                                <w:rFonts w:ascii="Cambria Math" w:hAnsi="Cambria Math"/>
                              </w:rPr>
                            </m:ctrlPr>
                          </m:sSupPr>
                          <m:e>
                            <m:r>
                              <w:rPr>
                                <w:rFonts w:ascii="Cambria Math" w:hAnsi="Cambria Math"/>
                              </w:rPr>
                              <m:t>U</m:t>
                            </m:r>
                          </m:e>
                          <m:sup>
                            <m:r>
                              <m:rPr>
                                <m:sty m:val="p"/>
                              </m:rPr>
                              <w:rPr>
                                <w:rFonts w:ascii="Cambria Math" w:hAnsi="Cambria Math"/>
                              </w:rPr>
                              <m:t>*0.69</m:t>
                            </m:r>
                          </m:sup>
                        </m:sSup>
                        <m:r>
                          <w:rPr>
                            <w:rFonts w:ascii="Cambria Math" w:hAnsi="Cambria Math"/>
                          </w:rPr>
                          <m:t>W</m:t>
                        </m:r>
                      </m:e>
                      <m:sup>
                        <m:r>
                          <m:rPr>
                            <m:sty m:val="p"/>
                          </m:rPr>
                          <w:rPr>
                            <w:rFonts w:ascii="Cambria Math" w:hAnsi="Cambria Math"/>
                          </w:rPr>
                          <m:t>*-0.1</m:t>
                        </m:r>
                      </m:sup>
                    </m:sSup>
                  </m:e>
                </m:d>
              </m:oMath>
            </m:oMathPara>
          </w:p>
        </w:tc>
        <w:tc>
          <w:tcPr>
            <w:tcW w:w="969" w:type="dxa"/>
            <w:shd w:val="clear" w:color="auto" w:fill="auto"/>
            <w:vAlign w:val="center"/>
          </w:tcPr>
          <w:p w14:paraId="1BE65857" w14:textId="77777777" w:rsidR="00AF39A3" w:rsidRPr="0022016C" w:rsidRDefault="00AF39A3" w:rsidP="002B4BBD">
            <w:pPr>
              <w:pStyle w:val="TextBlock"/>
              <w:spacing w:after="0" w:line="360" w:lineRule="auto"/>
              <w:jc w:val="center"/>
              <w:rPr>
                <w:bCs/>
              </w:rPr>
            </w:pPr>
            <w:r w:rsidRPr="0022016C">
              <w:rPr>
                <w:bCs/>
              </w:rPr>
              <w:t>[21]</w:t>
            </w:r>
          </w:p>
        </w:tc>
      </w:tr>
    </w:tbl>
    <w:p w14:paraId="66D17B33" w14:textId="77777777" w:rsidR="00AF39A3" w:rsidRPr="0022016C" w:rsidRDefault="00AF39A3" w:rsidP="004159E6">
      <w:r w:rsidRPr="0022016C">
        <w:t>where the following dimensionless parameters are used:</w:t>
      </w:r>
    </w:p>
    <w:tbl>
      <w:tblPr>
        <w:tblStyle w:val="TableGridLight"/>
        <w:tblW w:w="618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5"/>
        <w:gridCol w:w="550"/>
      </w:tblGrid>
      <w:tr w:rsidR="00AF39A3" w:rsidRPr="0022016C" w14:paraId="4F0E4BC2" w14:textId="77777777" w:rsidTr="002B4BBD">
        <w:trPr>
          <w:trHeight w:val="370"/>
          <w:jc w:val="center"/>
        </w:trPr>
        <w:tc>
          <w:tcPr>
            <w:tcW w:w="5669" w:type="dxa"/>
            <w:shd w:val="clear" w:color="auto" w:fill="auto"/>
            <w:vAlign w:val="center"/>
          </w:tcPr>
          <w:p w14:paraId="0D704CD7" w14:textId="77777777" w:rsidR="00AF39A3" w:rsidRPr="0022016C" w:rsidRDefault="00FA67D7" w:rsidP="004159E6">
            <m:oMathPara>
              <m:oMath>
                <m:sSup>
                  <m:sSupPr>
                    <m:ctrlPr>
                      <w:rPr>
                        <w:rFonts w:ascii="Cambria Math" w:hAnsi="Cambria Math"/>
                      </w:rPr>
                    </m:ctrlPr>
                  </m:sSupPr>
                  <m:e>
                    <m:r>
                      <w:rPr>
                        <w:rFonts w:ascii="Cambria Math" w:hAnsi="Cambria Math"/>
                      </w:rPr>
                      <m:t>W</m:t>
                    </m:r>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r>
                      <w:rPr>
                        <w:rFonts w:ascii="Cambria Math" w:hAnsi="Cambria Math"/>
                      </w:rPr>
                      <m:t>W</m:t>
                    </m:r>
                  </m:num>
                  <m:den>
                    <m:sSub>
                      <m:sSubPr>
                        <m:ctrlPr>
                          <w:rPr>
                            <w:rFonts w:ascii="Cambria Math" w:hAnsi="Cambria Math"/>
                          </w:rPr>
                        </m:ctrlPr>
                      </m:sSubPr>
                      <m:e>
                        <m:r>
                          <w:rPr>
                            <w:rFonts w:ascii="Cambria Math" w:hAnsi="Cambria Math"/>
                          </w:rPr>
                          <m:t>E</m:t>
                        </m:r>
                      </m:e>
                      <m:sub>
                        <m:r>
                          <w:rPr>
                            <w:rFonts w:ascii="Cambria Math" w:hAnsi="Cambria Math"/>
                          </w:rPr>
                          <m:t>r</m:t>
                        </m:r>
                      </m:sub>
                    </m:sSub>
                    <m:sSub>
                      <m:sSubPr>
                        <m:ctrlPr>
                          <w:rPr>
                            <w:rFonts w:ascii="Cambria Math" w:hAnsi="Cambria Math"/>
                          </w:rPr>
                        </m:ctrlPr>
                      </m:sSubPr>
                      <m:e>
                        <m:r>
                          <w:rPr>
                            <w:rFonts w:ascii="Cambria Math" w:hAnsi="Cambria Math"/>
                          </w:rPr>
                          <m:t>R</m:t>
                        </m:r>
                      </m:e>
                      <m:sub>
                        <m:r>
                          <w:rPr>
                            <w:rFonts w:ascii="Cambria Math" w:hAnsi="Cambria Math"/>
                          </w:rPr>
                          <m:t>r</m:t>
                        </m:r>
                      </m:sub>
                    </m:sSub>
                    <m:r>
                      <w:rPr>
                        <w:rFonts w:ascii="Cambria Math" w:hAnsi="Cambria Math"/>
                      </w:rPr>
                      <m:t>L</m:t>
                    </m:r>
                  </m:den>
                </m:f>
                <m:r>
                  <m:rPr>
                    <m:sty m:val="p"/>
                  </m:rPr>
                  <w:rPr>
                    <w:rFonts w:ascii="Cambria Math" w:hAnsi="Cambria Math"/>
                  </w:rPr>
                  <m:t xml:space="preserve"> , </m:t>
                </m:r>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η</m:t>
                        </m:r>
                      </m:e>
                      <m:sub>
                        <m:r>
                          <m:rPr>
                            <m:sty m:val="p"/>
                          </m:rPr>
                          <w:rPr>
                            <w:rFonts w:ascii="Cambria Math" w:hAnsi="Cambria Math"/>
                          </w:rPr>
                          <m:t>0</m:t>
                        </m:r>
                      </m:sub>
                    </m:sSub>
                    <m:r>
                      <w:rPr>
                        <w:rFonts w:ascii="Cambria Math" w:hAnsi="Cambria Math"/>
                      </w:rPr>
                      <m:t>U</m:t>
                    </m:r>
                  </m:num>
                  <m:den>
                    <m:sSub>
                      <m:sSubPr>
                        <m:ctrlPr>
                          <w:rPr>
                            <w:rFonts w:ascii="Cambria Math" w:hAnsi="Cambria Math"/>
                          </w:rPr>
                        </m:ctrlPr>
                      </m:sSubPr>
                      <m:e>
                        <m:r>
                          <w:rPr>
                            <w:rFonts w:ascii="Cambria Math" w:hAnsi="Cambria Math"/>
                          </w:rPr>
                          <m:t>E</m:t>
                        </m:r>
                      </m:e>
                      <m:sub>
                        <m:r>
                          <w:rPr>
                            <w:rFonts w:ascii="Cambria Math" w:hAnsi="Cambria Math"/>
                          </w:rPr>
                          <m:t>r</m:t>
                        </m:r>
                      </m:sub>
                    </m:sSub>
                    <m:sSub>
                      <m:sSubPr>
                        <m:ctrlPr>
                          <w:rPr>
                            <w:rFonts w:ascii="Cambria Math" w:hAnsi="Cambria Math"/>
                          </w:rPr>
                        </m:ctrlPr>
                      </m:sSubPr>
                      <m:e>
                        <m:r>
                          <w:rPr>
                            <w:rFonts w:ascii="Cambria Math" w:hAnsi="Cambria Math"/>
                          </w:rPr>
                          <m:t>R</m:t>
                        </m:r>
                      </m:e>
                      <m:sub>
                        <m:r>
                          <w:rPr>
                            <w:rFonts w:ascii="Cambria Math" w:hAnsi="Cambria Math"/>
                          </w:rPr>
                          <m:t>r</m:t>
                        </m:r>
                      </m:sub>
                    </m:sSub>
                  </m:den>
                </m:f>
                <m:r>
                  <m:rPr>
                    <m:sty m:val="p"/>
                  </m:rPr>
                  <w:rPr>
                    <w:rFonts w:ascii="Cambria Math" w:hAnsi="Cambria Math"/>
                  </w:rPr>
                  <m:t xml:space="preserve"> , </m:t>
                </m:r>
                <m:sSup>
                  <m:sSupPr>
                    <m:ctrlPr>
                      <w:rPr>
                        <w:rFonts w:ascii="Cambria Math" w:hAnsi="Cambria Math"/>
                      </w:rPr>
                    </m:ctrlPr>
                  </m:sSupPr>
                  <m:e>
                    <m:r>
                      <w:rPr>
                        <w:rFonts w:ascii="Cambria Math" w:hAnsi="Cambria Math"/>
                      </w:rPr>
                      <m:t>G</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r</m:t>
                    </m:r>
                  </m:sub>
                </m:sSub>
                <m:r>
                  <w:rPr>
                    <w:rFonts w:ascii="Cambria Math" w:hAnsi="Cambria Math"/>
                  </w:rPr>
                  <m:t>α</m:t>
                </m:r>
              </m:oMath>
            </m:oMathPara>
          </w:p>
        </w:tc>
        <w:tc>
          <w:tcPr>
            <w:tcW w:w="516" w:type="dxa"/>
            <w:shd w:val="clear" w:color="auto" w:fill="auto"/>
            <w:vAlign w:val="center"/>
          </w:tcPr>
          <w:p w14:paraId="28408A81" w14:textId="77777777" w:rsidR="00AF39A3" w:rsidRPr="0022016C" w:rsidRDefault="00AF39A3" w:rsidP="002B4BBD">
            <w:pPr>
              <w:pStyle w:val="TextBlock"/>
              <w:spacing w:after="0" w:line="360" w:lineRule="auto"/>
              <w:jc w:val="center"/>
              <w:rPr>
                <w:bCs/>
              </w:rPr>
            </w:pPr>
            <w:r w:rsidRPr="0022016C">
              <w:rPr>
                <w:bCs/>
              </w:rPr>
              <w:t>[22]</w:t>
            </w:r>
          </w:p>
        </w:tc>
      </w:tr>
    </w:tbl>
    <w:p w14:paraId="444DF64F" w14:textId="311EB774" w:rsidR="00A60852" w:rsidRPr="0022016C" w:rsidRDefault="00AF39A3" w:rsidP="004159E6">
      <w:r w:rsidRPr="0022016C">
        <w:t>Assuming pure rolling</w:t>
      </w:r>
      <w:r w:rsidR="00E56391" w:rsidRPr="0022016C">
        <w:t xml:space="preserve"> due the sufficient preload,</w:t>
      </w:r>
      <w:r w:rsidRPr="0022016C">
        <w:t xml:space="preserve"> the speed of entraining motion is given by</w:t>
      </w:r>
      <w:r w:rsidR="00A60852" w:rsidRPr="0022016C">
        <w:t xml:space="preserve"> </w:t>
      </w:r>
      <w:r w:rsidR="00A60852" w:rsidRPr="0022016C">
        <w:fldChar w:fldCharType="begin" w:fldLock="1"/>
      </w:r>
      <w:r w:rsidR="00B047B0">
        <w:instrText>ADDIN CSL_CITATION {"citationItems":[{"id":"ITEM-1","itemData":{"DOI":"10.1002/ls.1271","ISSN":"15576833","abstract":"Elastohydrodynamic lubrication (EHL) is present in all lubricated components whose elements roll together, including gears, rolling bearing, cams and constant velocity joints. These are characterised by having very localised and thus very high pressure contact, of order 1 to 3 GPa, between the elements. Two important practical properties of EHL contacts are the lubricant film thickness and the friction, and lubricant and machine designers and users need to be able to predict both of these. In principle, they can be determined from full numerical solution of the elastohydrodynamic problem. However, this is quite difficult and timeconsuming and requires detailed knowledge of the rheology of the lubricant film at high pressure and shear rate. This paper is aimed at practising engineers and describes alternative approaches, i.e. how EHL can be applied to predict film thickness and friction in practical applications.","author":[{"dropping-particle":"","family":"Spikes","given":"Hugh","non-dropping-particle":"","parse-names":false,"suffix":""}],"container-title":"Lubrication Science","id":"ITEM-1","issue":"1","issued":{"date-parts":[["2015"]]},"page":"45-67","title":"Basics of EHL for practical application","type":"article-journal","volume":"27"},"uris":["http://www.mendeley.com/documents/?uuid=e738b412-94da-4e18-9378-360539b3abba"]}],"mendeley":{"formattedCitation":"[29]","plainTextFormattedCitation":"[29]","previouslyFormattedCitation":"[29]"},"properties":{"noteIndex":0},"schema":"https://github.com/citation-style-language/schema/raw/master/csl-citation.json"}</w:instrText>
      </w:r>
      <w:r w:rsidR="00A60852" w:rsidRPr="0022016C">
        <w:fldChar w:fldCharType="separate"/>
      </w:r>
      <w:r w:rsidR="00977A34" w:rsidRPr="00977A34">
        <w:rPr>
          <w:noProof/>
        </w:rPr>
        <w:t>[29]</w:t>
      </w:r>
      <w:r w:rsidR="00A60852" w:rsidRPr="0022016C">
        <w:fldChar w:fldCharType="end"/>
      </w:r>
      <w:r w:rsidR="00A60852" w:rsidRPr="0022016C">
        <w:t xml:space="preserve"> </w:t>
      </w:r>
      <w:r w:rsidR="00A60852" w:rsidRPr="0022016C">
        <w:fldChar w:fldCharType="begin" w:fldLock="1"/>
      </w:r>
      <w:r w:rsidR="00B047B0">
        <w:instrText>ADDIN CSL_CITATION {"citationItems":[{"id":"ITEM-1","itemData":{"DOI":"10.1016/j.cja.2015.06.013","ISSN":"10009361","abstract":"In this paper, the aero-engine mainshaft roller bearing D1842926 under typical operating conditions is taken as a case study, a new integrated numerical algorithm of quasi-dynamics and thermal elastohydrodynamic lubrication (TEHL) is put forward, which can complete the bearing lubricated analysis from global dynamic performance to local TEHL state and break out of the traditional analysis way carried out independently in their own field. The 3-D film thickness distributions with different cases are given through integrated numerical algorithm, meanwhile the minimum film thickness of quasi-dynamic analysis, integrated numerical algorithm and testing are compared, which show that integrated numerical results have good agreements with the testing data, so the algorithm is demonstrated available and can judge the lubrication state more accurately. The parameter effects of operating and structure on pv value, cage sliding rate, TEHL film pressure, thickness and temperature are researched, which will provide an important theoretical basis for the structure design and optimization of aero-engine mainshaft roller bearing.","author":[{"dropping-particle":"","family":"Shi","given":"Xiujiang","non-dropping-particle":"","parse-names":false,"suffix":""},{"dropping-particle":"","family":"Wang","given":"Liqin","non-dropping-particle":"","parse-names":false,"suffix":""}],"container-title":"Chinese Journal of Aeronautics","id":"ITEM-1","issue":"4","issued":{"date-parts":[["2015","8"]]},"page":"1296-1304","publisher":"Chinese Society of Aeronautics and Astronautics","title":"TEHL analysis of high-speed and heavy-load roller bearing with quasi-dynamic characteristics","type":"article-journal","volume":"28"},"uris":["http://www.mendeley.com/documents/?uuid=f618148f-0ea2-4266-b0a3-dee0eb263536"]}],"mendeley":{"formattedCitation":"[30]","plainTextFormattedCitation":"[30]","previouslyFormattedCitation":"[30]"},"properties":{"noteIndex":0},"schema":"https://github.com/citation-style-language/schema/raw/master/csl-citation.json"}</w:instrText>
      </w:r>
      <w:r w:rsidR="00A60852" w:rsidRPr="0022016C">
        <w:fldChar w:fldCharType="separate"/>
      </w:r>
      <w:r w:rsidR="00977A34" w:rsidRPr="00977A34">
        <w:rPr>
          <w:noProof/>
        </w:rPr>
        <w:t>[30]</w:t>
      </w:r>
      <w:r w:rsidR="00A60852" w:rsidRPr="0022016C">
        <w:fldChar w:fldCharType="end"/>
      </w:r>
      <w:r w:rsidRPr="0022016C">
        <w:t xml:space="preserve">: </w:t>
      </w:r>
    </w:p>
    <w:tbl>
      <w:tblPr>
        <w:tblStyle w:val="TableGridLight"/>
        <w:tblW w:w="618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5"/>
        <w:gridCol w:w="550"/>
      </w:tblGrid>
      <w:tr w:rsidR="00AF39A3" w:rsidRPr="0022016C" w14:paraId="2B41EFD5" w14:textId="77777777" w:rsidTr="002B4BBD">
        <w:trPr>
          <w:trHeight w:val="432"/>
          <w:jc w:val="center"/>
        </w:trPr>
        <w:tc>
          <w:tcPr>
            <w:tcW w:w="5669" w:type="dxa"/>
            <w:shd w:val="clear" w:color="auto" w:fill="auto"/>
            <w:vAlign w:val="center"/>
          </w:tcPr>
          <w:p w14:paraId="0887F72C" w14:textId="52EA9AD7" w:rsidR="00AF39A3" w:rsidRPr="0022016C" w:rsidRDefault="00AF39A3" w:rsidP="004159E6">
            <m:oMathPara>
              <m:oMath>
                <m:r>
                  <w:rPr>
                    <w:rFonts w:ascii="Cambria Math" w:hAnsi="Cambria Math"/>
                  </w:rPr>
                  <m:t>u</m:t>
                </m:r>
                <m:r>
                  <m:rPr>
                    <m:sty m:val="p"/>
                  </m:rPr>
                  <w:rPr>
                    <w:rFonts w:ascii="Cambria Math" w:hAnsi="Cambria Math"/>
                  </w:rPr>
                  <m:t xml:space="preserve">= </m:t>
                </m:r>
                <m:f>
                  <m:fPr>
                    <m:ctrlPr>
                      <w:rPr>
                        <w:rFonts w:ascii="Cambria Math" w:hAnsi="Cambria Math"/>
                      </w:rPr>
                    </m:ctrlPr>
                  </m:fPr>
                  <m:num>
                    <m:r>
                      <w:rPr>
                        <w:rFonts w:ascii="Cambria Math" w:hAnsi="Cambria Math"/>
                      </w:rPr>
                      <m:t>Rω</m:t>
                    </m:r>
                  </m:num>
                  <m:den>
                    <m:r>
                      <w:rPr>
                        <w:rFonts w:ascii="Cambria Math" w:hAnsi="Cambria Math"/>
                      </w:rPr>
                      <m:t>r</m:t>
                    </m:r>
                  </m:den>
                </m:f>
                <m:d>
                  <m:dPr>
                    <m:ctrlPr>
                      <w:rPr>
                        <w:rFonts w:ascii="Cambria Math" w:hAnsi="Cambria Math"/>
                      </w:rPr>
                    </m:ctrlPr>
                  </m:dPr>
                  <m:e>
                    <m:f>
                      <m:fPr>
                        <m:ctrlPr>
                          <w:rPr>
                            <w:rFonts w:ascii="Cambria Math" w:hAnsi="Cambria Math"/>
                          </w:rPr>
                        </m:ctrlPr>
                      </m:fPr>
                      <m:num>
                        <m:d>
                          <m:dPr>
                            <m:ctrlPr>
                              <w:rPr>
                                <w:rFonts w:ascii="Cambria Math" w:hAnsi="Cambria Math"/>
                              </w:rPr>
                            </m:ctrlPr>
                          </m:dPr>
                          <m:e>
                            <m:r>
                              <w:rPr>
                                <w:rFonts w:ascii="Cambria Math" w:hAnsi="Cambria Math"/>
                              </w:rPr>
                              <m:t>R</m:t>
                            </m:r>
                            <m:r>
                              <m:rPr>
                                <m:sty m:val="p"/>
                              </m:rPr>
                              <w:rPr>
                                <w:rFonts w:ascii="Cambria Math" w:hAnsi="Cambria Math"/>
                              </w:rPr>
                              <m:t>+2</m:t>
                            </m:r>
                            <m:r>
                              <w:rPr>
                                <w:rFonts w:ascii="Cambria Math" w:hAnsi="Cambria Math"/>
                              </w:rPr>
                              <m:t>r</m:t>
                            </m:r>
                          </m:e>
                        </m:d>
                      </m:num>
                      <m:den>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r</m:t>
                            </m:r>
                          </m:e>
                        </m:d>
                      </m:den>
                    </m:f>
                  </m:e>
                </m:d>
              </m:oMath>
            </m:oMathPara>
          </w:p>
        </w:tc>
        <w:tc>
          <w:tcPr>
            <w:tcW w:w="516" w:type="dxa"/>
            <w:shd w:val="clear" w:color="auto" w:fill="auto"/>
            <w:vAlign w:val="center"/>
          </w:tcPr>
          <w:p w14:paraId="632205B6" w14:textId="77777777" w:rsidR="00AF39A3" w:rsidRPr="0022016C" w:rsidRDefault="00AF39A3" w:rsidP="002B4BBD">
            <w:pPr>
              <w:pStyle w:val="TextBlock"/>
              <w:spacing w:after="0" w:line="360" w:lineRule="auto"/>
              <w:jc w:val="center"/>
              <w:rPr>
                <w:bCs/>
              </w:rPr>
            </w:pPr>
            <w:r w:rsidRPr="0022016C">
              <w:rPr>
                <w:bCs/>
              </w:rPr>
              <w:t>[23]</w:t>
            </w:r>
          </w:p>
        </w:tc>
      </w:tr>
    </w:tbl>
    <w:p w14:paraId="1B9A9A9E" w14:textId="1B61C2E7" w:rsidR="00AF39A3" w:rsidRPr="0022016C" w:rsidRDefault="0086486E" w:rsidP="004159E6">
      <w:r w:rsidRPr="0022016C">
        <w:t>Due to the dependency of load on film thickness, an iterative approach is performed</w:t>
      </w:r>
      <w:r w:rsidR="006133AC" w:rsidRPr="0022016C">
        <w:t xml:space="preserve"> to calculate the contact force. Convergence criteria</w:t>
      </w:r>
      <w:r w:rsidR="00E1245C" w:rsidRPr="0022016C">
        <w:t xml:space="preserve"> for the EHL film</w:t>
      </w:r>
      <w:r w:rsidR="006133AC" w:rsidRPr="0022016C">
        <w:t xml:space="preserve"> must be </w:t>
      </w:r>
      <w:r w:rsidR="00E1245C" w:rsidRPr="0022016C">
        <w:t xml:space="preserve">met at each time step of the simulation before the bearing forces are returned </w:t>
      </w:r>
      <w:r w:rsidR="00B42772" w:rsidRPr="0022016C">
        <w:t>to the system level model and equations of motion are solved:</w:t>
      </w:r>
    </w:p>
    <w:tbl>
      <w:tblPr>
        <w:tblStyle w:val="TableGridLight"/>
        <w:tblW w:w="618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5"/>
        <w:gridCol w:w="550"/>
      </w:tblGrid>
      <w:tr w:rsidR="00AF39A3" w:rsidRPr="0022016C" w14:paraId="26CFFB2F" w14:textId="77777777" w:rsidTr="002B4BBD">
        <w:trPr>
          <w:trHeight w:val="432"/>
          <w:jc w:val="center"/>
        </w:trPr>
        <w:tc>
          <w:tcPr>
            <w:tcW w:w="5669" w:type="dxa"/>
            <w:shd w:val="clear" w:color="auto" w:fill="auto"/>
            <w:vAlign w:val="center"/>
          </w:tcPr>
          <w:p w14:paraId="152A69E1" w14:textId="77777777" w:rsidR="00AF39A3" w:rsidRPr="0022016C" w:rsidRDefault="00FA67D7" w:rsidP="004159E6">
            <m:oMathPara>
              <m:oMath>
                <m:f>
                  <m:fPr>
                    <m:ctrlPr>
                      <w:rPr>
                        <w:rFonts w:ascii="Cambria Math" w:hAnsi="Cambria Math"/>
                      </w:rPr>
                    </m:ctrlPr>
                  </m:fPr>
                  <m:num>
                    <m:sSubSup>
                      <m:sSubSupPr>
                        <m:ctrlPr>
                          <w:rPr>
                            <w:rFonts w:ascii="Cambria Math" w:hAnsi="Cambria Math"/>
                          </w:rPr>
                        </m:ctrlPr>
                      </m:sSubSupPr>
                      <m:e>
                        <m:r>
                          <w:rPr>
                            <w:rFonts w:ascii="Cambria Math" w:hAnsi="Cambria Math"/>
                          </w:rPr>
                          <m:t>h</m:t>
                        </m:r>
                      </m:e>
                      <m:sub>
                        <m:r>
                          <w:rPr>
                            <w:rFonts w:ascii="Cambria Math" w:hAnsi="Cambria Math"/>
                          </w:rPr>
                          <m:t>i</m:t>
                        </m:r>
                      </m:sub>
                      <m:sup>
                        <m:r>
                          <w:rPr>
                            <w:rFonts w:ascii="Cambria Math" w:hAnsi="Cambria Math"/>
                          </w:rPr>
                          <m:t>m</m:t>
                        </m:r>
                      </m:sup>
                    </m:sSubSup>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i</m:t>
                        </m:r>
                      </m:sub>
                      <m:sup>
                        <m:r>
                          <w:rPr>
                            <w:rFonts w:ascii="Cambria Math" w:hAnsi="Cambria Math"/>
                          </w:rPr>
                          <m:t>m</m:t>
                        </m:r>
                        <m:r>
                          <m:rPr>
                            <m:sty m:val="p"/>
                          </m:rPr>
                          <w:rPr>
                            <w:rFonts w:ascii="Cambria Math" w:hAnsi="Cambria Math"/>
                          </w:rPr>
                          <m:t>-1</m:t>
                        </m:r>
                      </m:sup>
                    </m:sSubSup>
                  </m:num>
                  <m:den>
                    <m:sSubSup>
                      <m:sSubSupPr>
                        <m:ctrlPr>
                          <w:rPr>
                            <w:rFonts w:ascii="Cambria Math" w:hAnsi="Cambria Math"/>
                          </w:rPr>
                        </m:ctrlPr>
                      </m:sSubSupPr>
                      <m:e>
                        <m:r>
                          <w:rPr>
                            <w:rFonts w:ascii="Cambria Math" w:hAnsi="Cambria Math"/>
                          </w:rPr>
                          <m:t>h</m:t>
                        </m:r>
                      </m:e>
                      <m:sub>
                        <m:r>
                          <w:rPr>
                            <w:rFonts w:ascii="Cambria Math" w:hAnsi="Cambria Math"/>
                          </w:rPr>
                          <m:t>i</m:t>
                        </m:r>
                      </m:sub>
                      <m:sup>
                        <m:r>
                          <w:rPr>
                            <w:rFonts w:ascii="Cambria Math" w:hAnsi="Cambria Math"/>
                          </w:rPr>
                          <m:t>m</m:t>
                        </m:r>
                        <m:r>
                          <m:rPr>
                            <m:sty m:val="p"/>
                          </m:rPr>
                          <w:rPr>
                            <w:rFonts w:ascii="Cambria Math" w:hAnsi="Cambria Math"/>
                          </w:rPr>
                          <m:t>-1</m:t>
                        </m:r>
                      </m:sup>
                    </m:sSubSup>
                  </m:den>
                </m:f>
                <m:r>
                  <m:rPr>
                    <m:sty m:val="p"/>
                  </m:rPr>
                  <w:rPr>
                    <w:rFonts w:ascii="Cambria Math" w:hAnsi="Cambria Math"/>
                  </w:rPr>
                  <m:t>≤0.01</m:t>
                </m:r>
              </m:oMath>
            </m:oMathPara>
          </w:p>
        </w:tc>
        <w:tc>
          <w:tcPr>
            <w:tcW w:w="516" w:type="dxa"/>
            <w:shd w:val="clear" w:color="auto" w:fill="auto"/>
            <w:vAlign w:val="center"/>
          </w:tcPr>
          <w:p w14:paraId="172CA559" w14:textId="77777777" w:rsidR="00AF39A3" w:rsidRPr="0022016C" w:rsidRDefault="00AF39A3" w:rsidP="002B4BBD">
            <w:pPr>
              <w:pStyle w:val="TextBlock"/>
              <w:spacing w:after="0" w:line="360" w:lineRule="auto"/>
              <w:jc w:val="center"/>
              <w:rPr>
                <w:bCs/>
              </w:rPr>
            </w:pPr>
            <w:r w:rsidRPr="0022016C">
              <w:rPr>
                <w:bCs/>
              </w:rPr>
              <w:t>[24]</w:t>
            </w:r>
          </w:p>
        </w:tc>
      </w:tr>
    </w:tbl>
    <w:p w14:paraId="2E1C5DDB" w14:textId="518D26DD" w:rsidR="00AF39A3" w:rsidRPr="0022016C" w:rsidRDefault="00AF39A3" w:rsidP="004159E6">
      <w:r w:rsidRPr="0022016C">
        <w:t xml:space="preserve">where </w:t>
      </w:r>
      <m:oMath>
        <m:r>
          <w:rPr>
            <w:rFonts w:ascii="Cambria Math" w:hAnsi="Cambria Math"/>
          </w:rPr>
          <m:t>m</m:t>
        </m:r>
      </m:oMath>
      <w:r w:rsidRPr="0022016C">
        <w:t xml:space="preserve"> represents the iteration number.</w:t>
      </w:r>
    </w:p>
    <w:p w14:paraId="6191B543" w14:textId="53D473C4" w:rsidR="00447B45" w:rsidRPr="0022016C" w:rsidRDefault="00AF39A3" w:rsidP="004159E6">
      <w:r w:rsidRPr="0022016C">
        <w:lastRenderedPageBreak/>
        <w:t xml:space="preserve">Contact conditions between the inner and outer races are assumed </w:t>
      </w:r>
      <w:r w:rsidR="0006580A">
        <w:t>the same</w:t>
      </w:r>
      <w:r w:rsidRPr="0022016C">
        <w:t>, despite slight changes in their contact geometry</w:t>
      </w:r>
      <w:r w:rsidR="0048265E" w:rsidRPr="0022016C">
        <w:t xml:space="preserve">. </w:t>
      </w:r>
      <w:r w:rsidRPr="0022016C">
        <w:t xml:space="preserve">Entrainment velocity is </w:t>
      </w:r>
      <w:r w:rsidR="0006580A">
        <w:t>equal</w:t>
      </w:r>
      <w:r w:rsidRPr="0022016C">
        <w:t xml:space="preserve"> at each contact, which is the governing parameter for the lubricated contact force differences</w:t>
      </w:r>
      <w:r w:rsidR="000F552F">
        <w:t xml:space="preserve">. </w:t>
      </w:r>
      <w:r w:rsidR="00447B45" w:rsidRPr="00FB325C">
        <w:t xml:space="preserve">The stiffness and damping of the EHL film is neglected due to its rigid-like stiffness which is several orders of magnitude higher that the Hertzian contact </w:t>
      </w:r>
      <w:r w:rsidR="00447B45" w:rsidRPr="00FB325C">
        <w:fldChar w:fldCharType="begin" w:fldLock="1"/>
      </w:r>
      <w:r w:rsidR="00B047B0">
        <w:instrText>ADDIN CSL_CITATION {"citationItems":[{"id":"ITEM-1","itemData":{"DOI":"10.1243/JMES_JOUR_1975_017_031_02","ISSN":"0022-2542","author":[{"dropping-particle":"","family":"Dareing","given":"D. W.","non-dropping-particle":"","parse-names":false,"suffix":""},{"dropping-particle":"","family":"Johnson","given":"K. L.","non-dropping-particle":"","parse-names":false,"suffix":""}],"container-title":"Journal of Mechanical Engineering Science","id":"ITEM-1","issue":"4","issued":{"date-parts":[["1975","8","22"]]},"page":"214-218","title":"Fluid Film Damping of Rolling Contact Vibrations","type":"article-journal","volume":"17"},"uris":["http://www.mendeley.com/documents/?uuid=5b162660-cf1d-4676-9d82-9ea4c1e2d38a"]}],"mendeley":{"formattedCitation":"[21]","plainTextFormattedCitation":"[21]","previouslyFormattedCitation":"[21]"},"properties":{"noteIndex":0},"schema":"https://github.com/citation-style-language/schema/raw/master/csl-citation.json"}</w:instrText>
      </w:r>
      <w:r w:rsidR="00447B45" w:rsidRPr="00FB325C">
        <w:fldChar w:fldCharType="separate"/>
      </w:r>
      <w:r w:rsidR="00977A34" w:rsidRPr="00977A34">
        <w:rPr>
          <w:noProof/>
        </w:rPr>
        <w:t>[21]</w:t>
      </w:r>
      <w:r w:rsidR="00447B45" w:rsidRPr="00FB325C">
        <w:fldChar w:fldCharType="end"/>
      </w:r>
      <w:r w:rsidR="00447B45" w:rsidRPr="00FB325C">
        <w:t xml:space="preserve"> </w:t>
      </w:r>
      <w:r w:rsidR="00447B45" w:rsidRPr="00FB325C">
        <w:fldChar w:fldCharType="begin" w:fldLock="1"/>
      </w:r>
      <w:r w:rsidR="00B047B0">
        <w:instrText>ADDIN CSL_CITATION {"citationItems":[{"id":"ITEM-1","itemData":{"DOI":"10.1016/0043-1648(90)90206-P","ISSN":"00431648","abstract":"The magnitude of vibration and noise generation in rotating machinery is affected by the value of damping. Damping has a significant influence on the reduction of untoward motions. It can be exerted externally, for example, by the support structure and squeeze films in seals and internally by material hysteresis, dry friction and the lubricant squeeze film action in elastohydrodynamic (EHD) contacts. This paper investigates the influence of EHD lubricant film damping and preloading in the concentrated non-conforming contact of rolling and normally approaching discs. It is shown that under high preloading the damping effect is slight, but the level of preloading affects the value of the natural frequency. © 1990.","author":[{"dropping-particle":"","family":"Mehdigoli","given":"H.","non-dropping-particle":"","parse-names":false,"suffix":""},{"dropping-particle":"","family":"Rahnejat","given":"H.","non-dropping-particle":"","parse-names":false,"suffix":""},{"dropping-particle":"","family":"Gohar","given":"R.","non-dropping-particle":"","parse-names":false,"suffix":""}],"container-title":"Wear","id":"ITEM-1","issue":"1","issued":{"date-parts":[["1990"]]},"page":"1-15","title":"Vibration response of wavy surfaced disc in elastohydrodynamic rolling contact","type":"article-journal","volume":"139"},"uris":["http://www.mendeley.com/documents/?uuid=8a17e494-afe1-4876-92c9-21254727d1e7"]}],"mendeley":{"formattedCitation":"[22]","plainTextFormattedCitation":"[22]","previouslyFormattedCitation":"[22]"},"properties":{"noteIndex":0},"schema":"https://github.com/citation-style-language/schema/raw/master/csl-citation.json"}</w:instrText>
      </w:r>
      <w:r w:rsidR="00447B45" w:rsidRPr="00FB325C">
        <w:fldChar w:fldCharType="separate"/>
      </w:r>
      <w:r w:rsidR="00977A34" w:rsidRPr="00977A34">
        <w:rPr>
          <w:noProof/>
        </w:rPr>
        <w:t>[22]</w:t>
      </w:r>
      <w:r w:rsidR="00447B45" w:rsidRPr="00FB325C">
        <w:fldChar w:fldCharType="end"/>
      </w:r>
      <w:r w:rsidR="00447B45" w:rsidRPr="00FB325C">
        <w:t>.</w:t>
      </w:r>
    </w:p>
    <w:p w14:paraId="0D268C1D" w14:textId="4CACD60E" w:rsidR="00AF39A3" w:rsidRPr="0022016C" w:rsidRDefault="00EB03EC" w:rsidP="007F4758">
      <w:pPr>
        <w:pStyle w:val="Heading2"/>
      </w:pPr>
      <w:bookmarkStart w:id="39" w:name="_Toc103033765"/>
      <w:r w:rsidRPr="0022016C">
        <w:t>Representative Excitation Methodology</w:t>
      </w:r>
      <w:bookmarkEnd w:id="39"/>
      <w:r w:rsidR="00AF39A3" w:rsidRPr="0022016C">
        <w:t xml:space="preserve"> </w:t>
      </w:r>
    </w:p>
    <w:p w14:paraId="6976DC1A" w14:textId="1BC32133" w:rsidR="008C7566" w:rsidRDefault="00382904" w:rsidP="004159E6">
      <w:r w:rsidRPr="0022016C">
        <w:t>Th</w:t>
      </w:r>
      <w:r w:rsidR="00036630" w:rsidRPr="0022016C">
        <w:t>e system level model is decomposed, with excitation forces calculated externally before being applied within the model.</w:t>
      </w:r>
      <w:r w:rsidR="003D365C" w:rsidRPr="0022016C">
        <w:t xml:space="preserve"> A separate electrified transmission model is used to generate realistic excitation</w:t>
      </w:r>
      <w:r w:rsidR="002717E3" w:rsidRPr="0022016C">
        <w:t xml:space="preserve"> forces and torques from a</w:t>
      </w:r>
      <w:r w:rsidR="00450724">
        <w:t xml:space="preserve"> spur</w:t>
      </w:r>
      <w:r w:rsidR="002717E3" w:rsidRPr="0022016C">
        <w:t xml:space="preserve"> </w:t>
      </w:r>
      <w:r w:rsidR="003D365C" w:rsidRPr="0022016C">
        <w:t>gear pair and</w:t>
      </w:r>
      <w:r w:rsidR="002717E3" w:rsidRPr="0022016C">
        <w:t xml:space="preserve"> a</w:t>
      </w:r>
      <w:r w:rsidR="003D365C" w:rsidRPr="0022016C">
        <w:t xml:space="preserve"> permanent magnetic synchronous motor (PMSM).</w:t>
      </w:r>
      <w:r w:rsidR="00EE3971" w:rsidRPr="0022016C">
        <w:t xml:space="preserve"> </w:t>
      </w:r>
      <w:r w:rsidR="00AF39A3" w:rsidRPr="0022016C">
        <w:t xml:space="preserve">This system represents the first stage of an electric hub motor used in automotive applications. </w:t>
      </w:r>
    </w:p>
    <w:p w14:paraId="74B7C904" w14:textId="383B593E" w:rsidR="0058739F" w:rsidRDefault="00E12E14" w:rsidP="0058739F">
      <w:pPr>
        <w:keepNext/>
        <w:jc w:val="center"/>
      </w:pPr>
      <w:r>
        <w:rPr>
          <w:noProof/>
        </w:rPr>
        <w:drawing>
          <wp:inline distT="0" distB="0" distL="0" distR="0" wp14:anchorId="57DB7218" wp14:editId="346A6063">
            <wp:extent cx="4270076" cy="2735723"/>
            <wp:effectExtent l="0" t="0" r="0" b="762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8"/>
                    <a:stretch>
                      <a:fillRect/>
                    </a:stretch>
                  </pic:blipFill>
                  <pic:spPr>
                    <a:xfrm>
                      <a:off x="0" y="0"/>
                      <a:ext cx="4277262" cy="2740327"/>
                    </a:xfrm>
                    <a:prstGeom prst="rect">
                      <a:avLst/>
                    </a:prstGeom>
                  </pic:spPr>
                </pic:pic>
              </a:graphicData>
            </a:graphic>
          </wp:inline>
        </w:drawing>
      </w:r>
    </w:p>
    <w:p w14:paraId="27DD5335" w14:textId="18528455" w:rsidR="00B36EF2" w:rsidRPr="00452B59" w:rsidRDefault="0058739F" w:rsidP="0058739F">
      <w:pPr>
        <w:pStyle w:val="Caption"/>
      </w:pPr>
      <w:bookmarkStart w:id="40" w:name="_Toc103805650"/>
      <w:r>
        <w:t xml:space="preserve">Figure </w:t>
      </w:r>
      <w:r w:rsidR="00FA67D7">
        <w:fldChar w:fldCharType="begin"/>
      </w:r>
      <w:r w:rsidR="00FA67D7">
        <w:instrText xml:space="preserve"> SEQ Figure \* ARABIC </w:instrText>
      </w:r>
      <w:r w:rsidR="00FA67D7">
        <w:fldChar w:fldCharType="separate"/>
      </w:r>
      <w:r w:rsidR="003A22E1">
        <w:rPr>
          <w:noProof/>
        </w:rPr>
        <w:t>9</w:t>
      </w:r>
      <w:r w:rsidR="00FA67D7">
        <w:rPr>
          <w:noProof/>
        </w:rPr>
        <w:fldChar w:fldCharType="end"/>
      </w:r>
      <w:r>
        <w:t xml:space="preserve"> </w:t>
      </w:r>
      <w:r w:rsidR="000E2C06">
        <w:t>–</w:t>
      </w:r>
      <w:r>
        <w:t xml:space="preserve"> </w:t>
      </w:r>
      <w:r w:rsidR="000E2C06">
        <w:t xml:space="preserve">Electric Hub Motor </w:t>
      </w:r>
      <w:r>
        <w:t>Excitation Model</w:t>
      </w:r>
      <w:bookmarkEnd w:id="40"/>
    </w:p>
    <w:p w14:paraId="68D22779" w14:textId="351DA656" w:rsidR="00AF39A3" w:rsidRPr="00452B59" w:rsidRDefault="00AE38BD" w:rsidP="004159E6">
      <w:r>
        <w:t>Radial</w:t>
      </w:r>
      <w:r w:rsidR="00AF39A3" w:rsidRPr="0022016C">
        <w:t xml:space="preserve"> and tangential gear pair forces</w:t>
      </w:r>
      <w:r>
        <w:t xml:space="preserve"> at the pinion centre</w:t>
      </w:r>
      <w:r w:rsidR="00AF39A3" w:rsidRPr="0022016C">
        <w:t>, as well as torque fluctuations of the electric motor</w:t>
      </w:r>
      <w:r>
        <w:t xml:space="preserve"> are extracted</w:t>
      </w:r>
      <w:r w:rsidR="00AF39A3" w:rsidRPr="0022016C">
        <w:t xml:space="preserve"> to be used as inputs to the lubricated bearing model. All bodies in this system were modelled as rigid, so that structural excitation forces did not contribute to the resultant forces at the pinion.</w:t>
      </w:r>
    </w:p>
    <w:p w14:paraId="7A36C65B" w14:textId="0D7B4CE2" w:rsidR="00AE38BD" w:rsidRPr="0022016C" w:rsidRDefault="00AF39A3" w:rsidP="004159E6">
      <w:r w:rsidRPr="0022016C">
        <w:t>Peak torque of the motor is 68</w:t>
      </w:r>
      <w:r w:rsidR="00DF2B13">
        <w:t> </w:t>
      </w:r>
      <w:r w:rsidRPr="0022016C">
        <w:t xml:space="preserve">Nm, and the system operates at peak power through all speed increments up to 25 000 rpm. The torque transfer through the gear pair reduces as speed increases due to the torque profile of the PMSM, as shown in </w:t>
      </w:r>
      <w:r w:rsidR="006D658B">
        <w:fldChar w:fldCharType="begin"/>
      </w:r>
      <w:r w:rsidR="006D658B">
        <w:instrText xml:space="preserve"> REF _Ref98962746 \h </w:instrText>
      </w:r>
      <w:r w:rsidR="006D658B">
        <w:fldChar w:fldCharType="separate"/>
      </w:r>
      <w:r w:rsidR="003A22E1" w:rsidRPr="00D23DB5">
        <w:t xml:space="preserve">Figure </w:t>
      </w:r>
      <w:r w:rsidR="003A22E1">
        <w:rPr>
          <w:noProof/>
        </w:rPr>
        <w:t>10</w:t>
      </w:r>
      <w:r w:rsidR="006D658B">
        <w:fldChar w:fldCharType="end"/>
      </w:r>
      <w:r w:rsidR="006D658B">
        <w:t xml:space="preserve">. </w:t>
      </w:r>
      <w:r w:rsidR="007D46C8" w:rsidRPr="0022016C">
        <w:t>Stator tooth forces from the PMSM are neglected in the model due to their minimal contribution to lateral forces once resolved.</w:t>
      </w:r>
      <w:r w:rsidR="00AE38BD">
        <w:t xml:space="preserve"> </w:t>
      </w:r>
      <w:r w:rsidR="00AE38BD" w:rsidRPr="0022016C">
        <w:t xml:space="preserve">For input to the model, radial </w:t>
      </w:r>
      <w:r w:rsidR="00AE38BD" w:rsidRPr="0022016C">
        <w:lastRenderedPageBreak/>
        <w:t xml:space="preserve">and tangential forces are simplified to sinusoidal inputs of the same magnitude and frequency of the gear pair at different speeds. Torque ripple from the motor is simplified </w:t>
      </w:r>
      <w:r w:rsidR="00BA7D8A">
        <w:t>using the same method.</w:t>
      </w:r>
    </w:p>
    <w:p w14:paraId="15DF5CA6" w14:textId="77777777" w:rsidR="00AE38BD" w:rsidRDefault="00AE38BD" w:rsidP="00251828">
      <w:pPr>
        <w:jc w:val="center"/>
      </w:pPr>
      <w:r w:rsidRPr="00B41CFC">
        <w:rPr>
          <w:noProof/>
        </w:rPr>
        <w:drawing>
          <wp:inline distT="0" distB="0" distL="0" distR="0" wp14:anchorId="45C5AC9C" wp14:editId="2B405695">
            <wp:extent cx="5358809" cy="2792842"/>
            <wp:effectExtent l="0" t="0" r="0" b="762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rotWithShape="1">
                    <a:blip r:embed="rId19"/>
                    <a:srcRect t="5418"/>
                    <a:stretch/>
                  </pic:blipFill>
                  <pic:spPr bwMode="auto">
                    <a:xfrm>
                      <a:off x="0" y="0"/>
                      <a:ext cx="5380544" cy="2804169"/>
                    </a:xfrm>
                    <a:prstGeom prst="rect">
                      <a:avLst/>
                    </a:prstGeom>
                    <a:ln>
                      <a:noFill/>
                    </a:ln>
                    <a:extLst>
                      <a:ext uri="{53640926-AAD7-44D8-BBD7-CCE9431645EC}">
                        <a14:shadowObscured xmlns:a14="http://schemas.microsoft.com/office/drawing/2010/main"/>
                      </a:ext>
                    </a:extLst>
                  </pic:spPr>
                </pic:pic>
              </a:graphicData>
            </a:graphic>
          </wp:inline>
        </w:drawing>
      </w:r>
    </w:p>
    <w:p w14:paraId="34F212BD" w14:textId="4FD5F384" w:rsidR="00AE38BD" w:rsidRPr="00D23DB5" w:rsidRDefault="00AE38BD" w:rsidP="00D23DB5">
      <w:pPr>
        <w:pStyle w:val="Caption"/>
      </w:pPr>
      <w:bookmarkStart w:id="41" w:name="_Ref98962746"/>
      <w:bookmarkStart w:id="42" w:name="_Toc103805651"/>
      <w:r w:rsidRPr="00D23DB5">
        <w:t xml:space="preserve">Figure </w:t>
      </w:r>
      <w:r w:rsidR="00FA67D7">
        <w:fldChar w:fldCharType="begin"/>
      </w:r>
      <w:r w:rsidR="00FA67D7">
        <w:instrText xml:space="preserve"> SEQ Figure \* ARABIC </w:instrText>
      </w:r>
      <w:r w:rsidR="00FA67D7">
        <w:fldChar w:fldCharType="separate"/>
      </w:r>
      <w:r w:rsidR="003A22E1">
        <w:rPr>
          <w:noProof/>
        </w:rPr>
        <w:t>10</w:t>
      </w:r>
      <w:r w:rsidR="00FA67D7">
        <w:rPr>
          <w:noProof/>
        </w:rPr>
        <w:fldChar w:fldCharType="end"/>
      </w:r>
      <w:bookmarkEnd w:id="41"/>
      <w:r w:rsidRPr="00D23DB5">
        <w:t xml:space="preserve"> - PMSM Torque Profile</w:t>
      </w:r>
      <w:bookmarkEnd w:id="42"/>
    </w:p>
    <w:p w14:paraId="40BFB714" w14:textId="494789E8" w:rsidR="00AE38BD" w:rsidRPr="0022016C" w:rsidRDefault="00A422A8" w:rsidP="004159E6">
      <w:r>
        <w:t xml:space="preserve">Gear pair geometry is shown in </w:t>
      </w:r>
      <w:r>
        <w:fldChar w:fldCharType="begin"/>
      </w:r>
      <w:r>
        <w:instrText xml:space="preserve"> REF _Ref98963370 \h </w:instrText>
      </w:r>
      <w:r>
        <w:fldChar w:fldCharType="separate"/>
      </w:r>
      <w:r w:rsidR="003A22E1" w:rsidRPr="00D23DB5">
        <w:t xml:space="preserve">Table </w:t>
      </w:r>
      <w:r w:rsidR="003A22E1">
        <w:rPr>
          <w:noProof/>
        </w:rPr>
        <w:t>3</w:t>
      </w:r>
      <w:r>
        <w:fldChar w:fldCharType="end"/>
      </w:r>
      <w:r>
        <w:t xml:space="preserve"> and </w:t>
      </w:r>
      <w:r>
        <w:fldChar w:fldCharType="begin"/>
      </w:r>
      <w:r>
        <w:instrText xml:space="preserve"> REF _Ref98963373 \h </w:instrText>
      </w:r>
      <w:r>
        <w:fldChar w:fldCharType="separate"/>
      </w:r>
      <w:r w:rsidR="003A22E1" w:rsidRPr="00D23DB5">
        <w:t xml:space="preserve">Table </w:t>
      </w:r>
      <w:r w:rsidR="003A22E1">
        <w:rPr>
          <w:noProof/>
        </w:rPr>
        <w:t>4</w:t>
      </w:r>
      <w:r>
        <w:fldChar w:fldCharType="end"/>
      </w:r>
      <w:r>
        <w:t>.</w:t>
      </w:r>
    </w:p>
    <w:p w14:paraId="0E21B860" w14:textId="7D641A41" w:rsidR="00AF39A3" w:rsidRPr="00D23DB5" w:rsidRDefault="00AF39A3" w:rsidP="00E65DFF">
      <w:pPr>
        <w:pStyle w:val="Caption"/>
        <w:spacing w:after="0"/>
      </w:pPr>
      <w:bookmarkStart w:id="43" w:name="_Ref98963370"/>
      <w:bookmarkStart w:id="44" w:name="_Toc103805662"/>
      <w:r w:rsidRPr="00D23DB5">
        <w:t xml:space="preserve">Table </w:t>
      </w:r>
      <w:r w:rsidR="00FA67D7">
        <w:fldChar w:fldCharType="begin"/>
      </w:r>
      <w:r w:rsidR="00FA67D7">
        <w:instrText xml:space="preserve"> SEQ Table \* ARABIC </w:instrText>
      </w:r>
      <w:r w:rsidR="00FA67D7">
        <w:fldChar w:fldCharType="separate"/>
      </w:r>
      <w:r w:rsidR="003A22E1">
        <w:rPr>
          <w:noProof/>
        </w:rPr>
        <w:t>3</w:t>
      </w:r>
      <w:r w:rsidR="00FA67D7">
        <w:rPr>
          <w:noProof/>
        </w:rPr>
        <w:fldChar w:fldCharType="end"/>
      </w:r>
      <w:bookmarkEnd w:id="43"/>
      <w:r w:rsidRPr="00D23DB5">
        <w:t xml:space="preserve"> - Pinion Geometry</w:t>
      </w:r>
      <w:bookmarkEnd w:id="44"/>
    </w:p>
    <w:tbl>
      <w:tblPr>
        <w:tblStyle w:val="TableGrid"/>
        <w:tblW w:w="5102" w:type="dxa"/>
        <w:jc w:val="center"/>
        <w:tblBorders>
          <w:top w:val="single" w:sz="4" w:space="0" w:color="000000" w:themeColor="text1"/>
          <w:left w:val="none" w:sz="0" w:space="0" w:color="auto"/>
          <w:bottom w:val="single" w:sz="4"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3118"/>
        <w:gridCol w:w="1984"/>
      </w:tblGrid>
      <w:tr w:rsidR="00AF39A3" w:rsidRPr="0022016C" w14:paraId="7E17C2E7" w14:textId="77777777" w:rsidTr="00904AC7">
        <w:trPr>
          <w:trHeight w:val="378"/>
          <w:jc w:val="center"/>
        </w:trPr>
        <w:tc>
          <w:tcPr>
            <w:tcW w:w="3118" w:type="dxa"/>
          </w:tcPr>
          <w:p w14:paraId="3EAAFDDC" w14:textId="77777777" w:rsidR="00AF39A3" w:rsidRPr="0022016C" w:rsidRDefault="00AF39A3" w:rsidP="00E65DFF">
            <w:pPr>
              <w:spacing w:after="0"/>
            </w:pPr>
            <w:r w:rsidRPr="0022016C">
              <w:t>Number of teeth</w:t>
            </w:r>
          </w:p>
        </w:tc>
        <w:tc>
          <w:tcPr>
            <w:tcW w:w="1984" w:type="dxa"/>
          </w:tcPr>
          <w:p w14:paraId="40D9C999" w14:textId="77777777" w:rsidR="00AF39A3" w:rsidRPr="0022016C" w:rsidRDefault="00AF39A3" w:rsidP="00E65DFF">
            <w:pPr>
              <w:spacing w:after="0"/>
            </w:pPr>
            <w:r w:rsidRPr="0022016C">
              <w:t>17</w:t>
            </w:r>
          </w:p>
        </w:tc>
      </w:tr>
      <w:tr w:rsidR="00AF39A3" w:rsidRPr="0022016C" w14:paraId="4E83AFE7" w14:textId="77777777" w:rsidTr="00904AC7">
        <w:trPr>
          <w:trHeight w:val="353"/>
          <w:jc w:val="center"/>
        </w:trPr>
        <w:tc>
          <w:tcPr>
            <w:tcW w:w="3118" w:type="dxa"/>
          </w:tcPr>
          <w:p w14:paraId="709D0D54" w14:textId="77777777" w:rsidR="00AF39A3" w:rsidRPr="0022016C" w:rsidRDefault="00AF39A3" w:rsidP="00E65DFF">
            <w:pPr>
              <w:spacing w:after="0"/>
              <w:rPr>
                <w:i/>
              </w:rPr>
            </w:pPr>
            <w:r w:rsidRPr="0022016C">
              <w:t>Normal Module</w:t>
            </w:r>
          </w:p>
        </w:tc>
        <w:tc>
          <w:tcPr>
            <w:tcW w:w="1984" w:type="dxa"/>
          </w:tcPr>
          <w:p w14:paraId="541541A1" w14:textId="77777777" w:rsidR="00AF39A3" w:rsidRPr="0022016C" w:rsidRDefault="00AF39A3" w:rsidP="00E65DFF">
            <w:pPr>
              <w:spacing w:after="0"/>
            </w:pPr>
            <w:r w:rsidRPr="0022016C">
              <w:t>0.004 m</w:t>
            </w:r>
          </w:p>
        </w:tc>
      </w:tr>
      <w:tr w:rsidR="00AF39A3" w:rsidRPr="0022016C" w14:paraId="10FB92C0" w14:textId="77777777" w:rsidTr="00904AC7">
        <w:trPr>
          <w:trHeight w:val="353"/>
          <w:jc w:val="center"/>
        </w:trPr>
        <w:tc>
          <w:tcPr>
            <w:tcW w:w="3118" w:type="dxa"/>
          </w:tcPr>
          <w:p w14:paraId="2D0018C5" w14:textId="77777777" w:rsidR="00AF39A3" w:rsidRPr="0022016C" w:rsidRDefault="00AF39A3" w:rsidP="00E65DFF">
            <w:pPr>
              <w:spacing w:after="0"/>
            </w:pPr>
            <w:r w:rsidRPr="0022016C">
              <w:t>Normal pressure angle</w:t>
            </w:r>
          </w:p>
        </w:tc>
        <w:tc>
          <w:tcPr>
            <w:tcW w:w="1984" w:type="dxa"/>
          </w:tcPr>
          <w:p w14:paraId="77C30DF6" w14:textId="77777777" w:rsidR="00AF39A3" w:rsidRPr="0022016C" w:rsidRDefault="00AF39A3" w:rsidP="00E65DFF">
            <w:pPr>
              <w:spacing w:after="0"/>
            </w:pPr>
            <w:r w:rsidRPr="0022016C">
              <w:t>20 ˚</w:t>
            </w:r>
          </w:p>
        </w:tc>
      </w:tr>
      <w:tr w:rsidR="00AF39A3" w:rsidRPr="0022016C" w14:paraId="02DB421D" w14:textId="77777777" w:rsidTr="00904AC7">
        <w:trPr>
          <w:trHeight w:val="353"/>
          <w:jc w:val="center"/>
        </w:trPr>
        <w:tc>
          <w:tcPr>
            <w:tcW w:w="3118" w:type="dxa"/>
          </w:tcPr>
          <w:p w14:paraId="1E39974F" w14:textId="77777777" w:rsidR="00AF39A3" w:rsidRPr="0022016C" w:rsidRDefault="00AF39A3" w:rsidP="00E65DFF">
            <w:pPr>
              <w:spacing w:after="0"/>
            </w:pPr>
            <w:r w:rsidRPr="0022016C">
              <w:t>Helix angle at pitch circle</w:t>
            </w:r>
          </w:p>
        </w:tc>
        <w:tc>
          <w:tcPr>
            <w:tcW w:w="1984" w:type="dxa"/>
          </w:tcPr>
          <w:p w14:paraId="226E7716" w14:textId="77777777" w:rsidR="00AF39A3" w:rsidRPr="0022016C" w:rsidRDefault="00AF39A3" w:rsidP="00E65DFF">
            <w:pPr>
              <w:spacing w:after="0"/>
            </w:pPr>
            <w:r w:rsidRPr="0022016C">
              <w:t>0 ˚</w:t>
            </w:r>
          </w:p>
        </w:tc>
      </w:tr>
      <w:tr w:rsidR="00AF39A3" w:rsidRPr="0022016C" w14:paraId="4B732BA1" w14:textId="77777777" w:rsidTr="00904AC7">
        <w:trPr>
          <w:trHeight w:val="353"/>
          <w:jc w:val="center"/>
        </w:trPr>
        <w:tc>
          <w:tcPr>
            <w:tcW w:w="3118" w:type="dxa"/>
          </w:tcPr>
          <w:p w14:paraId="30841213" w14:textId="77777777" w:rsidR="00AF39A3" w:rsidRPr="0022016C" w:rsidRDefault="00AF39A3" w:rsidP="00E65DFF">
            <w:pPr>
              <w:spacing w:after="0"/>
            </w:pPr>
            <w:r w:rsidRPr="0022016C">
              <w:t>Active tip diameter</w:t>
            </w:r>
          </w:p>
        </w:tc>
        <w:tc>
          <w:tcPr>
            <w:tcW w:w="1984" w:type="dxa"/>
          </w:tcPr>
          <w:p w14:paraId="55B63DF1" w14:textId="77777777" w:rsidR="00AF39A3" w:rsidRPr="0022016C" w:rsidRDefault="00AF39A3" w:rsidP="00E65DFF">
            <w:pPr>
              <w:spacing w:after="0"/>
            </w:pPr>
            <w:r w:rsidRPr="0022016C">
              <w:t>0.076 m</w:t>
            </w:r>
          </w:p>
        </w:tc>
      </w:tr>
      <w:tr w:rsidR="00AF39A3" w:rsidRPr="0022016C" w14:paraId="11DDFBF9" w14:textId="77777777" w:rsidTr="00904AC7">
        <w:trPr>
          <w:trHeight w:val="353"/>
          <w:jc w:val="center"/>
        </w:trPr>
        <w:tc>
          <w:tcPr>
            <w:tcW w:w="3118" w:type="dxa"/>
          </w:tcPr>
          <w:p w14:paraId="1C5D9A9B" w14:textId="77777777" w:rsidR="00AF39A3" w:rsidRPr="0022016C" w:rsidRDefault="00AF39A3" w:rsidP="00E65DFF">
            <w:pPr>
              <w:spacing w:after="0"/>
            </w:pPr>
            <w:r w:rsidRPr="0022016C">
              <w:t>Active root diameter</w:t>
            </w:r>
          </w:p>
        </w:tc>
        <w:tc>
          <w:tcPr>
            <w:tcW w:w="1984" w:type="dxa"/>
          </w:tcPr>
          <w:p w14:paraId="4E00DAFD" w14:textId="77777777" w:rsidR="00AF39A3" w:rsidRPr="0022016C" w:rsidRDefault="00AF39A3" w:rsidP="00E65DFF">
            <w:pPr>
              <w:spacing w:after="0"/>
            </w:pPr>
            <w:r w:rsidRPr="0022016C">
              <w:t>0.065 m</w:t>
            </w:r>
          </w:p>
        </w:tc>
      </w:tr>
      <w:tr w:rsidR="00AF39A3" w:rsidRPr="0022016C" w14:paraId="367F092E" w14:textId="77777777" w:rsidTr="00904AC7">
        <w:trPr>
          <w:trHeight w:val="353"/>
          <w:jc w:val="center"/>
        </w:trPr>
        <w:tc>
          <w:tcPr>
            <w:tcW w:w="3118" w:type="dxa"/>
          </w:tcPr>
          <w:p w14:paraId="0C182DB1" w14:textId="77777777" w:rsidR="00AF39A3" w:rsidRPr="0022016C" w:rsidRDefault="00AF39A3" w:rsidP="00E65DFF">
            <w:pPr>
              <w:spacing w:after="0"/>
            </w:pPr>
            <w:r w:rsidRPr="0022016C">
              <w:t>Width</w:t>
            </w:r>
          </w:p>
        </w:tc>
        <w:tc>
          <w:tcPr>
            <w:tcW w:w="1984" w:type="dxa"/>
          </w:tcPr>
          <w:p w14:paraId="169D958D" w14:textId="77777777" w:rsidR="00AF39A3" w:rsidRPr="0022016C" w:rsidRDefault="00AF39A3" w:rsidP="00E65DFF">
            <w:pPr>
              <w:spacing w:after="0"/>
            </w:pPr>
            <w:r w:rsidRPr="0022016C">
              <w:t>0.035 m</w:t>
            </w:r>
          </w:p>
        </w:tc>
      </w:tr>
    </w:tbl>
    <w:p w14:paraId="4610A6C6" w14:textId="28C9962C" w:rsidR="00AF39A3" w:rsidRPr="0022016C" w:rsidRDefault="00AF39A3" w:rsidP="00E65DFF">
      <w:pPr>
        <w:spacing w:after="0"/>
      </w:pPr>
    </w:p>
    <w:p w14:paraId="07DAD366" w14:textId="2957C3E0" w:rsidR="00AF39A3" w:rsidRPr="00D23DB5" w:rsidRDefault="00AF39A3" w:rsidP="00E65DFF">
      <w:pPr>
        <w:pStyle w:val="Caption"/>
        <w:spacing w:after="0"/>
      </w:pPr>
      <w:bookmarkStart w:id="45" w:name="_Ref98963373"/>
      <w:bookmarkStart w:id="46" w:name="_Toc103805663"/>
      <w:r w:rsidRPr="00D23DB5">
        <w:t xml:space="preserve">Table </w:t>
      </w:r>
      <w:r w:rsidR="00FA67D7">
        <w:fldChar w:fldCharType="begin"/>
      </w:r>
      <w:r w:rsidR="00FA67D7">
        <w:instrText xml:space="preserve"> SEQ Table \* ARABIC </w:instrText>
      </w:r>
      <w:r w:rsidR="00FA67D7">
        <w:fldChar w:fldCharType="separate"/>
      </w:r>
      <w:r w:rsidR="003A22E1">
        <w:rPr>
          <w:noProof/>
        </w:rPr>
        <w:t>4</w:t>
      </w:r>
      <w:r w:rsidR="00FA67D7">
        <w:rPr>
          <w:noProof/>
        </w:rPr>
        <w:fldChar w:fldCharType="end"/>
      </w:r>
      <w:bookmarkEnd w:id="45"/>
      <w:r w:rsidRPr="00D23DB5">
        <w:t xml:space="preserve"> - Gear Geometry</w:t>
      </w:r>
      <w:bookmarkEnd w:id="46"/>
    </w:p>
    <w:tbl>
      <w:tblPr>
        <w:tblStyle w:val="TableGrid"/>
        <w:tblW w:w="5102" w:type="dxa"/>
        <w:jc w:val="center"/>
        <w:tblBorders>
          <w:top w:val="single" w:sz="4" w:space="0" w:color="000000" w:themeColor="text1"/>
          <w:left w:val="none" w:sz="0" w:space="0" w:color="auto"/>
          <w:bottom w:val="single" w:sz="4"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3118"/>
        <w:gridCol w:w="1984"/>
      </w:tblGrid>
      <w:tr w:rsidR="00AF39A3" w:rsidRPr="0022016C" w14:paraId="29C6B570" w14:textId="77777777" w:rsidTr="00904AC7">
        <w:trPr>
          <w:trHeight w:val="378"/>
          <w:jc w:val="center"/>
        </w:trPr>
        <w:tc>
          <w:tcPr>
            <w:tcW w:w="3118" w:type="dxa"/>
          </w:tcPr>
          <w:p w14:paraId="70EC9EE2" w14:textId="77777777" w:rsidR="00AF39A3" w:rsidRPr="0022016C" w:rsidRDefault="00AF39A3" w:rsidP="00E65DFF">
            <w:pPr>
              <w:spacing w:after="0"/>
            </w:pPr>
            <w:r w:rsidRPr="0022016C">
              <w:t>Number of teeth</w:t>
            </w:r>
          </w:p>
        </w:tc>
        <w:tc>
          <w:tcPr>
            <w:tcW w:w="1984" w:type="dxa"/>
          </w:tcPr>
          <w:p w14:paraId="40983219" w14:textId="77777777" w:rsidR="00AF39A3" w:rsidRPr="0022016C" w:rsidRDefault="00AF39A3" w:rsidP="00E65DFF">
            <w:pPr>
              <w:spacing w:after="0"/>
            </w:pPr>
            <w:r w:rsidRPr="0022016C">
              <w:t>51</w:t>
            </w:r>
          </w:p>
        </w:tc>
      </w:tr>
      <w:tr w:rsidR="00AF39A3" w:rsidRPr="0022016C" w14:paraId="563305B6" w14:textId="77777777" w:rsidTr="00904AC7">
        <w:trPr>
          <w:trHeight w:val="353"/>
          <w:jc w:val="center"/>
        </w:trPr>
        <w:tc>
          <w:tcPr>
            <w:tcW w:w="3118" w:type="dxa"/>
          </w:tcPr>
          <w:p w14:paraId="472B40AF" w14:textId="77777777" w:rsidR="00AF39A3" w:rsidRPr="0022016C" w:rsidRDefault="00AF39A3" w:rsidP="00E65DFF">
            <w:pPr>
              <w:spacing w:after="0"/>
            </w:pPr>
            <w:r w:rsidRPr="0022016C">
              <w:t>Normal Module</w:t>
            </w:r>
          </w:p>
        </w:tc>
        <w:tc>
          <w:tcPr>
            <w:tcW w:w="1984" w:type="dxa"/>
          </w:tcPr>
          <w:p w14:paraId="615D5FDA" w14:textId="77777777" w:rsidR="00AF39A3" w:rsidRPr="0022016C" w:rsidRDefault="00AF39A3" w:rsidP="00E65DFF">
            <w:pPr>
              <w:spacing w:after="0"/>
            </w:pPr>
            <w:r w:rsidRPr="0022016C">
              <w:t>0.004 m</w:t>
            </w:r>
          </w:p>
        </w:tc>
      </w:tr>
      <w:tr w:rsidR="00AF39A3" w:rsidRPr="0022016C" w14:paraId="08A0B5A5" w14:textId="77777777" w:rsidTr="00904AC7">
        <w:trPr>
          <w:trHeight w:val="353"/>
          <w:jc w:val="center"/>
        </w:trPr>
        <w:tc>
          <w:tcPr>
            <w:tcW w:w="3118" w:type="dxa"/>
          </w:tcPr>
          <w:p w14:paraId="7E6EF6F2" w14:textId="77777777" w:rsidR="00AF39A3" w:rsidRPr="0022016C" w:rsidRDefault="00AF39A3" w:rsidP="00E65DFF">
            <w:pPr>
              <w:spacing w:after="0"/>
            </w:pPr>
            <w:r w:rsidRPr="0022016C">
              <w:t>Normal pressure angle</w:t>
            </w:r>
          </w:p>
        </w:tc>
        <w:tc>
          <w:tcPr>
            <w:tcW w:w="1984" w:type="dxa"/>
          </w:tcPr>
          <w:p w14:paraId="0204AE55" w14:textId="77777777" w:rsidR="00AF39A3" w:rsidRPr="0022016C" w:rsidRDefault="00AF39A3" w:rsidP="00E65DFF">
            <w:pPr>
              <w:spacing w:after="0"/>
            </w:pPr>
            <w:r w:rsidRPr="0022016C">
              <w:t>20 ˚</w:t>
            </w:r>
          </w:p>
        </w:tc>
      </w:tr>
      <w:tr w:rsidR="00AF39A3" w:rsidRPr="0022016C" w14:paraId="088A9911" w14:textId="77777777" w:rsidTr="00904AC7">
        <w:trPr>
          <w:trHeight w:val="353"/>
          <w:jc w:val="center"/>
        </w:trPr>
        <w:tc>
          <w:tcPr>
            <w:tcW w:w="3118" w:type="dxa"/>
          </w:tcPr>
          <w:p w14:paraId="1865285A" w14:textId="77777777" w:rsidR="00AF39A3" w:rsidRPr="0022016C" w:rsidRDefault="00AF39A3" w:rsidP="00E65DFF">
            <w:pPr>
              <w:spacing w:after="0"/>
            </w:pPr>
            <w:r w:rsidRPr="0022016C">
              <w:t>Helix angle at pitch circle</w:t>
            </w:r>
          </w:p>
        </w:tc>
        <w:tc>
          <w:tcPr>
            <w:tcW w:w="1984" w:type="dxa"/>
          </w:tcPr>
          <w:p w14:paraId="7BC9D202" w14:textId="77777777" w:rsidR="00AF39A3" w:rsidRPr="0022016C" w:rsidRDefault="00AF39A3" w:rsidP="00E65DFF">
            <w:pPr>
              <w:spacing w:after="0"/>
            </w:pPr>
            <w:r w:rsidRPr="0022016C">
              <w:t>0 ˚</w:t>
            </w:r>
          </w:p>
        </w:tc>
      </w:tr>
      <w:tr w:rsidR="00AF39A3" w:rsidRPr="0022016C" w14:paraId="2A1840F9" w14:textId="77777777" w:rsidTr="00904AC7">
        <w:trPr>
          <w:trHeight w:val="353"/>
          <w:jc w:val="center"/>
        </w:trPr>
        <w:tc>
          <w:tcPr>
            <w:tcW w:w="3118" w:type="dxa"/>
          </w:tcPr>
          <w:p w14:paraId="481EE67C" w14:textId="77777777" w:rsidR="00AF39A3" w:rsidRPr="0022016C" w:rsidRDefault="00AF39A3" w:rsidP="004159E6">
            <w:r w:rsidRPr="0022016C">
              <w:lastRenderedPageBreak/>
              <w:t>Active tip diameter</w:t>
            </w:r>
          </w:p>
        </w:tc>
        <w:tc>
          <w:tcPr>
            <w:tcW w:w="1984" w:type="dxa"/>
          </w:tcPr>
          <w:p w14:paraId="647CFD8F" w14:textId="77777777" w:rsidR="00AF39A3" w:rsidRPr="0022016C" w:rsidRDefault="00AF39A3" w:rsidP="004159E6">
            <w:r w:rsidRPr="0022016C">
              <w:t>0.212 m</w:t>
            </w:r>
          </w:p>
        </w:tc>
      </w:tr>
      <w:tr w:rsidR="00AF39A3" w:rsidRPr="0022016C" w14:paraId="05A5AB6C" w14:textId="77777777" w:rsidTr="00904AC7">
        <w:trPr>
          <w:trHeight w:val="353"/>
          <w:jc w:val="center"/>
        </w:trPr>
        <w:tc>
          <w:tcPr>
            <w:tcW w:w="3118" w:type="dxa"/>
          </w:tcPr>
          <w:p w14:paraId="7F816B1E" w14:textId="77777777" w:rsidR="00AF39A3" w:rsidRPr="0022016C" w:rsidRDefault="00AF39A3" w:rsidP="00E65DFF">
            <w:pPr>
              <w:spacing w:after="0"/>
            </w:pPr>
            <w:r w:rsidRPr="0022016C">
              <w:t>Active root diameter</w:t>
            </w:r>
          </w:p>
        </w:tc>
        <w:tc>
          <w:tcPr>
            <w:tcW w:w="1984" w:type="dxa"/>
          </w:tcPr>
          <w:p w14:paraId="22F755DC" w14:textId="77777777" w:rsidR="00AF39A3" w:rsidRPr="0022016C" w:rsidRDefault="00AF39A3" w:rsidP="00E65DFF">
            <w:pPr>
              <w:spacing w:after="0"/>
            </w:pPr>
            <w:r w:rsidRPr="0022016C">
              <w:t>0.202 m</w:t>
            </w:r>
          </w:p>
        </w:tc>
      </w:tr>
      <w:tr w:rsidR="00AF39A3" w:rsidRPr="0022016C" w14:paraId="1D945D8A" w14:textId="77777777" w:rsidTr="00904AC7">
        <w:trPr>
          <w:trHeight w:val="353"/>
          <w:jc w:val="center"/>
        </w:trPr>
        <w:tc>
          <w:tcPr>
            <w:tcW w:w="3118" w:type="dxa"/>
          </w:tcPr>
          <w:p w14:paraId="3FAE0130" w14:textId="77777777" w:rsidR="00AF39A3" w:rsidRPr="0022016C" w:rsidRDefault="00AF39A3" w:rsidP="00E65DFF">
            <w:pPr>
              <w:spacing w:after="0"/>
            </w:pPr>
            <w:r w:rsidRPr="0022016C">
              <w:t>Width</w:t>
            </w:r>
          </w:p>
        </w:tc>
        <w:tc>
          <w:tcPr>
            <w:tcW w:w="1984" w:type="dxa"/>
          </w:tcPr>
          <w:p w14:paraId="117055B3" w14:textId="77777777" w:rsidR="00AF39A3" w:rsidRPr="0022016C" w:rsidRDefault="00AF39A3" w:rsidP="00E65DFF">
            <w:pPr>
              <w:spacing w:after="0"/>
            </w:pPr>
            <w:r w:rsidRPr="0022016C">
              <w:t>0.030 m</w:t>
            </w:r>
          </w:p>
        </w:tc>
      </w:tr>
    </w:tbl>
    <w:p w14:paraId="7C0E59BF" w14:textId="77777777" w:rsidR="00F74A44" w:rsidRDefault="00F74A44" w:rsidP="004159E6"/>
    <w:p w14:paraId="4126AC23" w14:textId="46680F26" w:rsidR="00AF39A3" w:rsidRPr="0022016C" w:rsidRDefault="00FF1C29" w:rsidP="004159E6">
      <w:r>
        <w:t>Light preload was applied to the bearings to maintain contact throughout the roller</w:t>
      </w:r>
      <w:r w:rsidR="0046724B">
        <w:t>s</w:t>
      </w:r>
      <w:r>
        <w:t xml:space="preserve"> orbit.</w:t>
      </w:r>
      <w:r w:rsidR="0046724B">
        <w:t xml:space="preserve"> </w:t>
      </w:r>
      <w:r w:rsidR="0046724B" w:rsidRPr="0022016C">
        <w:t>In practice, preload is applied to prevent skidding, however excessive preload can lead to frictional losses and wear.</w:t>
      </w:r>
      <w:r w:rsidR="008C1C44">
        <w:t xml:space="preserve"> Excessive clearance can lead to chaotic behaviour </w:t>
      </w:r>
      <w:r>
        <w:fldChar w:fldCharType="begin" w:fldLock="1"/>
      </w:r>
      <w:r w:rsidR="00B047B0">
        <w:instrText>ADDIN CSL_CITATION {"citationItems":[{"id":"ITEM-1","itemData":{"DOI":"10.1006/jsvi.1993.1134","ISSN":"10958568","abstract":"The dynamic motion of a lightly loaded ball bearing is studied in order to show and to gain an understanding of the different mechanisms involved in transitions to chaotic behaviours. By varying a control parameter, different routes to chaos are described. The most widely known is the subharmonic route, which is characterized by an increasing number of subharmonics of the driving frequency. Alternance of period doubling and tripling has been noticed, as the ball pass frequency is around the first resonance of the bearing. The second route is a quasi-periodic route. It is characterized by competition between the second resonance of the bearing and the ball pass frequency. It results in an increasing number of combinations of two incommensurate frequencies. During the quasi-periodic sequence, mode-locking occurs each time the two frequencies are locally commensurate. The last type of chaos that is observed is involved by the quasi-periodic breakdown of an attractor. It looks like intermittency and, in the present case, it is obtained by introduction of some over-sized balls. Finally, the occurrence of loss of contact between balls and raceways is studied and related to the existence of chaos. © 1993 1993 Academic Press Limited.","author":[{"dropping-particle":"","family":"Mevel","given":"B.","non-dropping-particle":"","parse-names":false,"suffix":""},{"dropping-particle":"","family":"Guyader","given":"J. L.","non-dropping-particle":"","parse-names":false,"suffix":""}],"container-title":"Journal of Sound and Vibration","id":"ITEM-1","issue":"3","issued":{"date-parts":[["1993"]]},"page":"471-487","title":"Routes to chaos in ball bearings","type":"article","volume":"162"},"uris":["http://www.mendeley.com/documents/?uuid=b37ba053-9020-4ca1-a478-ee08c63d0e85"]}],"mendeley":{"formattedCitation":"[31]","plainTextFormattedCitation":"[31]","previouslyFormattedCitation":"[31]"},"properties":{"noteIndex":0},"schema":"https://github.com/citation-style-language/schema/raw/master/csl-citation.json"}</w:instrText>
      </w:r>
      <w:r>
        <w:fldChar w:fldCharType="separate"/>
      </w:r>
      <w:r w:rsidR="00977A34" w:rsidRPr="00977A34">
        <w:rPr>
          <w:noProof/>
        </w:rPr>
        <w:t>[31]</w:t>
      </w:r>
      <w:r>
        <w:fldChar w:fldCharType="end"/>
      </w:r>
      <w:r w:rsidR="00AF39A3" w:rsidRPr="0022016C">
        <w:t>.</w:t>
      </w:r>
      <w:r w:rsidR="001D036A">
        <w:t xml:space="preserve"> </w:t>
      </w:r>
      <w:r w:rsidR="007C636C">
        <w:t xml:space="preserve">Bearing geometry is detailed in </w:t>
      </w:r>
      <w:r w:rsidR="007C636C">
        <w:fldChar w:fldCharType="begin"/>
      </w:r>
      <w:r w:rsidR="007C636C">
        <w:instrText xml:space="preserve"> REF _Ref98968095 \h </w:instrText>
      </w:r>
      <w:r w:rsidR="00A97AA1">
        <w:instrText xml:space="preserve"> \* MERGEFORMAT </w:instrText>
      </w:r>
      <w:r w:rsidR="007C636C">
        <w:fldChar w:fldCharType="separate"/>
      </w:r>
      <w:r w:rsidR="003A22E1" w:rsidRPr="00D23DB5">
        <w:t xml:space="preserve">Table </w:t>
      </w:r>
      <w:r w:rsidR="003A22E1">
        <w:t>5</w:t>
      </w:r>
      <w:r w:rsidR="007C636C">
        <w:fldChar w:fldCharType="end"/>
      </w:r>
      <w:r w:rsidR="007C636C">
        <w:t xml:space="preserve">. </w:t>
      </w:r>
      <w:r w:rsidR="0053579D">
        <w:t>R</w:t>
      </w:r>
      <w:r w:rsidR="001D036A">
        <w:t>heological</w:t>
      </w:r>
      <w:r w:rsidR="0053579D">
        <w:t xml:space="preserve"> and material properties are detailed in</w:t>
      </w:r>
      <w:r w:rsidR="00A97AA1">
        <w:t xml:space="preserve"> </w:t>
      </w:r>
      <w:r w:rsidR="00A97AA1">
        <w:fldChar w:fldCharType="begin"/>
      </w:r>
      <w:r w:rsidR="00A97AA1">
        <w:instrText xml:space="preserve"> REF _Ref99020757 \h  \* MERGEFORMAT </w:instrText>
      </w:r>
      <w:r w:rsidR="00A97AA1">
        <w:fldChar w:fldCharType="separate"/>
      </w:r>
      <w:r w:rsidR="003A22E1" w:rsidRPr="00D23DB5">
        <w:t xml:space="preserve">Table </w:t>
      </w:r>
      <w:r w:rsidR="003A22E1">
        <w:t>6</w:t>
      </w:r>
      <w:r w:rsidR="00A97AA1">
        <w:fldChar w:fldCharType="end"/>
      </w:r>
      <w:r w:rsidR="00A97AA1">
        <w:t>.</w:t>
      </w:r>
      <w:r w:rsidR="0053579D">
        <w:t xml:space="preserve"> </w:t>
      </w:r>
    </w:p>
    <w:p w14:paraId="61250C0E" w14:textId="73900883" w:rsidR="00AF39A3" w:rsidRPr="00D23DB5" w:rsidRDefault="007C636C" w:rsidP="00E65DFF">
      <w:pPr>
        <w:pStyle w:val="Caption"/>
        <w:spacing w:after="0"/>
      </w:pPr>
      <w:bookmarkStart w:id="47" w:name="_Ref98968095"/>
      <w:bookmarkStart w:id="48" w:name="_Toc103805664"/>
      <w:r w:rsidRPr="00D23DB5">
        <w:t xml:space="preserve">Table </w:t>
      </w:r>
      <w:r w:rsidR="00FA67D7">
        <w:fldChar w:fldCharType="begin"/>
      </w:r>
      <w:r w:rsidR="00FA67D7">
        <w:instrText xml:space="preserve"> SEQ Table \* ARABIC </w:instrText>
      </w:r>
      <w:r w:rsidR="00FA67D7">
        <w:fldChar w:fldCharType="separate"/>
      </w:r>
      <w:r w:rsidR="003A22E1">
        <w:rPr>
          <w:noProof/>
        </w:rPr>
        <w:t>5</w:t>
      </w:r>
      <w:r w:rsidR="00FA67D7">
        <w:rPr>
          <w:noProof/>
        </w:rPr>
        <w:fldChar w:fldCharType="end"/>
      </w:r>
      <w:bookmarkEnd w:id="47"/>
      <w:r w:rsidRPr="00D23DB5">
        <w:t xml:space="preserve"> - Bearing Specification</w:t>
      </w:r>
      <w:bookmarkEnd w:id="48"/>
    </w:p>
    <w:tbl>
      <w:tblPr>
        <w:tblStyle w:val="TableGrid"/>
        <w:tblW w:w="5102" w:type="dxa"/>
        <w:jc w:val="center"/>
        <w:tblBorders>
          <w:top w:val="single" w:sz="4" w:space="0" w:color="000000" w:themeColor="text1"/>
          <w:left w:val="none" w:sz="0" w:space="0" w:color="auto"/>
          <w:bottom w:val="single" w:sz="4"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3118"/>
        <w:gridCol w:w="1984"/>
      </w:tblGrid>
      <w:tr w:rsidR="00AF39A3" w:rsidRPr="0022016C" w14:paraId="04D5F10E" w14:textId="77777777" w:rsidTr="00904AC7">
        <w:trPr>
          <w:trHeight w:val="353"/>
          <w:jc w:val="center"/>
        </w:trPr>
        <w:tc>
          <w:tcPr>
            <w:tcW w:w="3118" w:type="dxa"/>
            <w:vAlign w:val="center"/>
          </w:tcPr>
          <w:p w14:paraId="654C6F11" w14:textId="77777777" w:rsidR="00AF39A3" w:rsidRPr="00D01BE3" w:rsidRDefault="00AF39A3" w:rsidP="00E65DFF">
            <w:pPr>
              <w:spacing w:after="0"/>
            </w:pPr>
            <w:r w:rsidRPr="00D01BE3">
              <w:t>Inner Race Bore</w:t>
            </w:r>
          </w:p>
        </w:tc>
        <w:tc>
          <w:tcPr>
            <w:tcW w:w="1984" w:type="dxa"/>
            <w:vAlign w:val="center"/>
          </w:tcPr>
          <w:p w14:paraId="404DD44A" w14:textId="77777777" w:rsidR="00AF39A3" w:rsidRPr="00D01BE3" w:rsidRDefault="00AF39A3" w:rsidP="00E65DFF">
            <w:pPr>
              <w:spacing w:after="0"/>
            </w:pPr>
            <w:r w:rsidRPr="00D01BE3">
              <w:t>25 mm</w:t>
            </w:r>
          </w:p>
        </w:tc>
      </w:tr>
      <w:tr w:rsidR="00AF39A3" w:rsidRPr="0022016C" w14:paraId="546B3147" w14:textId="77777777" w:rsidTr="00904AC7">
        <w:trPr>
          <w:trHeight w:val="378"/>
          <w:jc w:val="center"/>
        </w:trPr>
        <w:tc>
          <w:tcPr>
            <w:tcW w:w="3118" w:type="dxa"/>
            <w:vAlign w:val="center"/>
          </w:tcPr>
          <w:p w14:paraId="1E8D5538" w14:textId="315DA422" w:rsidR="00AF39A3" w:rsidRPr="00D01BE3" w:rsidRDefault="001E2DA4" w:rsidP="00E65DFF">
            <w:pPr>
              <w:spacing w:after="0"/>
            </w:pPr>
            <w:r w:rsidRPr="00D01BE3">
              <w:t xml:space="preserve">Pitch </w:t>
            </w:r>
            <w:r w:rsidR="00E079C4" w:rsidRPr="00D01BE3">
              <w:t>Diameter</w:t>
            </w:r>
          </w:p>
        </w:tc>
        <w:tc>
          <w:tcPr>
            <w:tcW w:w="1984" w:type="dxa"/>
            <w:vAlign w:val="center"/>
          </w:tcPr>
          <w:p w14:paraId="2F0B027D" w14:textId="535B1C46" w:rsidR="00AF39A3" w:rsidRPr="00D01BE3" w:rsidRDefault="00E079C4" w:rsidP="00E65DFF">
            <w:pPr>
              <w:spacing w:after="0"/>
            </w:pPr>
            <w:r w:rsidRPr="00D01BE3">
              <w:t>60</w:t>
            </w:r>
            <w:r w:rsidR="00AF39A3" w:rsidRPr="00D01BE3">
              <w:t xml:space="preserve"> mm</w:t>
            </w:r>
          </w:p>
        </w:tc>
      </w:tr>
      <w:tr w:rsidR="00AF39A3" w:rsidRPr="0022016C" w14:paraId="76886795" w14:textId="77777777" w:rsidTr="00904AC7">
        <w:trPr>
          <w:trHeight w:val="353"/>
          <w:jc w:val="center"/>
        </w:trPr>
        <w:tc>
          <w:tcPr>
            <w:tcW w:w="3118" w:type="dxa"/>
            <w:vAlign w:val="center"/>
          </w:tcPr>
          <w:p w14:paraId="65823E59" w14:textId="77777777" w:rsidR="00AF39A3" w:rsidRPr="00D01BE3" w:rsidRDefault="00AF39A3" w:rsidP="00E65DFF">
            <w:pPr>
              <w:spacing w:after="0"/>
            </w:pPr>
            <w:r w:rsidRPr="00D01BE3">
              <w:t>Roller Diameter</w:t>
            </w:r>
          </w:p>
        </w:tc>
        <w:tc>
          <w:tcPr>
            <w:tcW w:w="1984" w:type="dxa"/>
            <w:vAlign w:val="center"/>
          </w:tcPr>
          <w:p w14:paraId="509EC8C1" w14:textId="3D44F709" w:rsidR="00AF39A3" w:rsidRPr="00D01BE3" w:rsidRDefault="00E079C4" w:rsidP="00E65DFF">
            <w:pPr>
              <w:spacing w:after="0"/>
            </w:pPr>
            <w:r w:rsidRPr="00D01BE3">
              <w:t>8.8</w:t>
            </w:r>
            <w:r w:rsidR="00AF39A3" w:rsidRPr="00D01BE3">
              <w:t xml:space="preserve"> mm</w:t>
            </w:r>
          </w:p>
        </w:tc>
      </w:tr>
      <w:tr w:rsidR="00AF39A3" w:rsidRPr="0022016C" w14:paraId="34864001" w14:textId="77777777" w:rsidTr="00904AC7">
        <w:trPr>
          <w:trHeight w:val="353"/>
          <w:jc w:val="center"/>
        </w:trPr>
        <w:tc>
          <w:tcPr>
            <w:tcW w:w="3118" w:type="dxa"/>
            <w:vAlign w:val="center"/>
          </w:tcPr>
          <w:p w14:paraId="69FAA64E" w14:textId="77777777" w:rsidR="00AF39A3" w:rsidRPr="00D01BE3" w:rsidRDefault="00AF39A3" w:rsidP="00E65DFF">
            <w:pPr>
              <w:spacing w:after="0"/>
            </w:pPr>
            <w:r w:rsidRPr="00D01BE3">
              <w:t>Roller Length</w:t>
            </w:r>
          </w:p>
        </w:tc>
        <w:tc>
          <w:tcPr>
            <w:tcW w:w="1984" w:type="dxa"/>
            <w:vAlign w:val="center"/>
          </w:tcPr>
          <w:p w14:paraId="4FCADCD2" w14:textId="2B6715A9" w:rsidR="00AF39A3" w:rsidRPr="00D01BE3" w:rsidRDefault="00E079C4" w:rsidP="00E65DFF">
            <w:pPr>
              <w:spacing w:after="0"/>
            </w:pPr>
            <w:r w:rsidRPr="00D01BE3">
              <w:t>15</w:t>
            </w:r>
            <w:r w:rsidR="00AF39A3" w:rsidRPr="00D01BE3">
              <w:t xml:space="preserve"> mm</w:t>
            </w:r>
          </w:p>
        </w:tc>
      </w:tr>
      <w:tr w:rsidR="00AF39A3" w:rsidRPr="0022016C" w14:paraId="50FD0F50" w14:textId="77777777" w:rsidTr="00904AC7">
        <w:trPr>
          <w:trHeight w:val="353"/>
          <w:jc w:val="center"/>
        </w:trPr>
        <w:tc>
          <w:tcPr>
            <w:tcW w:w="3118" w:type="dxa"/>
            <w:vAlign w:val="center"/>
          </w:tcPr>
          <w:p w14:paraId="1D52266E" w14:textId="77777777" w:rsidR="00AF39A3" w:rsidRPr="00D01BE3" w:rsidRDefault="00AF39A3" w:rsidP="00E65DFF">
            <w:pPr>
              <w:spacing w:after="0"/>
            </w:pPr>
            <w:r w:rsidRPr="00D01BE3">
              <w:t>Number of Rollers</w:t>
            </w:r>
          </w:p>
        </w:tc>
        <w:tc>
          <w:tcPr>
            <w:tcW w:w="1984" w:type="dxa"/>
            <w:vAlign w:val="center"/>
          </w:tcPr>
          <w:p w14:paraId="7399090C" w14:textId="2604CFFF" w:rsidR="00AF39A3" w:rsidRPr="00D01BE3" w:rsidRDefault="007A29CF" w:rsidP="00E65DFF">
            <w:pPr>
              <w:spacing w:after="0"/>
            </w:pPr>
            <w:r w:rsidRPr="00D01BE3">
              <w:t>17</w:t>
            </w:r>
          </w:p>
        </w:tc>
      </w:tr>
      <w:tr w:rsidR="00AF39A3" w:rsidRPr="0022016C" w14:paraId="6E967D94" w14:textId="77777777" w:rsidTr="00904AC7">
        <w:trPr>
          <w:trHeight w:val="353"/>
          <w:jc w:val="center"/>
        </w:trPr>
        <w:tc>
          <w:tcPr>
            <w:tcW w:w="3118" w:type="dxa"/>
            <w:vAlign w:val="center"/>
          </w:tcPr>
          <w:p w14:paraId="4773A865" w14:textId="77777777" w:rsidR="00AF39A3" w:rsidRPr="00D01BE3" w:rsidRDefault="00AF39A3" w:rsidP="00E65DFF">
            <w:pPr>
              <w:spacing w:after="0"/>
            </w:pPr>
            <w:r w:rsidRPr="00D01BE3">
              <w:t>Radial Interference</w:t>
            </w:r>
          </w:p>
        </w:tc>
        <w:tc>
          <w:tcPr>
            <w:tcW w:w="1984" w:type="dxa"/>
            <w:vAlign w:val="center"/>
          </w:tcPr>
          <w:p w14:paraId="3B0FF77E" w14:textId="05C7E2CB" w:rsidR="00AF39A3" w:rsidRPr="00D01BE3" w:rsidRDefault="0012547A" w:rsidP="00E65DFF">
            <w:pPr>
              <w:spacing w:after="0"/>
            </w:pPr>
            <w:r w:rsidRPr="00D01BE3">
              <w:t>2</w:t>
            </w:r>
            <w:r w:rsidR="00AF39A3" w:rsidRPr="00D01BE3">
              <w:t xml:space="preserve"> µm</w:t>
            </w:r>
          </w:p>
        </w:tc>
      </w:tr>
    </w:tbl>
    <w:p w14:paraId="35501ECA" w14:textId="77777777" w:rsidR="001308A0" w:rsidRPr="00D23DB5" w:rsidRDefault="001308A0" w:rsidP="00E65DFF">
      <w:pPr>
        <w:pStyle w:val="Caption"/>
        <w:spacing w:after="0"/>
      </w:pPr>
    </w:p>
    <w:p w14:paraId="5F410F0C" w14:textId="20A5CE94" w:rsidR="00AF39A3" w:rsidRPr="00D23DB5" w:rsidRDefault="0053579D" w:rsidP="00E65DFF">
      <w:pPr>
        <w:pStyle w:val="Caption"/>
        <w:spacing w:after="0"/>
      </w:pPr>
      <w:bookmarkStart w:id="49" w:name="_Ref99020757"/>
      <w:bookmarkStart w:id="50" w:name="_Toc103805665"/>
      <w:r w:rsidRPr="00D23DB5">
        <w:t xml:space="preserve">Table </w:t>
      </w:r>
      <w:r w:rsidR="00FA67D7">
        <w:fldChar w:fldCharType="begin"/>
      </w:r>
      <w:r w:rsidR="00FA67D7">
        <w:instrText xml:space="preserve"> SEQ Table \* ARABIC </w:instrText>
      </w:r>
      <w:r w:rsidR="00FA67D7">
        <w:fldChar w:fldCharType="separate"/>
      </w:r>
      <w:r w:rsidR="003A22E1">
        <w:rPr>
          <w:noProof/>
        </w:rPr>
        <w:t>6</w:t>
      </w:r>
      <w:r w:rsidR="00FA67D7">
        <w:rPr>
          <w:noProof/>
        </w:rPr>
        <w:fldChar w:fldCharType="end"/>
      </w:r>
      <w:bookmarkEnd w:id="49"/>
      <w:r w:rsidRPr="00D23DB5">
        <w:t xml:space="preserve"> - Lubricant and Material Properties</w:t>
      </w:r>
      <w:bookmarkEnd w:id="50"/>
    </w:p>
    <w:tbl>
      <w:tblPr>
        <w:tblStyle w:val="TableGrid"/>
        <w:tblW w:w="6521" w:type="dxa"/>
        <w:jc w:val="center"/>
        <w:tblBorders>
          <w:top w:val="single" w:sz="4" w:space="0" w:color="000000" w:themeColor="text1"/>
          <w:left w:val="none" w:sz="0" w:space="0" w:color="auto"/>
          <w:bottom w:val="single" w:sz="4"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4680"/>
        <w:gridCol w:w="1841"/>
      </w:tblGrid>
      <w:tr w:rsidR="00AF39A3" w:rsidRPr="0022016C" w14:paraId="09EBAEDC" w14:textId="77777777" w:rsidTr="00DF2B13">
        <w:trPr>
          <w:trHeight w:val="353"/>
          <w:jc w:val="center"/>
        </w:trPr>
        <w:tc>
          <w:tcPr>
            <w:tcW w:w="4680" w:type="dxa"/>
            <w:vAlign w:val="center"/>
          </w:tcPr>
          <w:p w14:paraId="5DEB3765" w14:textId="77777777" w:rsidR="00AF39A3" w:rsidRPr="0022016C" w:rsidRDefault="00AF39A3" w:rsidP="00E65DFF">
            <w:pPr>
              <w:spacing w:after="0"/>
            </w:pPr>
            <w:r w:rsidRPr="0022016C">
              <w:t>Pressure Viscosity Coefficient (</w:t>
            </w:r>
            <m:oMath>
              <m:r>
                <w:rPr>
                  <w:rFonts w:ascii="Cambria Math" w:hAnsi="Cambria Math"/>
                </w:rPr>
                <m:t>α</m:t>
              </m:r>
            </m:oMath>
            <w:r w:rsidRPr="0022016C">
              <w:t>)</w:t>
            </w:r>
          </w:p>
        </w:tc>
        <w:tc>
          <w:tcPr>
            <w:tcW w:w="1841" w:type="dxa"/>
            <w:vAlign w:val="center"/>
          </w:tcPr>
          <w:p w14:paraId="23B8F715" w14:textId="77777777" w:rsidR="00AF39A3" w:rsidRPr="0022016C" w:rsidRDefault="00AF39A3" w:rsidP="00E65DFF">
            <w:pPr>
              <w:spacing w:after="0"/>
            </w:pPr>
            <w:r w:rsidRPr="0022016C">
              <w:t xml:space="preserve">2.1 </w:t>
            </w:r>
            <m:oMath>
              <m:r>
                <w:rPr>
                  <w:rFonts w:ascii="Cambria Math" w:hAnsi="Cambria Math"/>
                </w:rPr>
                <m:t>×</m:t>
              </m:r>
            </m:oMath>
            <w:r w:rsidRPr="0022016C">
              <w:t xml:space="preserve"> 10</w:t>
            </w:r>
            <w:r w:rsidRPr="0022016C">
              <w:rPr>
                <w:vertAlign w:val="superscript"/>
              </w:rPr>
              <w:t>-8</w:t>
            </w:r>
            <w:r w:rsidRPr="0022016C">
              <w:t xml:space="preserve"> Pa</w:t>
            </w:r>
            <w:r w:rsidRPr="0022016C">
              <w:rPr>
                <w:vertAlign w:val="superscript"/>
              </w:rPr>
              <w:t>-1</w:t>
            </w:r>
            <w:r w:rsidRPr="0022016C">
              <w:t xml:space="preserve"> </w:t>
            </w:r>
          </w:p>
        </w:tc>
      </w:tr>
      <w:tr w:rsidR="00AF39A3" w:rsidRPr="0022016C" w14:paraId="03291085" w14:textId="77777777" w:rsidTr="00DF2B13">
        <w:trPr>
          <w:trHeight w:val="378"/>
          <w:jc w:val="center"/>
        </w:trPr>
        <w:tc>
          <w:tcPr>
            <w:tcW w:w="4680" w:type="dxa"/>
            <w:vAlign w:val="center"/>
          </w:tcPr>
          <w:p w14:paraId="319FD350" w14:textId="77777777" w:rsidR="00AF39A3" w:rsidRPr="0022016C" w:rsidRDefault="00AF39A3" w:rsidP="00E65DFF">
            <w:pPr>
              <w:spacing w:after="0"/>
            </w:pPr>
            <w:r w:rsidRPr="0022016C">
              <w:t>Atmospheric lubricant dynamic viscosity (</w:t>
            </w:r>
            <m:oMath>
              <m:sSub>
                <m:sSubPr>
                  <m:ctrlPr>
                    <w:rPr>
                      <w:rFonts w:ascii="Cambria Math" w:hAnsi="Cambria Math"/>
                      <w:i/>
                    </w:rPr>
                  </m:ctrlPr>
                </m:sSubPr>
                <m:e>
                  <m:r>
                    <w:rPr>
                      <w:rFonts w:ascii="Cambria Math" w:hAnsi="Cambria Math"/>
                    </w:rPr>
                    <m:t>η</m:t>
                  </m:r>
                </m:e>
                <m:sub>
                  <m:r>
                    <w:rPr>
                      <w:rFonts w:ascii="Cambria Math" w:hAnsi="Cambria Math"/>
                    </w:rPr>
                    <m:t>0</m:t>
                  </m:r>
                </m:sub>
              </m:sSub>
            </m:oMath>
            <w:r w:rsidRPr="0022016C">
              <w:t>)</w:t>
            </w:r>
          </w:p>
        </w:tc>
        <w:tc>
          <w:tcPr>
            <w:tcW w:w="1841" w:type="dxa"/>
            <w:vAlign w:val="center"/>
          </w:tcPr>
          <w:p w14:paraId="5B7A700A" w14:textId="77777777" w:rsidR="00AF39A3" w:rsidRPr="0022016C" w:rsidRDefault="00AF39A3" w:rsidP="00E65DFF">
            <w:pPr>
              <w:spacing w:after="0"/>
            </w:pPr>
            <w:r w:rsidRPr="0022016C">
              <w:t xml:space="preserve">0.08 </w:t>
            </w:r>
            <w:proofErr w:type="spellStart"/>
            <w:proofErr w:type="gramStart"/>
            <w:r w:rsidRPr="0022016C">
              <w:t>Pa.s</w:t>
            </w:r>
            <w:proofErr w:type="spellEnd"/>
            <w:proofErr w:type="gramEnd"/>
          </w:p>
        </w:tc>
      </w:tr>
      <w:tr w:rsidR="00AF39A3" w:rsidRPr="0022016C" w14:paraId="26217D07" w14:textId="77777777" w:rsidTr="00DF2B13">
        <w:trPr>
          <w:trHeight w:val="353"/>
          <w:jc w:val="center"/>
        </w:trPr>
        <w:tc>
          <w:tcPr>
            <w:tcW w:w="4680" w:type="dxa"/>
            <w:vAlign w:val="center"/>
          </w:tcPr>
          <w:p w14:paraId="596B6C79" w14:textId="77777777" w:rsidR="00AF39A3" w:rsidRPr="0022016C" w:rsidRDefault="00AF39A3" w:rsidP="00E65DFF">
            <w:pPr>
              <w:spacing w:after="0"/>
            </w:pPr>
            <w:r w:rsidRPr="0022016C">
              <w:t>Lubricant inlet density (</w:t>
            </w:r>
            <m:oMath>
              <m:sSub>
                <m:sSubPr>
                  <m:ctrlPr>
                    <w:rPr>
                      <w:rFonts w:ascii="Cambria Math" w:hAnsi="Cambria Math"/>
                      <w:i/>
                    </w:rPr>
                  </m:ctrlPr>
                </m:sSubPr>
                <m:e>
                  <m:r>
                    <w:rPr>
                      <w:rFonts w:ascii="Cambria Math" w:hAnsi="Cambria Math"/>
                    </w:rPr>
                    <m:t>ρ</m:t>
                  </m:r>
                </m:e>
                <m:sub>
                  <m:r>
                    <w:rPr>
                      <w:rFonts w:ascii="Cambria Math" w:hAnsi="Cambria Math"/>
                    </w:rPr>
                    <m:t>0</m:t>
                  </m:r>
                </m:sub>
              </m:sSub>
            </m:oMath>
            <w:r w:rsidRPr="0022016C">
              <w:t>)</w:t>
            </w:r>
          </w:p>
        </w:tc>
        <w:tc>
          <w:tcPr>
            <w:tcW w:w="1841" w:type="dxa"/>
            <w:vAlign w:val="center"/>
          </w:tcPr>
          <w:p w14:paraId="092D339B" w14:textId="77777777" w:rsidR="00AF39A3" w:rsidRPr="0022016C" w:rsidRDefault="00AF39A3" w:rsidP="00E65DFF">
            <w:pPr>
              <w:spacing w:after="0"/>
              <w:rPr>
                <w:vertAlign w:val="superscript"/>
              </w:rPr>
            </w:pPr>
            <w:r w:rsidRPr="0022016C">
              <w:t>833.8 kg.m</w:t>
            </w:r>
            <w:r w:rsidRPr="0022016C">
              <w:rPr>
                <w:vertAlign w:val="superscript"/>
              </w:rPr>
              <w:t>-3</w:t>
            </w:r>
          </w:p>
        </w:tc>
      </w:tr>
      <w:tr w:rsidR="00AF39A3" w:rsidRPr="0022016C" w14:paraId="6713B24F" w14:textId="77777777" w:rsidTr="00DF2B13">
        <w:trPr>
          <w:trHeight w:val="353"/>
          <w:jc w:val="center"/>
        </w:trPr>
        <w:tc>
          <w:tcPr>
            <w:tcW w:w="4680" w:type="dxa"/>
            <w:vAlign w:val="center"/>
          </w:tcPr>
          <w:p w14:paraId="6BAEE7E0" w14:textId="77777777" w:rsidR="00AF39A3" w:rsidRPr="0022016C" w:rsidRDefault="00AF39A3" w:rsidP="00E65DFF">
            <w:pPr>
              <w:spacing w:after="0"/>
            </w:pPr>
            <w:r w:rsidRPr="0022016C">
              <w:t>Modulus of elasticity of contacting solids</w:t>
            </w:r>
          </w:p>
        </w:tc>
        <w:tc>
          <w:tcPr>
            <w:tcW w:w="1841" w:type="dxa"/>
            <w:vAlign w:val="center"/>
          </w:tcPr>
          <w:p w14:paraId="3002661A" w14:textId="77777777" w:rsidR="00AF39A3" w:rsidRPr="0022016C" w:rsidRDefault="00AF39A3" w:rsidP="00E65DFF">
            <w:pPr>
              <w:spacing w:after="0"/>
            </w:pPr>
            <w:r w:rsidRPr="0022016C">
              <w:t>210 GPa</w:t>
            </w:r>
          </w:p>
        </w:tc>
      </w:tr>
      <w:tr w:rsidR="00AF39A3" w:rsidRPr="0022016C" w14:paraId="4DCB7D1B" w14:textId="77777777" w:rsidTr="00DF2B13">
        <w:trPr>
          <w:trHeight w:val="353"/>
          <w:jc w:val="center"/>
        </w:trPr>
        <w:tc>
          <w:tcPr>
            <w:tcW w:w="4680" w:type="dxa"/>
            <w:vAlign w:val="center"/>
          </w:tcPr>
          <w:p w14:paraId="79AC69BF" w14:textId="77777777" w:rsidR="00AF39A3" w:rsidRPr="0022016C" w:rsidRDefault="00AF39A3" w:rsidP="004159E6">
            <w:r w:rsidRPr="0022016C">
              <w:t>Poisson’s ratio of contacting solids</w:t>
            </w:r>
          </w:p>
        </w:tc>
        <w:tc>
          <w:tcPr>
            <w:tcW w:w="1841" w:type="dxa"/>
            <w:vAlign w:val="center"/>
          </w:tcPr>
          <w:p w14:paraId="6661B78D" w14:textId="77777777" w:rsidR="00AF39A3" w:rsidRPr="0022016C" w:rsidRDefault="00AF39A3" w:rsidP="004159E6">
            <w:r w:rsidRPr="0022016C">
              <w:t>0.3</w:t>
            </w:r>
          </w:p>
        </w:tc>
      </w:tr>
    </w:tbl>
    <w:p w14:paraId="7AAC315F" w14:textId="77777777" w:rsidR="007F4758" w:rsidRDefault="007F4758">
      <w:pPr>
        <w:spacing w:before="0" w:after="160" w:line="259" w:lineRule="auto"/>
        <w:jc w:val="left"/>
        <w:rPr>
          <w:rFonts w:asciiTheme="minorHAnsi" w:hAnsiTheme="minorHAnsi"/>
          <w:b/>
          <w:kern w:val="28"/>
          <w:sz w:val="28"/>
        </w:rPr>
      </w:pPr>
      <w:r>
        <w:br w:type="page"/>
      </w:r>
    </w:p>
    <w:p w14:paraId="2188F05F" w14:textId="6410FC4E" w:rsidR="00AF39A3" w:rsidRPr="00CB16D0" w:rsidRDefault="00AF39A3" w:rsidP="007F4758">
      <w:pPr>
        <w:pStyle w:val="Heading1"/>
      </w:pPr>
      <w:bookmarkStart w:id="51" w:name="_Toc103033766"/>
      <w:r w:rsidRPr="00CB16D0">
        <w:lastRenderedPageBreak/>
        <w:t xml:space="preserve">Results and </w:t>
      </w:r>
      <w:r w:rsidRPr="007F4758">
        <w:t>Discussion</w:t>
      </w:r>
      <w:bookmarkEnd w:id="51"/>
    </w:p>
    <w:p w14:paraId="556DA954" w14:textId="4423EA9B" w:rsidR="007F4758" w:rsidRDefault="007F4758" w:rsidP="007F4758">
      <w:pPr>
        <w:pStyle w:val="Heading2"/>
      </w:pPr>
      <w:bookmarkStart w:id="52" w:name="_Toc103033767"/>
      <w:r>
        <w:t>Time-Domain Results</w:t>
      </w:r>
      <w:r w:rsidR="009166A0">
        <w:t xml:space="preserve"> of Operating Profile</w:t>
      </w:r>
      <w:bookmarkEnd w:id="52"/>
    </w:p>
    <w:p w14:paraId="74FB529C" w14:textId="5315FDA2" w:rsidR="00AF39A3" w:rsidRPr="0022016C" w:rsidRDefault="00AF39A3" w:rsidP="004159E6">
      <w:r w:rsidRPr="0022016C">
        <w:t xml:space="preserve">A quasi-dynamic speed sweep has been performed from 1 000 – 25 000 rpm. Simulations are performed every 1 000 rpm, </w:t>
      </w:r>
      <w:r w:rsidR="00501BB4">
        <w:t xml:space="preserve">refined to </w:t>
      </w:r>
      <w:r w:rsidR="00C7145B">
        <w:t>250</w:t>
      </w:r>
      <w:r w:rsidR="00E82A56">
        <w:t> </w:t>
      </w:r>
      <w:r w:rsidR="00C7145B">
        <w:t xml:space="preserve">rpm intervals throughout </w:t>
      </w:r>
      <w:r w:rsidR="005F359C">
        <w:t>a</w:t>
      </w:r>
      <w:r w:rsidR="00C7145B">
        <w:t xml:space="preserve"> period of</w:t>
      </w:r>
      <w:r w:rsidR="005F359C">
        <w:t xml:space="preserve"> resonance between</w:t>
      </w:r>
      <w:r w:rsidRPr="0022016C">
        <w:t xml:space="preserve"> 12 000 rpm and 14 000 rp</w:t>
      </w:r>
      <w:r w:rsidR="005F359C">
        <w:t>m</w:t>
      </w:r>
      <w:r w:rsidRPr="0022016C">
        <w:t>. Operating envelopes have been generated by plotting the maximum and minimum values from the steady state signals at each speed interval.</w:t>
      </w:r>
    </w:p>
    <w:p w14:paraId="3E710477" w14:textId="576E924A" w:rsidR="00353201" w:rsidRPr="0006580A" w:rsidRDefault="00AF39A3" w:rsidP="004159E6">
      <w:r w:rsidRPr="0022016C">
        <w:t xml:space="preserve">Conjunction level results are taken from an individual roller and its contact with the inner raceway. Component and system level results are taken from the geometric centre of the inner </w:t>
      </w:r>
      <w:r w:rsidR="00952674">
        <w:t>bearing race, corresponding to the bearing seat on the shaft.</w:t>
      </w:r>
      <w:r w:rsidRPr="0022016C">
        <w:t xml:space="preserve"> </w:t>
      </w:r>
      <w:r w:rsidR="00CE5C0A">
        <w:t xml:space="preserve">The following figures represent results in the </w:t>
      </w:r>
      <m:oMath>
        <m:r>
          <w:rPr>
            <w:rFonts w:ascii="Cambria Math" w:hAnsi="Cambria Math"/>
          </w:rPr>
          <m:t>y</m:t>
        </m:r>
      </m:oMath>
      <w:r w:rsidR="003B20D7">
        <w:t xml:space="preserve"> </w:t>
      </w:r>
      <w:r w:rsidR="00894056">
        <w:t>direction</w:t>
      </w:r>
      <w:r w:rsidR="00353201">
        <w:t xml:space="preserve">, the largest </w:t>
      </w:r>
      <w:r w:rsidR="00894056">
        <w:t>component</w:t>
      </w:r>
      <w:r w:rsidR="00543164">
        <w:t xml:space="preserve"> of excitation</w:t>
      </w:r>
      <w:r w:rsidR="00894056">
        <w:t xml:space="preserve"> due to the</w:t>
      </w:r>
      <w:r w:rsidR="00353201">
        <w:t xml:space="preserve"> tangential force from the gear meshing event.</w:t>
      </w:r>
    </w:p>
    <w:p w14:paraId="0677FDC9" w14:textId="77777777" w:rsidR="00A24BC0" w:rsidRDefault="00A24BC0" w:rsidP="00D23DB5">
      <w:pPr>
        <w:jc w:val="center"/>
      </w:pPr>
      <w:r w:rsidRPr="0022016C">
        <w:rPr>
          <w:noProof/>
        </w:rPr>
        <w:drawing>
          <wp:inline distT="0" distB="0" distL="0" distR="0" wp14:anchorId="3C18F9BD" wp14:editId="20BB8EBD">
            <wp:extent cx="5400000" cy="2785135"/>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20"/>
                    <a:srcRect t="1595"/>
                    <a:stretch/>
                  </pic:blipFill>
                  <pic:spPr bwMode="auto">
                    <a:xfrm>
                      <a:off x="0" y="0"/>
                      <a:ext cx="5400000" cy="2785135"/>
                    </a:xfrm>
                    <a:prstGeom prst="rect">
                      <a:avLst/>
                    </a:prstGeom>
                    <a:ln>
                      <a:noFill/>
                    </a:ln>
                    <a:extLst>
                      <a:ext uri="{53640926-AAD7-44D8-BBD7-CCE9431645EC}">
                        <a14:shadowObscured xmlns:a14="http://schemas.microsoft.com/office/drawing/2010/main"/>
                      </a:ext>
                    </a:extLst>
                  </pic:spPr>
                </pic:pic>
              </a:graphicData>
            </a:graphic>
          </wp:inline>
        </w:drawing>
      </w:r>
    </w:p>
    <w:p w14:paraId="444FCB28" w14:textId="71E3D598" w:rsidR="00A24BC0" w:rsidRPr="00D23DB5" w:rsidRDefault="00A24BC0" w:rsidP="00D23DB5">
      <w:pPr>
        <w:pStyle w:val="Caption"/>
      </w:pPr>
      <w:bookmarkStart w:id="53" w:name="_Toc103805652"/>
      <w:r w:rsidRPr="00D23DB5">
        <w:t xml:space="preserve">Figure </w:t>
      </w:r>
      <w:r w:rsidR="00FA67D7">
        <w:fldChar w:fldCharType="begin"/>
      </w:r>
      <w:r w:rsidR="00FA67D7">
        <w:instrText xml:space="preserve"> SEQ F</w:instrText>
      </w:r>
      <w:r w:rsidR="00FA67D7">
        <w:instrText xml:space="preserve">igure \* ARABIC </w:instrText>
      </w:r>
      <w:r w:rsidR="00FA67D7">
        <w:fldChar w:fldCharType="separate"/>
      </w:r>
      <w:r w:rsidR="003A22E1">
        <w:rPr>
          <w:noProof/>
        </w:rPr>
        <w:t>11</w:t>
      </w:r>
      <w:r w:rsidR="00FA67D7">
        <w:rPr>
          <w:noProof/>
        </w:rPr>
        <w:fldChar w:fldCharType="end"/>
      </w:r>
      <w:r w:rsidRPr="00D23DB5">
        <w:t xml:space="preserve"> - Rolling Element Contact Stiffness - Dry vs Lubricated Operating Envelope</w:t>
      </w:r>
      <w:bookmarkEnd w:id="53"/>
    </w:p>
    <w:p w14:paraId="44318DC8" w14:textId="6834038E" w:rsidR="00A24BC0" w:rsidRDefault="00185356" w:rsidP="004159E6">
      <w:r>
        <w:t>Contact level results show a difference in</w:t>
      </w:r>
      <w:r w:rsidR="00282BAD">
        <w:t xml:space="preserve"> </w:t>
      </w:r>
      <w:r w:rsidR="00196682">
        <w:t xml:space="preserve">contact stiffness between the dry and lubricated models. The dry model follows </w:t>
      </w:r>
      <w:r w:rsidR="00543164">
        <w:t>torque profile of the motor</w:t>
      </w:r>
      <w:r w:rsidR="0056354F">
        <w:t xml:space="preserve">, with stiffness decreasing as the contact forces reduce. </w:t>
      </w:r>
      <w:r w:rsidR="00366E2C">
        <w:t xml:space="preserve">The period of resonance </w:t>
      </w:r>
      <w:r w:rsidR="004D1950">
        <w:t>leads to larger amplitude excitation of the shaft, resulting in</w:t>
      </w:r>
      <w:r w:rsidR="00916FD7">
        <w:t xml:space="preserve"> an increase in contact stiffness</w:t>
      </w:r>
      <w:r w:rsidR="00CC36EB">
        <w:t xml:space="preserve"> due to the force-deflection non-linearity</w:t>
      </w:r>
      <w:r w:rsidR="00916FD7">
        <w:t>.</w:t>
      </w:r>
      <w:r w:rsidR="00366E2C">
        <w:t xml:space="preserve"> </w:t>
      </w:r>
      <w:r>
        <w:t xml:space="preserve"> </w:t>
      </w:r>
      <w:r w:rsidR="00916FD7">
        <w:t xml:space="preserve">The lubricated model </w:t>
      </w:r>
      <w:r w:rsidR="00E61D05">
        <w:t xml:space="preserve">shows an increase in contact stiffness throughout the </w:t>
      </w:r>
      <w:r w:rsidR="00DB538A">
        <w:t xml:space="preserve">speed sweep. This is due to the higher levels of deformation at the contact as lubricant is </w:t>
      </w:r>
      <w:r w:rsidR="007D606E">
        <w:t>entrained,</w:t>
      </w:r>
      <w:r w:rsidR="00DB538A">
        <w:t xml:space="preserve"> increasing with entrainment velocity.</w:t>
      </w:r>
      <w:r w:rsidR="007D606E">
        <w:t xml:space="preserve"> The</w:t>
      </w:r>
      <w:r w:rsidR="0059686A">
        <w:t xml:space="preserve"> </w:t>
      </w:r>
      <w:r w:rsidR="003B7A9A">
        <w:t>contact stiffness in the</w:t>
      </w:r>
      <w:r w:rsidR="007D606E">
        <w:t xml:space="preserve"> </w:t>
      </w:r>
      <w:r w:rsidR="0059686A">
        <w:t>lubricated model</w:t>
      </w:r>
      <w:r w:rsidR="003B7A9A">
        <w:t xml:space="preserve"> under the same operating conditions is</w:t>
      </w:r>
      <w:r w:rsidR="007D606E">
        <w:t xml:space="preserve"> </w:t>
      </w:r>
      <w:r w:rsidR="00ED7EF2">
        <w:t>27.3</w:t>
      </w:r>
      <w:r w:rsidR="003A58EB">
        <w:t>%</w:t>
      </w:r>
      <w:r w:rsidR="003B7A9A">
        <w:t xml:space="preserve"> greater at 25 000 rpm.</w:t>
      </w:r>
    </w:p>
    <w:p w14:paraId="754DBBA6" w14:textId="5A711272" w:rsidR="009103D0" w:rsidRDefault="00543607" w:rsidP="00D23DB5">
      <w:pPr>
        <w:jc w:val="center"/>
      </w:pPr>
      <w:r w:rsidRPr="00543607">
        <w:rPr>
          <w:noProof/>
        </w:rPr>
        <w:lastRenderedPageBreak/>
        <w:drawing>
          <wp:inline distT="0" distB="0" distL="0" distR="0" wp14:anchorId="3EDD73EF" wp14:editId="1F280F82">
            <wp:extent cx="5400000" cy="2650600"/>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rotWithShape="1">
                    <a:blip r:embed="rId21"/>
                    <a:srcRect t="5181"/>
                    <a:stretch/>
                  </pic:blipFill>
                  <pic:spPr bwMode="auto">
                    <a:xfrm>
                      <a:off x="0" y="0"/>
                      <a:ext cx="5400000" cy="2650600"/>
                    </a:xfrm>
                    <a:prstGeom prst="rect">
                      <a:avLst/>
                    </a:prstGeom>
                    <a:ln>
                      <a:noFill/>
                    </a:ln>
                    <a:extLst>
                      <a:ext uri="{53640926-AAD7-44D8-BBD7-CCE9431645EC}">
                        <a14:shadowObscured xmlns:a14="http://schemas.microsoft.com/office/drawing/2010/main"/>
                      </a:ext>
                    </a:extLst>
                  </pic:spPr>
                </pic:pic>
              </a:graphicData>
            </a:graphic>
          </wp:inline>
        </w:drawing>
      </w:r>
    </w:p>
    <w:p w14:paraId="5517F50D" w14:textId="4E938214" w:rsidR="006469DF" w:rsidRPr="00D23DB5" w:rsidRDefault="009103D0" w:rsidP="00D23DB5">
      <w:pPr>
        <w:pStyle w:val="Caption"/>
      </w:pPr>
      <w:bookmarkStart w:id="54" w:name="_Ref99032836"/>
      <w:bookmarkStart w:id="55" w:name="_Toc103805653"/>
      <w:r w:rsidRPr="00D23DB5">
        <w:t xml:space="preserve">Figure </w:t>
      </w:r>
      <w:r w:rsidR="00FA67D7">
        <w:fldChar w:fldCharType="begin"/>
      </w:r>
      <w:r w:rsidR="00FA67D7">
        <w:instrText xml:space="preserve"> SEQ Figure \* ARABIC </w:instrText>
      </w:r>
      <w:r w:rsidR="00FA67D7">
        <w:fldChar w:fldCharType="separate"/>
      </w:r>
      <w:r w:rsidR="003A22E1">
        <w:rPr>
          <w:noProof/>
        </w:rPr>
        <w:t>12</w:t>
      </w:r>
      <w:r w:rsidR="00FA67D7">
        <w:rPr>
          <w:noProof/>
        </w:rPr>
        <w:fldChar w:fldCharType="end"/>
      </w:r>
      <w:bookmarkEnd w:id="54"/>
      <w:r w:rsidRPr="00D23DB5">
        <w:t xml:space="preserve"> - Rolling Element Contact Force - Dry vs Lubricated Percentage Increase</w:t>
      </w:r>
      <w:bookmarkEnd w:id="55"/>
    </w:p>
    <w:p w14:paraId="267361C6" w14:textId="4B8630B1" w:rsidR="00A24BC0" w:rsidRDefault="00685B6B" w:rsidP="004159E6">
      <w:r>
        <w:t xml:space="preserve">Peak contact force has been compared between both models. The percentage increase between the dry and lubricated models is shown in </w:t>
      </w:r>
      <w:r w:rsidR="00543607">
        <w:fldChar w:fldCharType="begin"/>
      </w:r>
      <w:r w:rsidR="00543607">
        <w:instrText xml:space="preserve"> REF _Ref99032836 \h </w:instrText>
      </w:r>
      <w:r>
        <w:instrText xml:space="preserve"> \* MERGEFORMAT </w:instrText>
      </w:r>
      <w:r w:rsidR="00543607">
        <w:fldChar w:fldCharType="separate"/>
      </w:r>
      <w:r w:rsidR="003A22E1" w:rsidRPr="00D23DB5">
        <w:t xml:space="preserve">Figure </w:t>
      </w:r>
      <w:r w:rsidR="003A22E1">
        <w:t>12</w:t>
      </w:r>
      <w:r w:rsidR="00543607">
        <w:fldChar w:fldCharType="end"/>
      </w:r>
      <w:r w:rsidR="003657C4">
        <w:t>. This more clearly shows the disparity between both models at the contact, with the largest difference being 1</w:t>
      </w:r>
      <w:r w:rsidR="006507DD">
        <w:t>0 times</w:t>
      </w:r>
      <w:r w:rsidR="003657C4">
        <w:t xml:space="preserve"> at maximum</w:t>
      </w:r>
      <w:r w:rsidR="006507DD">
        <w:t xml:space="preserve"> speed.</w:t>
      </w:r>
      <w:r w:rsidR="005F5449">
        <w:t xml:space="preserve"> </w:t>
      </w:r>
      <w:r w:rsidR="005F5449" w:rsidRPr="0022016C">
        <w:t xml:space="preserve">During </w:t>
      </w:r>
      <w:r w:rsidR="00A23FBE">
        <w:t>resonance</w:t>
      </w:r>
      <w:r w:rsidR="005F5449" w:rsidRPr="0022016C">
        <w:t>,</w:t>
      </w:r>
      <w:r w:rsidR="00A23FBE">
        <w:t xml:space="preserve"> the</w:t>
      </w:r>
      <w:r w:rsidR="005F5449" w:rsidRPr="0022016C">
        <w:t xml:space="preserve"> </w:t>
      </w:r>
      <w:r w:rsidR="00A23FBE">
        <w:t xml:space="preserve">inner race </w:t>
      </w:r>
      <w:r w:rsidR="005F5449">
        <w:t>force</w:t>
      </w:r>
      <w:r w:rsidR="005F5449" w:rsidRPr="0022016C">
        <w:t xml:space="preserve"> reaches a peak of 1514 N</w:t>
      </w:r>
      <w:r w:rsidR="00A23FBE">
        <w:t xml:space="preserve">, </w:t>
      </w:r>
      <w:r w:rsidR="005F5449" w:rsidRPr="0022016C">
        <w:t>resulting in surface deformation magnitudes of 0.92 </w:t>
      </w:r>
      <w:r w:rsidR="005F5449" w:rsidRPr="0022016C">
        <w:rPr>
          <w:rFonts w:cs="Calibri"/>
        </w:rPr>
        <w:t>µ</w:t>
      </w:r>
      <w:r w:rsidR="005F5449" w:rsidRPr="0022016C">
        <w:t>m and 3.81 </w:t>
      </w:r>
      <w:r w:rsidR="005F5449" w:rsidRPr="0022016C">
        <w:rPr>
          <w:rFonts w:cs="Calibri"/>
        </w:rPr>
        <w:t>µ</w:t>
      </w:r>
      <w:r w:rsidR="005F5449" w:rsidRPr="0022016C">
        <w:t>m at the dry and lubricated conjunctions respectively.</w:t>
      </w:r>
      <w:r w:rsidR="005423F8">
        <w:t xml:space="preserve"> </w:t>
      </w:r>
      <w:r w:rsidR="00A24BC0" w:rsidRPr="0022016C">
        <w:t>As noted in</w:t>
      </w:r>
      <w:r w:rsidR="00A24BC0">
        <w:t xml:space="preserve"> previous works </w:t>
      </w:r>
      <w:r w:rsidR="00A24BC0">
        <w:fldChar w:fldCharType="begin" w:fldLock="1"/>
      </w:r>
      <w:r w:rsidR="00A24BC0">
        <w:instrText>ADDIN CSL_CITATION {"citationItems":[{"id":"ITEM-1","itemData":{"DOI":"10.1016/j.triboint.2020.106675","ISSN":"0301679X","author":[{"dropping-particle":"","family":"Questa","given":"H.","non-dropping-particle":"","parse-names":false,"suffix":""},{"dropping-particle":"","family":"Mohammadpour","given":"M.","non-dropping-particle":"","parse-names":false,"suffix":""},{"dropping-particle":"","family":"Theodossiades","given":"S.","non-dropping-particle":"","parse-names":false,"suffix":""},{"dropping-particle":"","family":"Garner","given":"C.P.","non-dropping-particle":"","parse-names":false,"suffix":""},{"dropping-particle":"","family":"Bewsher","given":"S.R.","non-dropping-particle":"","parse-names":false,"suffix":""},{"dropping-particle":"","family":"Offner","given":"G.","non-dropping-particle":"","parse-names":false,"suffix":""}],"container-title":"Tribology International","id":"ITEM-1","issue":"July 2020","issued":{"date-parts":[["2021","2"]]},"page":"106675","publisher":"Elsevier Ltd","title":"Tribo-dynamic analysis of high-speed roller bearings for electrified vehicle powertrains","type":"article-journal","volume":"154"},"uris":["http://www.mendeley.com/documents/?uuid=e89f57e6-d6ea-4bd3-b46e-1286ff64b8e8"]}],"mendeley":{"formattedCitation":"[14]","plainTextFormattedCitation":"[14]","previouslyFormattedCitation":"[14]"},"properties":{"noteIndex":0},"schema":"https://github.com/citation-style-language/schema/raw/master/csl-citation.json"}</w:instrText>
      </w:r>
      <w:r w:rsidR="00A24BC0">
        <w:fldChar w:fldCharType="separate"/>
      </w:r>
      <w:r w:rsidR="00A24BC0" w:rsidRPr="00FF1C29">
        <w:rPr>
          <w:noProof/>
        </w:rPr>
        <w:t>[14]</w:t>
      </w:r>
      <w:r w:rsidR="00A24BC0">
        <w:fldChar w:fldCharType="end"/>
      </w:r>
      <w:r w:rsidR="00A24BC0">
        <w:t>,</w:t>
      </w:r>
      <w:r w:rsidR="00A24BC0" w:rsidRPr="0022016C">
        <w:t xml:space="preserve"> higher loads lead to a greater surface deformation to film thickness ratio, causing the percentage difference between dry and lubricated models to reduce. </w:t>
      </w:r>
      <w:r w:rsidR="005D7CE9">
        <w:t>Once the loads reduce as speed increases, the percentage increase continues to rise.</w:t>
      </w:r>
    </w:p>
    <w:p w14:paraId="35BE336B" w14:textId="77777777" w:rsidR="00A24BC0" w:rsidRDefault="00A24BC0" w:rsidP="00D23DB5">
      <w:pPr>
        <w:jc w:val="center"/>
      </w:pPr>
      <w:r w:rsidRPr="0022016C">
        <w:rPr>
          <w:noProof/>
        </w:rPr>
        <w:drawing>
          <wp:inline distT="0" distB="0" distL="0" distR="0" wp14:anchorId="29FAC97E" wp14:editId="5BAA570F">
            <wp:extent cx="5400000" cy="2792788"/>
            <wp:effectExtent l="0" t="0" r="0" b="762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rotWithShape="1">
                    <a:blip r:embed="rId22"/>
                    <a:srcRect t="1330" b="-1"/>
                    <a:stretch/>
                  </pic:blipFill>
                  <pic:spPr bwMode="auto">
                    <a:xfrm>
                      <a:off x="0" y="0"/>
                      <a:ext cx="5400000" cy="2792788"/>
                    </a:xfrm>
                    <a:prstGeom prst="rect">
                      <a:avLst/>
                    </a:prstGeom>
                    <a:ln>
                      <a:noFill/>
                    </a:ln>
                    <a:extLst>
                      <a:ext uri="{53640926-AAD7-44D8-BBD7-CCE9431645EC}">
                        <a14:shadowObscured xmlns:a14="http://schemas.microsoft.com/office/drawing/2010/main"/>
                      </a:ext>
                    </a:extLst>
                  </pic:spPr>
                </pic:pic>
              </a:graphicData>
            </a:graphic>
          </wp:inline>
        </w:drawing>
      </w:r>
    </w:p>
    <w:p w14:paraId="5CC76D75" w14:textId="0112D8F4" w:rsidR="00A24BC0" w:rsidRPr="00D23DB5" w:rsidRDefault="00A24BC0" w:rsidP="00D23DB5">
      <w:pPr>
        <w:pStyle w:val="Caption"/>
      </w:pPr>
      <w:bookmarkStart w:id="56" w:name="_Ref103805789"/>
      <w:bookmarkStart w:id="57" w:name="_Toc103805654"/>
      <w:bookmarkStart w:id="58" w:name="_Ref103805722"/>
      <w:r w:rsidRPr="00D23DB5">
        <w:t xml:space="preserve">Figure </w:t>
      </w:r>
      <w:r w:rsidR="00FA67D7">
        <w:fldChar w:fldCharType="begin"/>
      </w:r>
      <w:r w:rsidR="00FA67D7">
        <w:instrText xml:space="preserve"> SEQ Figure \* ARABIC </w:instrText>
      </w:r>
      <w:r w:rsidR="00FA67D7">
        <w:fldChar w:fldCharType="separate"/>
      </w:r>
      <w:r w:rsidR="003A22E1">
        <w:rPr>
          <w:noProof/>
        </w:rPr>
        <w:t>13</w:t>
      </w:r>
      <w:r w:rsidR="00FA67D7">
        <w:rPr>
          <w:noProof/>
        </w:rPr>
        <w:fldChar w:fldCharType="end"/>
      </w:r>
      <w:bookmarkEnd w:id="56"/>
      <w:r w:rsidRPr="00D23DB5">
        <w:t xml:space="preserve"> - Inner Race Stiffness - Dry vs Lubricated Operating Envelope</w:t>
      </w:r>
      <w:bookmarkEnd w:id="57"/>
      <w:bookmarkEnd w:id="58"/>
    </w:p>
    <w:p w14:paraId="39DCCACB" w14:textId="53F58A5E" w:rsidR="00A24BC0" w:rsidRDefault="00E0691F" w:rsidP="004159E6">
      <w:r>
        <w:lastRenderedPageBreak/>
        <w:t xml:space="preserve">The total bearing stiffness </w:t>
      </w:r>
      <w:r w:rsidR="001E236C">
        <w:t>(</w:t>
      </w:r>
      <w:r w:rsidR="001E236C">
        <w:fldChar w:fldCharType="begin"/>
      </w:r>
      <w:r w:rsidR="001E236C">
        <w:instrText xml:space="preserve"> REF _Ref103805789 \h </w:instrText>
      </w:r>
      <w:r w:rsidR="001E236C">
        <w:fldChar w:fldCharType="separate"/>
      </w:r>
      <w:r w:rsidR="001E236C" w:rsidRPr="00D23DB5">
        <w:t xml:space="preserve">Figure </w:t>
      </w:r>
      <w:r w:rsidR="001E236C">
        <w:rPr>
          <w:noProof/>
        </w:rPr>
        <w:t>13</w:t>
      </w:r>
      <w:r w:rsidR="001E236C">
        <w:fldChar w:fldCharType="end"/>
      </w:r>
      <w:r w:rsidR="001E236C">
        <w:t xml:space="preserve">) </w:t>
      </w:r>
      <w:r>
        <w:t>is a function of all contact stiffnesses</w:t>
      </w:r>
      <w:r w:rsidR="006B4C3A">
        <w:t xml:space="preserve"> between the elements and raceways.</w:t>
      </w:r>
      <w:r>
        <w:t xml:space="preserve"> </w:t>
      </w:r>
      <w:r w:rsidR="006B4C3A">
        <w:t xml:space="preserve">These vary non-linearly with force, resulting in the total bearing stiffness varying with load. </w:t>
      </w:r>
      <w:r w:rsidR="008755CC">
        <w:t>For the dry model, this is clearly demonstrated, with greater total bearing stiffness at the peak of the resonance due to greater bearing forces. This does not, however, capture the change of bearing stiffness with speed</w:t>
      </w:r>
      <w:r w:rsidR="000068B6">
        <w:t>; t</w:t>
      </w:r>
      <w:r w:rsidR="008755CC">
        <w:t xml:space="preserve">he average bearing stiffness does not change. </w:t>
      </w:r>
      <w:r w:rsidR="006F4219">
        <w:t>The lubricated</w:t>
      </w:r>
      <w:r w:rsidR="00C224BB">
        <w:t xml:space="preserve"> bearing is not only stiffer than the dry bearing, </w:t>
      </w:r>
      <w:r w:rsidR="00D65D5F">
        <w:t>but this stiffness</w:t>
      </w:r>
      <w:r w:rsidR="00C224BB">
        <w:t xml:space="preserve"> also </w:t>
      </w:r>
      <w:r w:rsidR="00D65D5F">
        <w:t>increases</w:t>
      </w:r>
      <w:r w:rsidR="00C224BB">
        <w:t xml:space="preserve"> with speed</w:t>
      </w:r>
      <w:r w:rsidR="00D65D5F">
        <w:t xml:space="preserve">. This is shown </w:t>
      </w:r>
      <w:r w:rsidR="000377E1">
        <w:t>by the gradient of the operating envelope.</w:t>
      </w:r>
      <w:r w:rsidR="00901364">
        <w:t xml:space="preserve"> </w:t>
      </w:r>
    </w:p>
    <w:p w14:paraId="5D00D002" w14:textId="67516F8D" w:rsidR="00A24BC0" w:rsidRDefault="004F0CFC" w:rsidP="004159E6">
      <w:pPr>
        <w:jc w:val="center"/>
      </w:pPr>
      <w:r w:rsidRPr="004F0CFC">
        <w:rPr>
          <w:noProof/>
        </w:rPr>
        <w:drawing>
          <wp:inline distT="0" distB="0" distL="0" distR="0" wp14:anchorId="46AB110C" wp14:editId="2C936B3C">
            <wp:extent cx="5273749" cy="2659045"/>
            <wp:effectExtent l="0" t="0" r="3175" b="825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rotWithShape="1">
                    <a:blip r:embed="rId23"/>
                    <a:srcRect t="1402" b="-1"/>
                    <a:stretch/>
                  </pic:blipFill>
                  <pic:spPr bwMode="auto">
                    <a:xfrm>
                      <a:off x="0" y="0"/>
                      <a:ext cx="5281419" cy="2662912"/>
                    </a:xfrm>
                    <a:prstGeom prst="rect">
                      <a:avLst/>
                    </a:prstGeom>
                    <a:ln>
                      <a:noFill/>
                    </a:ln>
                    <a:extLst>
                      <a:ext uri="{53640926-AAD7-44D8-BBD7-CCE9431645EC}">
                        <a14:shadowObscured xmlns:a14="http://schemas.microsoft.com/office/drawing/2010/main"/>
                      </a:ext>
                    </a:extLst>
                  </pic:spPr>
                </pic:pic>
              </a:graphicData>
            </a:graphic>
          </wp:inline>
        </w:drawing>
      </w:r>
    </w:p>
    <w:p w14:paraId="0338CBED" w14:textId="2EDEE12D" w:rsidR="00A24BC0" w:rsidRPr="00D23DB5" w:rsidRDefault="00A24BC0" w:rsidP="00D23DB5">
      <w:pPr>
        <w:pStyle w:val="Caption"/>
      </w:pPr>
      <w:bookmarkStart w:id="59" w:name="_Toc103805655"/>
      <w:r w:rsidRPr="00D23DB5">
        <w:t xml:space="preserve">Figure </w:t>
      </w:r>
      <w:r w:rsidR="00FA67D7">
        <w:fldChar w:fldCharType="begin"/>
      </w:r>
      <w:r w:rsidR="00FA67D7">
        <w:instrText xml:space="preserve"> SEQ Figure \* ARABIC </w:instrText>
      </w:r>
      <w:r w:rsidR="00FA67D7">
        <w:fldChar w:fldCharType="separate"/>
      </w:r>
      <w:r w:rsidR="003A22E1">
        <w:rPr>
          <w:noProof/>
        </w:rPr>
        <w:t>14</w:t>
      </w:r>
      <w:r w:rsidR="00FA67D7">
        <w:rPr>
          <w:noProof/>
        </w:rPr>
        <w:fldChar w:fldCharType="end"/>
      </w:r>
      <w:r w:rsidRPr="00D23DB5">
        <w:t xml:space="preserve">  - Inner Race Displacement - Dry vs Lubricated Operating Envelope</w:t>
      </w:r>
      <w:bookmarkEnd w:id="59"/>
    </w:p>
    <w:p w14:paraId="3EF3D465" w14:textId="24045335" w:rsidR="00FB1046" w:rsidRPr="0022016C" w:rsidRDefault="00BB6A1D" w:rsidP="004159E6">
      <w:r>
        <w:t xml:space="preserve">Due to the greater total stiffness of the bearing, the </w:t>
      </w:r>
      <w:r w:rsidR="00396019">
        <w:t xml:space="preserve">shaft </w:t>
      </w:r>
      <w:r>
        <w:t xml:space="preserve">displacement of the lubricated model is </w:t>
      </w:r>
      <w:r w:rsidR="003C61C2">
        <w:t xml:space="preserve">lower both on average and peak to peak </w:t>
      </w:r>
      <w:r w:rsidR="00CE55BC">
        <w:t xml:space="preserve">for the same applied force in </w:t>
      </w:r>
      <w:r w:rsidR="003C61C2">
        <w:t>comparison to the dry model.</w:t>
      </w:r>
      <w:r w:rsidR="00396019">
        <w:t xml:space="preserve"> Through the period of resonance, the large </w:t>
      </w:r>
      <w:r w:rsidR="00300C36">
        <w:t xml:space="preserve">inner race forces result in roller-race separation of unloaded rollers within the dry model. This leads to greater shaft displacement </w:t>
      </w:r>
      <w:r w:rsidR="005E53DA">
        <w:t xml:space="preserve">as the inner race </w:t>
      </w:r>
      <w:r w:rsidR="008B6AFE">
        <w:t xml:space="preserve">moves into this region of zero </w:t>
      </w:r>
      <w:r w:rsidR="00AF46FB">
        <w:t>reaction force</w:t>
      </w:r>
      <w:r w:rsidR="008B6AFE">
        <w:t xml:space="preserve">. </w:t>
      </w:r>
      <w:r w:rsidR="00A24BC0" w:rsidRPr="0022016C">
        <w:t>Larger magnitude of inner race displacement due to separation of rolling elements from their contact. as deformation rises due to unloaded regions of the dry bearing.</w:t>
      </w:r>
    </w:p>
    <w:p w14:paraId="2FF50C94" w14:textId="77777777" w:rsidR="0046082D" w:rsidRDefault="00AF39A3" w:rsidP="004159E6">
      <w:pPr>
        <w:jc w:val="center"/>
      </w:pPr>
      <w:r w:rsidRPr="0022016C">
        <w:rPr>
          <w:noProof/>
        </w:rPr>
        <w:lastRenderedPageBreak/>
        <w:drawing>
          <wp:inline distT="0" distB="0" distL="0" distR="0" wp14:anchorId="397BED36" wp14:editId="2AC62BA7">
            <wp:extent cx="5130064" cy="2615609"/>
            <wp:effectExtent l="0" t="0" r="0" b="0"/>
            <wp:docPr id="14" name="Picture 1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diagram&#10;&#10;Description automatically generated"/>
                    <pic:cNvPicPr/>
                  </pic:nvPicPr>
                  <pic:blipFill rotWithShape="1">
                    <a:blip r:embed="rId24"/>
                    <a:srcRect t="1082"/>
                    <a:stretch/>
                  </pic:blipFill>
                  <pic:spPr bwMode="auto">
                    <a:xfrm>
                      <a:off x="0" y="0"/>
                      <a:ext cx="5146003" cy="2623735"/>
                    </a:xfrm>
                    <a:prstGeom prst="rect">
                      <a:avLst/>
                    </a:prstGeom>
                    <a:ln>
                      <a:noFill/>
                    </a:ln>
                    <a:extLst>
                      <a:ext uri="{53640926-AAD7-44D8-BBD7-CCE9431645EC}">
                        <a14:shadowObscured xmlns:a14="http://schemas.microsoft.com/office/drawing/2010/main"/>
                      </a:ext>
                    </a:extLst>
                  </pic:spPr>
                </pic:pic>
              </a:graphicData>
            </a:graphic>
          </wp:inline>
        </w:drawing>
      </w:r>
    </w:p>
    <w:p w14:paraId="63605CE0" w14:textId="0F1368B6" w:rsidR="00AF39A3" w:rsidRPr="00D23DB5" w:rsidRDefault="0046082D" w:rsidP="00D23DB5">
      <w:pPr>
        <w:pStyle w:val="Caption"/>
      </w:pPr>
      <w:bookmarkStart w:id="60" w:name="_Ref103033397"/>
      <w:bookmarkStart w:id="61" w:name="_Toc103805656"/>
      <w:r w:rsidRPr="00D23DB5">
        <w:t xml:space="preserve">Figure </w:t>
      </w:r>
      <w:r w:rsidR="00FA67D7">
        <w:fldChar w:fldCharType="begin"/>
      </w:r>
      <w:r w:rsidR="00FA67D7">
        <w:instrText xml:space="preserve"> SEQ Figure \* ARABIC </w:instrText>
      </w:r>
      <w:r w:rsidR="00FA67D7">
        <w:fldChar w:fldCharType="separate"/>
      </w:r>
      <w:r w:rsidR="003A22E1">
        <w:rPr>
          <w:noProof/>
        </w:rPr>
        <w:t>15</w:t>
      </w:r>
      <w:r w:rsidR="00FA67D7">
        <w:rPr>
          <w:noProof/>
        </w:rPr>
        <w:fldChar w:fldCharType="end"/>
      </w:r>
      <w:bookmarkEnd w:id="60"/>
      <w:r w:rsidRPr="00D23DB5">
        <w:t xml:space="preserve"> - Inner Race Dry vs Lubricated Acceleration Operating Envelope</w:t>
      </w:r>
      <w:bookmarkEnd w:id="61"/>
    </w:p>
    <w:p w14:paraId="4CA9F7D7" w14:textId="33FD737C" w:rsidR="00AF39A3" w:rsidRDefault="00AF39A3" w:rsidP="004159E6">
      <w:r w:rsidRPr="0022016C">
        <w:t>The acceleration peak of the resonance occurs at 12 500 rpm (3542 Hz) for the lubricated model as opposed to 12 250 rpm (3470 Hz) for the dry model. This</w:t>
      </w:r>
      <w:r w:rsidR="00975AE5">
        <w:t xml:space="preserve"> shift in natural frequency of the system</w:t>
      </w:r>
      <w:r w:rsidRPr="0022016C">
        <w:t xml:space="preserve"> indicates a stiffer overall system. The magnitude difference between dry and lubricated models can also be attributed to </w:t>
      </w:r>
      <w:r w:rsidR="00C51753">
        <w:t xml:space="preserve">unloaded regions of the </w:t>
      </w:r>
      <w:r w:rsidR="008A43C4">
        <w:t>dry bearing</w:t>
      </w:r>
      <w:r w:rsidR="0044175D">
        <w:t>.</w:t>
      </w:r>
      <w:r w:rsidR="00EC7493">
        <w:t xml:space="preserve"> </w:t>
      </w:r>
      <w:r w:rsidR="00EC7493" w:rsidRPr="0022016C">
        <w:t xml:space="preserve">The contact deformation arising from the loading of the inner race is sufficient to cause rollers geometrically opposite those experience loading to become separated from their own contacts. </w:t>
      </w:r>
      <w:r w:rsidR="0044175D">
        <w:t xml:space="preserve"> Contact is lost between the roller and rac</w:t>
      </w:r>
      <w:r w:rsidR="00FB7FA7">
        <w:t xml:space="preserve">eway, leading to zero contact stiffness. The inner race </w:t>
      </w:r>
      <w:r w:rsidR="00EC7493">
        <w:t>moves into this region until it is reacted by a contact force once again</w:t>
      </w:r>
      <w:r w:rsidRPr="0022016C">
        <w:t xml:space="preserve">. </w:t>
      </w:r>
    </w:p>
    <w:p w14:paraId="179D3688" w14:textId="047307A3" w:rsidR="000A7CA4" w:rsidRDefault="009F1FDC" w:rsidP="004159E6">
      <w:r>
        <w:t xml:space="preserve">Results for an individual roller </w:t>
      </w:r>
      <w:r w:rsidR="00143674">
        <w:t xml:space="preserve">in its orbit around the bearing are shown in </w:t>
      </w:r>
      <w:r w:rsidR="00143674">
        <w:fldChar w:fldCharType="begin"/>
      </w:r>
      <w:r w:rsidR="00143674">
        <w:instrText xml:space="preserve"> REF _Ref103032875 \h </w:instrText>
      </w:r>
      <w:r w:rsidR="00143674">
        <w:fldChar w:fldCharType="separate"/>
      </w:r>
      <w:r w:rsidR="003A22E1" w:rsidRPr="00D23DB5">
        <w:t xml:space="preserve">Figure </w:t>
      </w:r>
      <w:r w:rsidR="003A22E1">
        <w:rPr>
          <w:noProof/>
        </w:rPr>
        <w:t>17</w:t>
      </w:r>
      <w:r w:rsidR="00143674">
        <w:fldChar w:fldCharType="end"/>
      </w:r>
      <w:r w:rsidR="00143674">
        <w:t xml:space="preserve"> and </w:t>
      </w:r>
      <w:r w:rsidR="00143674">
        <w:fldChar w:fldCharType="begin"/>
      </w:r>
      <w:r w:rsidR="00143674">
        <w:instrText xml:space="preserve"> REF _Ref103032877 \h </w:instrText>
      </w:r>
      <w:r w:rsidR="00143674">
        <w:fldChar w:fldCharType="separate"/>
      </w:r>
      <w:r w:rsidR="003A22E1" w:rsidRPr="00D23DB5">
        <w:t xml:space="preserve">Figure </w:t>
      </w:r>
      <w:r w:rsidR="003A22E1">
        <w:rPr>
          <w:noProof/>
        </w:rPr>
        <w:t>16</w:t>
      </w:r>
      <w:r w:rsidR="00143674">
        <w:fldChar w:fldCharType="end"/>
      </w:r>
      <w:r w:rsidR="00143674">
        <w:t>. On both figures, the gear mesh frequency is observed superimposed on the ball pass frequency as the roller enters and exits the loaded region.</w:t>
      </w:r>
      <w:r w:rsidR="007E017F">
        <w:t xml:space="preserve"> Due to sufficient preload within the bearing, the roller maintains contact </w:t>
      </w:r>
      <w:r w:rsidR="00A459FA">
        <w:t xml:space="preserve">with the raceways throughout its orbit, shown by non-zero </w:t>
      </w:r>
      <w:r w:rsidR="00DE308B">
        <w:t>contact force values</w:t>
      </w:r>
      <w:r w:rsidR="00F81A80">
        <w:t>. Peak force values occur</w:t>
      </w:r>
      <w:r w:rsidR="00774445">
        <w:t xml:space="preserve"> as the roller passes through the centre of the loaded region</w:t>
      </w:r>
      <w:r w:rsidR="00306E3C">
        <w:t xml:space="preserve">; coinciding with the </w:t>
      </w:r>
      <w:r w:rsidR="009038D3">
        <w:t xml:space="preserve">lowest film thickness values as the EHL film is compressed. </w:t>
      </w:r>
    </w:p>
    <w:p w14:paraId="1D441C7D" w14:textId="71E1FB4E" w:rsidR="0036043C" w:rsidRDefault="009038D3" w:rsidP="004159E6">
      <w:r>
        <w:t xml:space="preserve">The effect of the rigid EHL film on </w:t>
      </w:r>
      <w:r w:rsidR="00EE1FF4">
        <w:t xml:space="preserve">the contact force is clear when comparing both speed cases at </w:t>
      </w:r>
      <w:r w:rsidR="00A902F3">
        <w:t>12 000 rpm and 25 000 rpm</w:t>
      </w:r>
      <w:r w:rsidR="00DE214C">
        <w:t xml:space="preserve"> (</w:t>
      </w:r>
      <w:r w:rsidR="00DE214C">
        <w:fldChar w:fldCharType="begin"/>
      </w:r>
      <w:r w:rsidR="00DE214C">
        <w:instrText xml:space="preserve"> REF _Ref103032875 \h </w:instrText>
      </w:r>
      <w:r w:rsidR="00DE214C">
        <w:fldChar w:fldCharType="separate"/>
      </w:r>
      <w:r w:rsidR="003A22E1" w:rsidRPr="00D23DB5">
        <w:t xml:space="preserve">Figure </w:t>
      </w:r>
      <w:r w:rsidR="003A22E1">
        <w:rPr>
          <w:noProof/>
        </w:rPr>
        <w:t>17</w:t>
      </w:r>
      <w:r w:rsidR="00DE214C">
        <w:fldChar w:fldCharType="end"/>
      </w:r>
      <w:r w:rsidR="00DE214C">
        <w:t xml:space="preserve"> and </w:t>
      </w:r>
      <w:r w:rsidR="00DE214C">
        <w:fldChar w:fldCharType="begin"/>
      </w:r>
      <w:r w:rsidR="00DE214C">
        <w:instrText xml:space="preserve"> REF _Ref103032877 \h </w:instrText>
      </w:r>
      <w:r w:rsidR="00DE214C">
        <w:fldChar w:fldCharType="separate"/>
      </w:r>
      <w:r w:rsidR="003A22E1" w:rsidRPr="00D23DB5">
        <w:t xml:space="preserve">Figure </w:t>
      </w:r>
      <w:r w:rsidR="003A22E1">
        <w:rPr>
          <w:noProof/>
        </w:rPr>
        <w:t>16</w:t>
      </w:r>
      <w:r w:rsidR="00DE214C">
        <w:fldChar w:fldCharType="end"/>
      </w:r>
      <w:r w:rsidR="00DE214C">
        <w:t xml:space="preserve"> respectively). </w:t>
      </w:r>
      <w:r w:rsidR="00EC18E0">
        <w:t xml:space="preserve">Even though the excitation force at 25 000 rpm is much lower due to the torque profile of the motor and absence of resonance, the contact forces are still greater than at 12 000 rpm. </w:t>
      </w:r>
      <w:r w:rsidR="00F30E1B">
        <w:t xml:space="preserve">This is due to the EHL film acting as an interference element between the roller and raceway. </w:t>
      </w:r>
      <w:r w:rsidR="00864326">
        <w:t xml:space="preserve">The influence of the resonance at 12 000 rpm can be clearly seen when observing the </w:t>
      </w:r>
      <w:r w:rsidR="003859D2">
        <w:t>peak-to-peak</w:t>
      </w:r>
      <w:r w:rsidR="00864326">
        <w:t xml:space="preserve"> fluctuations of the force and film values. </w:t>
      </w:r>
      <w:r w:rsidR="003859D2">
        <w:t xml:space="preserve">The much higher </w:t>
      </w:r>
      <w:r w:rsidR="003859D2">
        <w:lastRenderedPageBreak/>
        <w:t>amplitude oscillations</w:t>
      </w:r>
      <w:r w:rsidR="00DE214C">
        <w:t xml:space="preserve"> </w:t>
      </w:r>
      <w:r w:rsidR="003859D2">
        <w:t xml:space="preserve">of the shaft cause greater </w:t>
      </w:r>
      <w:r w:rsidR="00BF4087">
        <w:t>variations in the material deformation and hence contact force.</w:t>
      </w:r>
    </w:p>
    <w:p w14:paraId="6D02FAFA" w14:textId="77777777" w:rsidR="00143674" w:rsidRDefault="00143674" w:rsidP="00143674">
      <w:pPr>
        <w:jc w:val="center"/>
      </w:pPr>
      <w:r w:rsidRPr="00E232F0">
        <w:rPr>
          <w:noProof/>
        </w:rPr>
        <w:drawing>
          <wp:inline distT="0" distB="0" distL="0" distR="0" wp14:anchorId="4632482D" wp14:editId="1207BF37">
            <wp:extent cx="4536374" cy="223225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25"/>
                    <a:srcRect l="2365" t="7030" r="3042"/>
                    <a:stretch/>
                  </pic:blipFill>
                  <pic:spPr bwMode="auto">
                    <a:xfrm>
                      <a:off x="0" y="0"/>
                      <a:ext cx="4624868" cy="2275796"/>
                    </a:xfrm>
                    <a:prstGeom prst="rect">
                      <a:avLst/>
                    </a:prstGeom>
                    <a:ln>
                      <a:noFill/>
                    </a:ln>
                    <a:extLst>
                      <a:ext uri="{53640926-AAD7-44D8-BBD7-CCE9431645EC}">
                        <a14:shadowObscured xmlns:a14="http://schemas.microsoft.com/office/drawing/2010/main"/>
                      </a:ext>
                    </a:extLst>
                  </pic:spPr>
                </pic:pic>
              </a:graphicData>
            </a:graphic>
          </wp:inline>
        </w:drawing>
      </w:r>
    </w:p>
    <w:p w14:paraId="26632FEC" w14:textId="35B077B2" w:rsidR="00143674" w:rsidRPr="00D23DB5" w:rsidRDefault="00143674" w:rsidP="00143674">
      <w:pPr>
        <w:pStyle w:val="Caption"/>
      </w:pPr>
      <w:bookmarkStart w:id="62" w:name="_Ref103032877"/>
      <w:bookmarkStart w:id="63" w:name="_Toc103805657"/>
      <w:r w:rsidRPr="00D23DB5">
        <w:t xml:space="preserve">Figure </w:t>
      </w:r>
      <w:r w:rsidR="00FA67D7">
        <w:fldChar w:fldCharType="begin"/>
      </w:r>
      <w:r w:rsidR="00FA67D7">
        <w:instrText xml:space="preserve"> SEQ Figure \* ARABIC </w:instrText>
      </w:r>
      <w:r w:rsidR="00FA67D7">
        <w:fldChar w:fldCharType="separate"/>
      </w:r>
      <w:r w:rsidR="003A22E1">
        <w:rPr>
          <w:noProof/>
        </w:rPr>
        <w:t>16</w:t>
      </w:r>
      <w:r w:rsidR="00FA67D7">
        <w:rPr>
          <w:noProof/>
        </w:rPr>
        <w:fldChar w:fldCharType="end"/>
      </w:r>
      <w:bookmarkEnd w:id="62"/>
      <w:r w:rsidRPr="00D23DB5">
        <w:t xml:space="preserve"> - Film Thickness vs Contact Force 12 000 rpm</w:t>
      </w:r>
      <w:bookmarkEnd w:id="63"/>
    </w:p>
    <w:p w14:paraId="2B7DC8FF" w14:textId="77777777" w:rsidR="00143674" w:rsidRDefault="00143674" w:rsidP="004159E6"/>
    <w:p w14:paraId="11254B3B" w14:textId="77777777" w:rsidR="00E232F0" w:rsidRDefault="008C1588" w:rsidP="004159E6">
      <w:pPr>
        <w:jc w:val="center"/>
      </w:pPr>
      <w:r w:rsidRPr="008C1588">
        <w:rPr>
          <w:noProof/>
        </w:rPr>
        <w:drawing>
          <wp:inline distT="0" distB="0" distL="0" distR="0" wp14:anchorId="2857C0A4" wp14:editId="1B60DEB4">
            <wp:extent cx="4397713" cy="2268188"/>
            <wp:effectExtent l="0" t="0" r="3175" b="0"/>
            <wp:docPr id="13" name="Picture 1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medium confidence"/>
                    <pic:cNvPicPr/>
                  </pic:nvPicPr>
                  <pic:blipFill rotWithShape="1">
                    <a:blip r:embed="rId26"/>
                    <a:srcRect l="3564" t="7845" r="5339"/>
                    <a:stretch/>
                  </pic:blipFill>
                  <pic:spPr bwMode="auto">
                    <a:xfrm>
                      <a:off x="0" y="0"/>
                      <a:ext cx="4445670" cy="2292923"/>
                    </a:xfrm>
                    <a:prstGeom prst="rect">
                      <a:avLst/>
                    </a:prstGeom>
                    <a:ln>
                      <a:noFill/>
                    </a:ln>
                    <a:extLst>
                      <a:ext uri="{53640926-AAD7-44D8-BBD7-CCE9431645EC}">
                        <a14:shadowObscured xmlns:a14="http://schemas.microsoft.com/office/drawing/2010/main"/>
                      </a:ext>
                    </a:extLst>
                  </pic:spPr>
                </pic:pic>
              </a:graphicData>
            </a:graphic>
          </wp:inline>
        </w:drawing>
      </w:r>
    </w:p>
    <w:p w14:paraId="1149E987" w14:textId="312D1528" w:rsidR="00AF39A3" w:rsidRPr="00D23DB5" w:rsidRDefault="00E232F0" w:rsidP="00D23DB5">
      <w:pPr>
        <w:pStyle w:val="Caption"/>
      </w:pPr>
      <w:bookmarkStart w:id="64" w:name="_Ref103032875"/>
      <w:bookmarkStart w:id="65" w:name="_Toc103805658"/>
      <w:r w:rsidRPr="00D23DB5">
        <w:t xml:space="preserve">Figure </w:t>
      </w:r>
      <w:r w:rsidR="00FA67D7">
        <w:fldChar w:fldCharType="begin"/>
      </w:r>
      <w:r w:rsidR="00FA67D7">
        <w:instrText xml:space="preserve"> SEQ Figure \* ARABIC </w:instrText>
      </w:r>
      <w:r w:rsidR="00FA67D7">
        <w:fldChar w:fldCharType="separate"/>
      </w:r>
      <w:r w:rsidR="003A22E1">
        <w:rPr>
          <w:noProof/>
        </w:rPr>
        <w:t>17</w:t>
      </w:r>
      <w:r w:rsidR="00FA67D7">
        <w:rPr>
          <w:noProof/>
        </w:rPr>
        <w:fldChar w:fldCharType="end"/>
      </w:r>
      <w:bookmarkEnd w:id="64"/>
      <w:r w:rsidRPr="00D23DB5">
        <w:t xml:space="preserve"> - Film Thickness vs Contact Force 25 000 rpm</w:t>
      </w:r>
      <w:bookmarkEnd w:id="65"/>
    </w:p>
    <w:p w14:paraId="547A9B2B" w14:textId="46D5819E" w:rsidR="00747C76" w:rsidRDefault="00747C76" w:rsidP="00E82A56">
      <w:pPr>
        <w:pStyle w:val="Heading2"/>
      </w:pPr>
      <w:bookmarkStart w:id="66" w:name="_Toc103033768"/>
      <w:r>
        <w:t xml:space="preserve">Greenwood Regimes </w:t>
      </w:r>
      <w:r w:rsidRPr="00E82A56">
        <w:t>of</w:t>
      </w:r>
      <w:r>
        <w:t xml:space="preserve"> Lubrication</w:t>
      </w:r>
      <w:bookmarkEnd w:id="66"/>
    </w:p>
    <w:p w14:paraId="7E9FB549" w14:textId="77777777" w:rsidR="00747C76" w:rsidRPr="00977A34" w:rsidRDefault="00747C76" w:rsidP="004159E6">
      <w:r w:rsidRPr="00977A34">
        <w:t>For the case of the lubricated bearing with no clearance, contact deformation occurs between each roller and race around its entire orbit due to the presence of the lubricant film. Under these conditions, the lubricant regime is elastohydrodynamic for the full cycle. If the bearing has clearance and force magnitudes are large enough to cause separation of the raceways, then the regime of lubrication will transition from EHL to hydrodynamic.</w:t>
      </w:r>
    </w:p>
    <w:p w14:paraId="4FFA9B3E" w14:textId="603AEC11" w:rsidR="00747C76" w:rsidRPr="00977A34" w:rsidRDefault="00747C76" w:rsidP="004159E6">
      <w:r w:rsidRPr="00977A34">
        <w:t>A method of modelling the regime of lubrication that the contact is operating under is using Greenwood regimes of elastohydrodynamic lubrication</w:t>
      </w:r>
      <w:r w:rsidR="00B047B0">
        <w:t xml:space="preserve"> </w:t>
      </w:r>
      <w:r w:rsidR="00B047B0">
        <w:fldChar w:fldCharType="begin" w:fldLock="1"/>
      </w:r>
      <w:r w:rsidR="002F712F">
        <w:instrText>ADDIN CSL_CITATION {"citationItems":[{"id":"ITEM-1","itemData":{"DOI":"10.1243/PIME_PROC_1986_200_135_02","ISSN":"20412983","abstract":"The rheological behaviour of the lubricant in an elastohydrodynamic contact depends upon the properties of the fluid and the imposed conditions of load, speed and temperature. For a lubricant of known rheological properties, it is shown how a ‘map’ can be constructed in which different areas of the map correspond to different regimes of behaviour. The coordinates chosen for the map are non-dimensional pressure and a parameter which is closely related to the film thickness. Given the load, speed and temperature, the operating conditions can be located as a point in the map. Maps have been constructed for three fluids: a mineral oil, polyphenyl ether 5P4E and a traction fluid. In general the maps display four regimes: (a) Newtonian, (b) Eyring, (c) viscoelastic and (d) elastic-plastic. Appropriate constitutive equations are proposed for each regime from which the traction forces can be predicted. The maximum traction coefficients calculated in this way are well supported by experiment. © 1986, Institution of Mechanical Engineers. All rights reserved.","author":[{"dropping-particle":"","family":"Evans","given":"C. R.","non-dropping-particle":"","parse-names":false,"suffix":""},{"dropping-particle":"","family":"Johnson","given":"K. L.","non-dropping-particle":"","parse-names":false,"suffix":""}],"container-title":"Proceedings of the Institution of Mechanical Engineers, Part C: Journal of Mechanical Engineering Science","id":"ITEM-1","issue":"5","issued":{"date-parts":[["1986"]]},"page":"313-324","title":"Regimes of traction in elastohydrodynamic lubrication","type":"article-journal","volume":"200"},"uris":["http://www.mendeley.com/documents/?uuid=f786b0d7-4abd-4649-8bfa-9c5c9e4daa9e"]}],"mendeley":{"formattedCitation":"[32]","plainTextFormattedCitation":"[32]","previouslyFormattedCitation":"[32]"},"properties":{"noteIndex":0},"schema":"https://github.com/citation-style-language/schema/raw/master/csl-citation.json"}</w:instrText>
      </w:r>
      <w:r w:rsidR="00B047B0">
        <w:fldChar w:fldCharType="separate"/>
      </w:r>
      <w:r w:rsidR="00B047B0" w:rsidRPr="00B047B0">
        <w:rPr>
          <w:noProof/>
        </w:rPr>
        <w:t>[32]</w:t>
      </w:r>
      <w:r w:rsidR="00B047B0">
        <w:fldChar w:fldCharType="end"/>
      </w:r>
      <w:r w:rsidRPr="00977A34">
        <w:t xml:space="preserve">. The charts display the physical effects instrumental </w:t>
      </w:r>
      <w:r w:rsidRPr="00977A34">
        <w:lastRenderedPageBreak/>
        <w:t>to EHL formation under isothermal conditions: viscosity rise due to pressure and elastic deformation of the surface.</w:t>
      </w:r>
    </w:p>
    <w:p w14:paraId="5C227EC0" w14:textId="77777777" w:rsidR="00747C76" w:rsidRPr="00977A34" w:rsidRDefault="00747C76" w:rsidP="004159E6">
      <w:r w:rsidRPr="00977A34">
        <w:t xml:space="preserve">The </w:t>
      </w:r>
      <w:proofErr w:type="spellStart"/>
      <w:r w:rsidRPr="00977A34">
        <w:t>piezoviscous</w:t>
      </w:r>
      <w:proofErr w:type="spellEnd"/>
      <w:r w:rsidRPr="00977A34">
        <w:t xml:space="preserve"> elastic (PE) regime signifies the EHL regime of lubrication where contact pressures are such that elastic deformation of the surfaces and viscosity rise due to pressure increase is significant. The iso-viscous rigid (IR) regime occurs when the magnitude of elastic deformation is insignificant, and the contact pressures are low enough that viscosity rise is negligible, </w:t>
      </w:r>
      <w:proofErr w:type="gramStart"/>
      <w:r w:rsidRPr="00977A34">
        <w:t>i.e.</w:t>
      </w:r>
      <w:proofErr w:type="gramEnd"/>
      <w:r w:rsidRPr="00977A34">
        <w:t xml:space="preserve"> hydrodynamic lubrication.</w:t>
      </w:r>
    </w:p>
    <w:p w14:paraId="326574CD" w14:textId="77777777" w:rsidR="00747C76" w:rsidRPr="00430FA8" w:rsidRDefault="00747C76" w:rsidP="004159E6">
      <w:r w:rsidRPr="00977A34">
        <w:t xml:space="preserve">Contact force per unit length and entrainment velocity for roller loading cycles at 4 000 rpm, 8 000 rpm ad 12 000 rpm were used to calculate the viscosity parameter, A, and elasticity parameter, B. The results are then overlayed on the line contact boundaries to assess how far into each region the contact operates. It is shown that as speed increases, due the greater value of contact deflection and hence force, the greater pressures result in the contact moving further into the </w:t>
      </w:r>
      <w:proofErr w:type="spellStart"/>
      <w:r w:rsidRPr="00977A34">
        <w:t>piezoviscous</w:t>
      </w:r>
      <w:proofErr w:type="spellEnd"/>
      <w:r w:rsidRPr="00977A34">
        <w:t xml:space="preserve"> elastic region of the plot.</w:t>
      </w:r>
    </w:p>
    <w:p w14:paraId="793EA945" w14:textId="77777777" w:rsidR="00747C76" w:rsidRDefault="00747C76" w:rsidP="004159E6">
      <w:pPr>
        <w:jc w:val="center"/>
      </w:pPr>
      <w:r w:rsidRPr="004D6785">
        <w:rPr>
          <w:noProof/>
        </w:rPr>
        <w:drawing>
          <wp:inline distT="0" distB="0" distL="0" distR="0" wp14:anchorId="767EC8B5" wp14:editId="27AFF7D3">
            <wp:extent cx="3297340" cy="3975652"/>
            <wp:effectExtent l="0" t="0" r="0" b="6350"/>
            <wp:docPr id="234" name="Picture 2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Diagram&#10;&#10;Description automatically generated"/>
                    <pic:cNvPicPr/>
                  </pic:nvPicPr>
                  <pic:blipFill rotWithShape="1">
                    <a:blip r:embed="rId27"/>
                    <a:srcRect t="4487"/>
                    <a:stretch/>
                  </pic:blipFill>
                  <pic:spPr bwMode="auto">
                    <a:xfrm>
                      <a:off x="0" y="0"/>
                      <a:ext cx="3333548" cy="4019309"/>
                    </a:xfrm>
                    <a:prstGeom prst="rect">
                      <a:avLst/>
                    </a:prstGeom>
                    <a:ln>
                      <a:noFill/>
                    </a:ln>
                    <a:extLst>
                      <a:ext uri="{53640926-AAD7-44D8-BBD7-CCE9431645EC}">
                        <a14:shadowObscured xmlns:a14="http://schemas.microsoft.com/office/drawing/2010/main"/>
                      </a:ext>
                    </a:extLst>
                  </pic:spPr>
                </pic:pic>
              </a:graphicData>
            </a:graphic>
          </wp:inline>
        </w:drawing>
      </w:r>
    </w:p>
    <w:p w14:paraId="73F0C33C" w14:textId="5E54212A" w:rsidR="00747C76" w:rsidRPr="00D23DB5" w:rsidRDefault="00747C76" w:rsidP="00D23DB5">
      <w:pPr>
        <w:pStyle w:val="Caption"/>
      </w:pPr>
      <w:bookmarkStart w:id="67" w:name="_Toc72513265"/>
      <w:bookmarkStart w:id="68" w:name="_Toc103805659"/>
      <w:r w:rsidRPr="00D23DB5">
        <w:t xml:space="preserve">Figure </w:t>
      </w:r>
      <w:r w:rsidR="00FA67D7">
        <w:fldChar w:fldCharType="begin"/>
      </w:r>
      <w:r w:rsidR="00FA67D7">
        <w:instrText xml:space="preserve"> SEQ Figure \</w:instrText>
      </w:r>
      <w:r w:rsidR="00FA67D7">
        <w:instrText xml:space="preserve">* ARABIC </w:instrText>
      </w:r>
      <w:r w:rsidR="00FA67D7">
        <w:fldChar w:fldCharType="separate"/>
      </w:r>
      <w:r w:rsidR="003A22E1">
        <w:rPr>
          <w:noProof/>
        </w:rPr>
        <w:t>18</w:t>
      </w:r>
      <w:r w:rsidR="00FA67D7">
        <w:rPr>
          <w:noProof/>
        </w:rPr>
        <w:fldChar w:fldCharType="end"/>
      </w:r>
      <w:r w:rsidRPr="00D23DB5">
        <w:t xml:space="preserve"> - Greenwood Regimes for Contact Conditions at 4 000, 8 000 and 12 000 rpm</w:t>
      </w:r>
      <w:bookmarkEnd w:id="67"/>
      <w:bookmarkEnd w:id="68"/>
    </w:p>
    <w:p w14:paraId="02460D58" w14:textId="77777777" w:rsidR="00747C76" w:rsidRPr="00747C76" w:rsidRDefault="00747C76" w:rsidP="004159E6"/>
    <w:p w14:paraId="4EB027AB" w14:textId="77777777" w:rsidR="00E82A56" w:rsidRDefault="00E82A56">
      <w:pPr>
        <w:spacing w:before="0" w:after="160" w:line="259" w:lineRule="auto"/>
        <w:jc w:val="left"/>
        <w:rPr>
          <w:rFonts w:asciiTheme="minorHAnsi" w:hAnsiTheme="minorHAnsi"/>
          <w:b/>
          <w:kern w:val="28"/>
          <w:sz w:val="28"/>
        </w:rPr>
      </w:pPr>
      <w:r>
        <w:br w:type="page"/>
      </w:r>
    </w:p>
    <w:p w14:paraId="06F08E4F" w14:textId="0C986D92" w:rsidR="00AF39A3" w:rsidRPr="00CB16D0" w:rsidRDefault="00AF39A3" w:rsidP="00E82A56">
      <w:pPr>
        <w:pStyle w:val="Heading1"/>
      </w:pPr>
      <w:bookmarkStart w:id="69" w:name="_Toc103033769"/>
      <w:r w:rsidRPr="00CB16D0">
        <w:lastRenderedPageBreak/>
        <w:t>Conclusions</w:t>
      </w:r>
      <w:bookmarkEnd w:id="69"/>
    </w:p>
    <w:p w14:paraId="5A42D844" w14:textId="79C3D9D8" w:rsidR="0046082D" w:rsidRDefault="005A7C8A" w:rsidP="004159E6">
      <w:r>
        <w:t xml:space="preserve">A methodology has been developed to implement a lubricated bearing model within a flexible system level model. </w:t>
      </w:r>
      <w:r w:rsidR="00F86C9E">
        <w:t>The model</w:t>
      </w:r>
      <w:r w:rsidR="00467A51">
        <w:t xml:space="preserve"> implicitly includes the lubricant film at the roller-race contact within the bearing; something that has not, to the author’s knowledge</w:t>
      </w:r>
      <w:r w:rsidR="001347A2">
        <w:t>, been reported on in open literature.</w:t>
      </w:r>
      <w:r w:rsidR="00F86C9E">
        <w:t xml:space="preserve"> </w:t>
      </w:r>
      <w:r w:rsidR="00280A8B">
        <w:t>Simulations have been performed up to 25 000 rpm with realistic excitation forces from a first stage reduction gear pair and electric motor.</w:t>
      </w:r>
      <w:r w:rsidR="00DB34E6">
        <w:t xml:space="preserve"> Conjunction level and system level results have been analysed to compare </w:t>
      </w:r>
    </w:p>
    <w:p w14:paraId="35CB1848" w14:textId="3F36FCEC" w:rsidR="00F86C9E" w:rsidRDefault="00F86C9E" w:rsidP="004159E6">
      <w:r>
        <w:t xml:space="preserve">Results show that the film </w:t>
      </w:r>
      <w:r w:rsidR="001347A2">
        <w:t>thickness</w:t>
      </w:r>
      <w:r w:rsidR="007452A1">
        <w:t xml:space="preserve"> reaches </w:t>
      </w:r>
      <w:r w:rsidR="00E70CBB">
        <w:t>4.62</w:t>
      </w:r>
      <w:r w:rsidR="00E70CBB" w:rsidRPr="008B14DF">
        <w:t> µm</w:t>
      </w:r>
      <w:r w:rsidR="007452A1">
        <w:t xml:space="preserve"> at 25 000 rpm. This leads to a </w:t>
      </w:r>
      <w:r w:rsidR="007961C6">
        <w:t>10 times</w:t>
      </w:r>
      <w:r w:rsidR="007452A1">
        <w:t xml:space="preserve"> greater contact load and hence </w:t>
      </w:r>
      <w:r w:rsidR="007961C6">
        <w:t>27.3 %</w:t>
      </w:r>
      <w:r w:rsidR="007452A1">
        <w:t xml:space="preserve"> greater contact stiffness</w:t>
      </w:r>
      <w:r w:rsidR="00F7583E">
        <w:t xml:space="preserve"> between the dry and lubricated models due to lubricant entrainment and</w:t>
      </w:r>
      <w:r w:rsidR="00E43855">
        <w:t xml:space="preserve"> non-linear </w:t>
      </w:r>
      <w:r w:rsidR="000A3C37">
        <w:t xml:space="preserve">hertzian force-deflection relationship. The contribution of all rolling elements leads to a </w:t>
      </w:r>
      <w:r w:rsidR="00560141" w:rsidRPr="00560141">
        <w:t>17.24</w:t>
      </w:r>
      <w:r w:rsidR="00560141">
        <w:t xml:space="preserve"> % </w:t>
      </w:r>
      <w:r w:rsidR="005A0632">
        <w:t>greater total bearing stiffness at 25 000 rpm</w:t>
      </w:r>
      <w:r w:rsidR="00F7583E">
        <w:t xml:space="preserve"> between both models</w:t>
      </w:r>
      <w:r w:rsidR="005A0632">
        <w:t>. Moreover, this stiffness is shown to change with speed due to the increasing film thickness as entrainment velocity increases</w:t>
      </w:r>
      <w:r w:rsidR="00793A31">
        <w:t>; something that dry models do not account for.</w:t>
      </w:r>
    </w:p>
    <w:p w14:paraId="24AE8888" w14:textId="6456F644" w:rsidR="006903F9" w:rsidRDefault="00793A31" w:rsidP="004159E6">
      <w:r>
        <w:t>This increase in total bearing stiffness leads</w:t>
      </w:r>
      <w:r w:rsidR="00F7583E">
        <w:t xml:space="preserve"> to a change in </w:t>
      </w:r>
      <w:r w:rsidR="00A5121A">
        <w:t>the stiffness of the total system.</w:t>
      </w:r>
      <w:r w:rsidR="00C62BAD">
        <w:t xml:space="preserve"> By modelling th</w:t>
      </w:r>
      <w:r w:rsidR="00CC3843">
        <w:t xml:space="preserve">e shaft as a flexible body, the influence on the change in system </w:t>
      </w:r>
      <w:r w:rsidR="008008A2">
        <w:t xml:space="preserve">natural </w:t>
      </w:r>
      <w:r w:rsidR="00356690">
        <w:t>frequency is</w:t>
      </w:r>
      <w:r w:rsidR="00CC3843">
        <w:t xml:space="preserve"> seen. </w:t>
      </w:r>
      <w:r w:rsidR="00EA4B30">
        <w:t>The resonant peak at 12 500 rpm shifts 250 rpm higher in the lubricated model</w:t>
      </w:r>
      <w:r w:rsidR="00F36955">
        <w:t xml:space="preserve"> which coincides with higher frequency excitation from the gear mesh</w:t>
      </w:r>
      <w:r w:rsidR="00A07F01">
        <w:t>ing event.</w:t>
      </w:r>
      <w:r w:rsidR="00B20FE7">
        <w:t xml:space="preserve"> </w:t>
      </w:r>
      <w:r w:rsidR="00445F52">
        <w:t xml:space="preserve">Understanding the effect of roller bearings on </w:t>
      </w:r>
      <w:r w:rsidR="00DF1819">
        <w:t xml:space="preserve">transmission stiffness is of paramount importance in automotive applications, and this change show the influence of the lubricant film on </w:t>
      </w:r>
      <w:r w:rsidR="002913AA">
        <w:t>these already complex phenomena</w:t>
      </w:r>
      <w:r w:rsidR="00EF0840">
        <w:t>.</w:t>
      </w:r>
    </w:p>
    <w:p w14:paraId="53B4DAF1" w14:textId="6DCE3E56" w:rsidR="00AF39A3" w:rsidRPr="0022016C" w:rsidRDefault="00F41C04" w:rsidP="004159E6">
      <w:r>
        <w:t>This work proves the necessity of</w:t>
      </w:r>
      <w:r w:rsidR="00B078B9">
        <w:t xml:space="preserve"> multi-physics</w:t>
      </w:r>
      <w:r>
        <w:t xml:space="preserve"> modelling</w:t>
      </w:r>
      <w:r w:rsidR="00B078B9">
        <w:t xml:space="preserve"> of</w:t>
      </w:r>
      <w:r>
        <w:t xml:space="preserve"> </w:t>
      </w:r>
      <w:r w:rsidR="005537A9">
        <w:t xml:space="preserve">the tribology and dynamics of </w:t>
      </w:r>
      <w:r>
        <w:t xml:space="preserve">high-speed rolling element bearings </w:t>
      </w:r>
      <w:r w:rsidR="005537A9">
        <w:t>in future powertrain modelling to ensure accurate component and system level behaviour.</w:t>
      </w:r>
    </w:p>
    <w:p w14:paraId="5C4022CB" w14:textId="77777777" w:rsidR="00AF39A3" w:rsidRPr="0022016C" w:rsidRDefault="00AF39A3" w:rsidP="004159E6"/>
    <w:p w14:paraId="399AF6DC" w14:textId="77777777" w:rsidR="00B134C0" w:rsidRDefault="00B134C0" w:rsidP="004159E6">
      <w:pPr>
        <w:rPr>
          <w:lang w:val="en-US"/>
        </w:rPr>
      </w:pPr>
      <w:r>
        <w:br w:type="page"/>
      </w:r>
    </w:p>
    <w:p w14:paraId="2383BE62" w14:textId="5589FA3D" w:rsidR="00AF39A3" w:rsidRPr="00CB16D0" w:rsidRDefault="00661C1C" w:rsidP="00E82A56">
      <w:pPr>
        <w:pStyle w:val="Heading1"/>
      </w:pPr>
      <w:r>
        <w:lastRenderedPageBreak/>
        <w:t>Additional Work for Chapter Completion</w:t>
      </w:r>
    </w:p>
    <w:p w14:paraId="41BC8C26" w14:textId="05F0B562" w:rsidR="00661C1C" w:rsidRDefault="00661C1C" w:rsidP="00661C1C">
      <w:pPr>
        <w:pStyle w:val="Heading2"/>
      </w:pPr>
      <w:r>
        <w:t>Different Lubricants</w:t>
      </w:r>
    </w:p>
    <w:p w14:paraId="11DACB71" w14:textId="2D1991E0" w:rsidR="00C02B82" w:rsidRDefault="00C02B82" w:rsidP="00C02B82">
      <w:pPr>
        <w:pStyle w:val="ListParagraph"/>
        <w:numPr>
          <w:ilvl w:val="0"/>
          <w:numId w:val="48"/>
        </w:numPr>
        <w:spacing w:before="0" w:after="160" w:line="259" w:lineRule="auto"/>
        <w:ind w:left="360"/>
        <w:jc w:val="left"/>
      </w:pPr>
      <w:r w:rsidRPr="0092416B">
        <w:t>Investigate effects of different lubricants (</w:t>
      </w:r>
      <w:r>
        <w:t xml:space="preserve">change </w:t>
      </w:r>
      <w:r w:rsidRPr="0092416B">
        <w:t>dynamic viscosity, density, and pressure-viscosity coefficients</w:t>
      </w:r>
      <w:r>
        <w:t xml:space="preserve"> in the bearing model and run selected conditions).</w:t>
      </w:r>
    </w:p>
    <w:p w14:paraId="48FE124B" w14:textId="77777777" w:rsidR="00661C1C" w:rsidRDefault="00661C1C" w:rsidP="00661C1C">
      <w:pPr>
        <w:pStyle w:val="ListParagraph"/>
        <w:spacing w:before="0" w:after="160" w:line="259" w:lineRule="auto"/>
        <w:ind w:left="360"/>
        <w:jc w:val="left"/>
      </w:pPr>
    </w:p>
    <w:p w14:paraId="0F603128" w14:textId="452D2C61" w:rsidR="00C02B82" w:rsidRPr="0092416B" w:rsidRDefault="00661C1C" w:rsidP="00C02B82">
      <w:pPr>
        <w:pStyle w:val="Heading2"/>
        <w:spacing w:before="0" w:after="160" w:line="259" w:lineRule="auto"/>
        <w:ind w:left="360"/>
        <w:jc w:val="left"/>
      </w:pPr>
      <w:r>
        <w:t>Artificial Neural Network Film Thickness Calculations</w:t>
      </w:r>
    </w:p>
    <w:p w14:paraId="7301C493" w14:textId="68B86E79" w:rsidR="002F1294" w:rsidRPr="00CF0AED" w:rsidRDefault="002F1294" w:rsidP="002F1294">
      <w:pPr>
        <w:pStyle w:val="ListParagraph"/>
        <w:numPr>
          <w:ilvl w:val="0"/>
          <w:numId w:val="48"/>
        </w:numPr>
        <w:spacing w:before="0" w:after="160" w:line="259" w:lineRule="auto"/>
        <w:ind w:left="360"/>
        <w:jc w:val="left"/>
      </w:pPr>
      <w:r w:rsidRPr="00CF0AED">
        <w:t>Run implicit ANN models with contact data from the bearings in the system level model. Will show better accuracy over extrapolated equations at higher entrainment speeds, with lower computational demand.</w:t>
      </w:r>
      <w:r>
        <w:t xml:space="preserve"> These models have already been developed in earlier stages of the PhD.</w:t>
      </w:r>
    </w:p>
    <w:p w14:paraId="0326EA02" w14:textId="77777777" w:rsidR="00C02B82" w:rsidRDefault="00C02B82" w:rsidP="00C02B82">
      <w:pPr>
        <w:pStyle w:val="ListParagraph"/>
      </w:pPr>
    </w:p>
    <w:p w14:paraId="27B1A45A" w14:textId="77777777" w:rsidR="00956ED3" w:rsidRDefault="00956ED3" w:rsidP="00956ED3">
      <w:pPr>
        <w:pStyle w:val="Heading2"/>
      </w:pPr>
      <w:r>
        <w:t>Refinement of written work</w:t>
      </w:r>
    </w:p>
    <w:p w14:paraId="6EF498B5" w14:textId="421959C7" w:rsidR="00AF39A3" w:rsidRPr="0022016C" w:rsidRDefault="00956ED3" w:rsidP="004159E6">
      <w:pPr>
        <w:pStyle w:val="ListParagraph"/>
        <w:numPr>
          <w:ilvl w:val="0"/>
          <w:numId w:val="49"/>
        </w:numPr>
      </w:pPr>
      <w:r>
        <w:t xml:space="preserve">Chapter requires general refinement to the written work and layout. </w:t>
      </w:r>
    </w:p>
    <w:p w14:paraId="38934CDE" w14:textId="77777777" w:rsidR="00AF39A3" w:rsidRPr="0022016C" w:rsidRDefault="00AF39A3" w:rsidP="004159E6">
      <w:pPr>
        <w:rPr>
          <w:lang w:val="en-US"/>
        </w:rPr>
      </w:pPr>
      <w:r w:rsidRPr="0022016C">
        <w:br w:type="page"/>
      </w:r>
    </w:p>
    <w:p w14:paraId="05F8B6E5" w14:textId="77777777" w:rsidR="00AF39A3" w:rsidRPr="00CB16D0" w:rsidRDefault="00AF39A3" w:rsidP="00E82A56">
      <w:pPr>
        <w:pStyle w:val="Heading1"/>
      </w:pPr>
      <w:bookmarkStart w:id="70" w:name="_Toc103033771"/>
      <w:r w:rsidRPr="00CB16D0">
        <w:lastRenderedPageBreak/>
        <w:t>References</w:t>
      </w:r>
      <w:bookmarkEnd w:id="70"/>
    </w:p>
    <w:p w14:paraId="2DAF378D" w14:textId="702DC342" w:rsidR="002F712F" w:rsidRPr="002F712F" w:rsidRDefault="00AF39A3" w:rsidP="002F712F">
      <w:pPr>
        <w:widowControl w:val="0"/>
        <w:autoSpaceDE w:val="0"/>
        <w:autoSpaceDN w:val="0"/>
        <w:adjustRightInd w:val="0"/>
        <w:ind w:left="640" w:hanging="640"/>
        <w:rPr>
          <w:noProof/>
          <w:szCs w:val="24"/>
        </w:rPr>
      </w:pPr>
      <w:r w:rsidRPr="0022016C">
        <w:fldChar w:fldCharType="begin" w:fldLock="1"/>
      </w:r>
      <w:r w:rsidRPr="0022016C">
        <w:instrText xml:space="preserve">ADDIN Mendeley Bibliography CSL_BIBLIOGRAPHY </w:instrText>
      </w:r>
      <w:r w:rsidRPr="0022016C">
        <w:fldChar w:fldCharType="separate"/>
      </w:r>
      <w:r w:rsidR="002F712F" w:rsidRPr="002F712F">
        <w:rPr>
          <w:noProof/>
          <w:szCs w:val="24"/>
        </w:rPr>
        <w:t>[1]</w:t>
      </w:r>
      <w:r w:rsidR="002F712F" w:rsidRPr="002F712F">
        <w:rPr>
          <w:noProof/>
          <w:szCs w:val="24"/>
        </w:rPr>
        <w:tab/>
        <w:t xml:space="preserve">R. Stribeck, “Ball Bearings for Various Loads,” </w:t>
      </w:r>
      <w:r w:rsidR="002F712F" w:rsidRPr="002F712F">
        <w:rPr>
          <w:i/>
          <w:iCs/>
          <w:noProof/>
          <w:szCs w:val="24"/>
        </w:rPr>
        <w:t>Trans. ASME</w:t>
      </w:r>
      <w:r w:rsidR="002F712F" w:rsidRPr="002F712F">
        <w:rPr>
          <w:noProof/>
          <w:szCs w:val="24"/>
        </w:rPr>
        <w:t>, vol. 29, pp. 420–463, 1907.</w:t>
      </w:r>
    </w:p>
    <w:p w14:paraId="35F2F610" w14:textId="77777777" w:rsidR="002F712F" w:rsidRPr="002F712F" w:rsidRDefault="002F712F" w:rsidP="002F712F">
      <w:pPr>
        <w:widowControl w:val="0"/>
        <w:autoSpaceDE w:val="0"/>
        <w:autoSpaceDN w:val="0"/>
        <w:adjustRightInd w:val="0"/>
        <w:ind w:left="640" w:hanging="640"/>
        <w:rPr>
          <w:noProof/>
          <w:szCs w:val="24"/>
        </w:rPr>
      </w:pPr>
      <w:r w:rsidRPr="002F712F">
        <w:rPr>
          <w:noProof/>
          <w:szCs w:val="24"/>
        </w:rPr>
        <w:t>[2]</w:t>
      </w:r>
      <w:r w:rsidRPr="002F712F">
        <w:rPr>
          <w:noProof/>
          <w:szCs w:val="24"/>
        </w:rPr>
        <w:tab/>
        <w:t>A. Palmgren, “Ball and Roller Bearing Engineering,” Philadelphia, 1959.</w:t>
      </w:r>
    </w:p>
    <w:p w14:paraId="44D6957C" w14:textId="77777777" w:rsidR="002F712F" w:rsidRPr="002F712F" w:rsidRDefault="002F712F" w:rsidP="002F712F">
      <w:pPr>
        <w:widowControl w:val="0"/>
        <w:autoSpaceDE w:val="0"/>
        <w:autoSpaceDN w:val="0"/>
        <w:adjustRightInd w:val="0"/>
        <w:ind w:left="640" w:hanging="640"/>
        <w:rPr>
          <w:noProof/>
          <w:szCs w:val="24"/>
        </w:rPr>
      </w:pPr>
      <w:r w:rsidRPr="002F712F">
        <w:rPr>
          <w:noProof/>
          <w:szCs w:val="24"/>
        </w:rPr>
        <w:t>[3]</w:t>
      </w:r>
      <w:r w:rsidRPr="002F712F">
        <w:rPr>
          <w:noProof/>
          <w:szCs w:val="24"/>
        </w:rPr>
        <w:tab/>
        <w:t xml:space="preserve">A. B. Jones, “A general theory for elastically constrained ball and radial roller bearings under arbitrary load and speed conditions,” </w:t>
      </w:r>
      <w:r w:rsidRPr="002F712F">
        <w:rPr>
          <w:i/>
          <w:iCs/>
          <w:noProof/>
          <w:szCs w:val="24"/>
        </w:rPr>
        <w:t>J. Fluids Eng. Trans. ASME</w:t>
      </w:r>
      <w:r w:rsidRPr="002F712F">
        <w:rPr>
          <w:noProof/>
          <w:szCs w:val="24"/>
        </w:rPr>
        <w:t>, vol. 82, no. 2, pp. 309–320, 1960, doi: 10.1115/1.3662587.</w:t>
      </w:r>
    </w:p>
    <w:p w14:paraId="77318F6F" w14:textId="77777777" w:rsidR="002F712F" w:rsidRPr="002F712F" w:rsidRDefault="002F712F" w:rsidP="002F712F">
      <w:pPr>
        <w:widowControl w:val="0"/>
        <w:autoSpaceDE w:val="0"/>
        <w:autoSpaceDN w:val="0"/>
        <w:adjustRightInd w:val="0"/>
        <w:ind w:left="640" w:hanging="640"/>
        <w:rPr>
          <w:noProof/>
          <w:szCs w:val="24"/>
        </w:rPr>
      </w:pPr>
      <w:r w:rsidRPr="002F712F">
        <w:rPr>
          <w:noProof/>
          <w:szCs w:val="24"/>
        </w:rPr>
        <w:t>[4]</w:t>
      </w:r>
      <w:r w:rsidRPr="002F712F">
        <w:rPr>
          <w:noProof/>
          <w:szCs w:val="24"/>
        </w:rPr>
        <w:tab/>
        <w:t xml:space="preserve">T. A. Harris, </w:t>
      </w:r>
      <w:r w:rsidRPr="002F712F">
        <w:rPr>
          <w:i/>
          <w:iCs/>
          <w:noProof/>
          <w:szCs w:val="24"/>
        </w:rPr>
        <w:t>Roller Bearing Analysis</w:t>
      </w:r>
      <w:r w:rsidRPr="002F712F">
        <w:rPr>
          <w:noProof/>
          <w:szCs w:val="24"/>
        </w:rPr>
        <w:t>, 3rd ed. New York: John Wiley and Sons, 1984.</w:t>
      </w:r>
    </w:p>
    <w:p w14:paraId="435889EA" w14:textId="77777777" w:rsidR="002F712F" w:rsidRPr="002F712F" w:rsidRDefault="002F712F" w:rsidP="002F712F">
      <w:pPr>
        <w:widowControl w:val="0"/>
        <w:autoSpaceDE w:val="0"/>
        <w:autoSpaceDN w:val="0"/>
        <w:adjustRightInd w:val="0"/>
        <w:ind w:left="640" w:hanging="640"/>
        <w:rPr>
          <w:noProof/>
          <w:szCs w:val="24"/>
        </w:rPr>
      </w:pPr>
      <w:r w:rsidRPr="002F712F">
        <w:rPr>
          <w:noProof/>
          <w:szCs w:val="24"/>
        </w:rPr>
        <w:t>[5]</w:t>
      </w:r>
      <w:r w:rsidRPr="002F712F">
        <w:rPr>
          <w:noProof/>
          <w:szCs w:val="24"/>
        </w:rPr>
        <w:tab/>
        <w:t xml:space="preserve">S. Andréason, “Load distribution in a taper roller bearing arrangement considering misalignment,” </w:t>
      </w:r>
      <w:r w:rsidRPr="002F712F">
        <w:rPr>
          <w:i/>
          <w:iCs/>
          <w:noProof/>
          <w:szCs w:val="24"/>
        </w:rPr>
        <w:t>Tribology</w:t>
      </w:r>
      <w:r w:rsidRPr="002F712F">
        <w:rPr>
          <w:noProof/>
          <w:szCs w:val="24"/>
        </w:rPr>
        <w:t>, vol. 6, no. 3, pp. 84–92, Jun. 1973, doi: 10.1016/0041-2678(73)90241-8.</w:t>
      </w:r>
    </w:p>
    <w:p w14:paraId="36AFA1C3" w14:textId="77777777" w:rsidR="002F712F" w:rsidRPr="002F712F" w:rsidRDefault="002F712F" w:rsidP="002F712F">
      <w:pPr>
        <w:widowControl w:val="0"/>
        <w:autoSpaceDE w:val="0"/>
        <w:autoSpaceDN w:val="0"/>
        <w:adjustRightInd w:val="0"/>
        <w:ind w:left="640" w:hanging="640"/>
        <w:rPr>
          <w:noProof/>
          <w:szCs w:val="24"/>
        </w:rPr>
      </w:pPr>
      <w:r w:rsidRPr="002F712F">
        <w:rPr>
          <w:noProof/>
          <w:szCs w:val="24"/>
        </w:rPr>
        <w:t>[6]</w:t>
      </w:r>
      <w:r w:rsidRPr="002F712F">
        <w:rPr>
          <w:noProof/>
          <w:szCs w:val="24"/>
        </w:rPr>
        <w:tab/>
        <w:t xml:space="preserve">J. Y. Liu, “Analysis of Tapered Roller Bearings Considering High Speed and Combined Loading.,” </w:t>
      </w:r>
      <w:r w:rsidRPr="002F712F">
        <w:rPr>
          <w:i/>
          <w:iCs/>
          <w:noProof/>
          <w:szCs w:val="24"/>
        </w:rPr>
        <w:t>Am. Soc. Mech. Eng.</w:t>
      </w:r>
      <w:r w:rsidRPr="002F712F">
        <w:rPr>
          <w:noProof/>
          <w:szCs w:val="24"/>
        </w:rPr>
        <w:t>, no. 76-LubS-9, pp. 564–572, 1976.</w:t>
      </w:r>
    </w:p>
    <w:p w14:paraId="0ADD81D2" w14:textId="77777777" w:rsidR="002F712F" w:rsidRPr="002F712F" w:rsidRDefault="002F712F" w:rsidP="002F712F">
      <w:pPr>
        <w:widowControl w:val="0"/>
        <w:autoSpaceDE w:val="0"/>
        <w:autoSpaceDN w:val="0"/>
        <w:adjustRightInd w:val="0"/>
        <w:ind w:left="640" w:hanging="640"/>
        <w:rPr>
          <w:noProof/>
          <w:szCs w:val="24"/>
        </w:rPr>
      </w:pPr>
      <w:r w:rsidRPr="002F712F">
        <w:rPr>
          <w:noProof/>
          <w:szCs w:val="24"/>
        </w:rPr>
        <w:t>[7]</w:t>
      </w:r>
      <w:r w:rsidRPr="002F712F">
        <w:rPr>
          <w:noProof/>
          <w:szCs w:val="24"/>
        </w:rPr>
        <w:tab/>
        <w:t>J. M. de Mull, J. M. Vree, and D. A. Maas, “Equilibrium and associated load distribution in ball and roller bearings loaded in five degrees of freedom while neglecting friction - part I: application to roller bearings and experimental verification.,” vol. 111, no. January, 1988.</w:t>
      </w:r>
    </w:p>
    <w:p w14:paraId="6ECA0FCE" w14:textId="77777777" w:rsidR="002F712F" w:rsidRPr="002F712F" w:rsidRDefault="002F712F" w:rsidP="002F712F">
      <w:pPr>
        <w:widowControl w:val="0"/>
        <w:autoSpaceDE w:val="0"/>
        <w:autoSpaceDN w:val="0"/>
        <w:adjustRightInd w:val="0"/>
        <w:ind w:left="640" w:hanging="640"/>
        <w:rPr>
          <w:noProof/>
          <w:szCs w:val="24"/>
        </w:rPr>
      </w:pPr>
      <w:r w:rsidRPr="002F712F">
        <w:rPr>
          <w:noProof/>
          <w:szCs w:val="24"/>
        </w:rPr>
        <w:t>[8]</w:t>
      </w:r>
      <w:r w:rsidRPr="002F712F">
        <w:rPr>
          <w:noProof/>
          <w:szCs w:val="24"/>
        </w:rPr>
        <w:tab/>
        <w:t xml:space="preserve">C. T. Walters, “The dynamics of ball bearings,” </w:t>
      </w:r>
      <w:r w:rsidRPr="002F712F">
        <w:rPr>
          <w:i/>
          <w:iCs/>
          <w:noProof/>
          <w:szCs w:val="24"/>
        </w:rPr>
        <w:t>J. Tribol.</w:t>
      </w:r>
      <w:r w:rsidRPr="002F712F">
        <w:rPr>
          <w:noProof/>
          <w:szCs w:val="24"/>
        </w:rPr>
        <w:t>, vol. 93, no. 1, pp. 1–10, 1971, doi: 10.1115/1.3451516.</w:t>
      </w:r>
    </w:p>
    <w:p w14:paraId="58CD4CB8" w14:textId="77777777" w:rsidR="002F712F" w:rsidRPr="002F712F" w:rsidRDefault="002F712F" w:rsidP="002F712F">
      <w:pPr>
        <w:widowControl w:val="0"/>
        <w:autoSpaceDE w:val="0"/>
        <w:autoSpaceDN w:val="0"/>
        <w:adjustRightInd w:val="0"/>
        <w:ind w:left="640" w:hanging="640"/>
        <w:rPr>
          <w:noProof/>
          <w:szCs w:val="24"/>
        </w:rPr>
      </w:pPr>
      <w:r w:rsidRPr="002F712F">
        <w:rPr>
          <w:noProof/>
          <w:szCs w:val="24"/>
        </w:rPr>
        <w:t>[9]</w:t>
      </w:r>
      <w:r w:rsidRPr="002F712F">
        <w:rPr>
          <w:noProof/>
          <w:szCs w:val="24"/>
        </w:rPr>
        <w:tab/>
        <w:t xml:space="preserve">L. D. Meyer, F. F. Ahlgren, and B. Weichbrodt, “An Analytic Model for Ball Bearing Vibrations to Predict Vibration Response to Distributed Defects,” </w:t>
      </w:r>
      <w:r w:rsidRPr="002F712F">
        <w:rPr>
          <w:i/>
          <w:iCs/>
          <w:noProof/>
          <w:szCs w:val="24"/>
        </w:rPr>
        <w:t>J. Mech. Des.</w:t>
      </w:r>
      <w:r w:rsidRPr="002F712F">
        <w:rPr>
          <w:noProof/>
          <w:szCs w:val="24"/>
        </w:rPr>
        <w:t>, vol. 102, no. 2, pp. 205–210, Apr. 1980, doi: 10.1115/1.3254731.</w:t>
      </w:r>
    </w:p>
    <w:p w14:paraId="5705047C" w14:textId="77777777" w:rsidR="002F712F" w:rsidRPr="002F712F" w:rsidRDefault="002F712F" w:rsidP="002F712F">
      <w:pPr>
        <w:widowControl w:val="0"/>
        <w:autoSpaceDE w:val="0"/>
        <w:autoSpaceDN w:val="0"/>
        <w:adjustRightInd w:val="0"/>
        <w:ind w:left="640" w:hanging="640"/>
        <w:rPr>
          <w:noProof/>
          <w:szCs w:val="24"/>
        </w:rPr>
      </w:pPr>
      <w:r w:rsidRPr="002F712F">
        <w:rPr>
          <w:noProof/>
          <w:szCs w:val="24"/>
        </w:rPr>
        <w:t>[10]</w:t>
      </w:r>
      <w:r w:rsidRPr="002F712F">
        <w:rPr>
          <w:noProof/>
          <w:szCs w:val="24"/>
        </w:rPr>
        <w:tab/>
        <w:t xml:space="preserve">C. S. Sunnersjö, “Varying compliance vibrations of rolling bearings,” </w:t>
      </w:r>
      <w:r w:rsidRPr="002F712F">
        <w:rPr>
          <w:i/>
          <w:iCs/>
          <w:noProof/>
          <w:szCs w:val="24"/>
        </w:rPr>
        <w:t>J. Sound Vib.</w:t>
      </w:r>
      <w:r w:rsidRPr="002F712F">
        <w:rPr>
          <w:noProof/>
          <w:szCs w:val="24"/>
        </w:rPr>
        <w:t>, vol. 58, no. 3, pp. 363–373, 1978, doi: 10.1016/S0022-460X(78)80044-3.</w:t>
      </w:r>
    </w:p>
    <w:p w14:paraId="7689FA7C" w14:textId="77777777" w:rsidR="002F712F" w:rsidRPr="002F712F" w:rsidRDefault="002F712F" w:rsidP="002F712F">
      <w:pPr>
        <w:widowControl w:val="0"/>
        <w:autoSpaceDE w:val="0"/>
        <w:autoSpaceDN w:val="0"/>
        <w:adjustRightInd w:val="0"/>
        <w:ind w:left="640" w:hanging="640"/>
        <w:rPr>
          <w:noProof/>
          <w:szCs w:val="24"/>
        </w:rPr>
      </w:pPr>
      <w:r w:rsidRPr="002F712F">
        <w:rPr>
          <w:noProof/>
          <w:szCs w:val="24"/>
        </w:rPr>
        <w:t>[11]</w:t>
      </w:r>
      <w:r w:rsidRPr="002F712F">
        <w:rPr>
          <w:noProof/>
          <w:szCs w:val="24"/>
        </w:rPr>
        <w:tab/>
        <w:t xml:space="preserve">M. Matsubara, H. Rahnejat, and R. Gohar, “Computational modelling of precision spindles supported by ball bearings,” </w:t>
      </w:r>
      <w:r w:rsidRPr="002F712F">
        <w:rPr>
          <w:i/>
          <w:iCs/>
          <w:noProof/>
          <w:szCs w:val="24"/>
        </w:rPr>
        <w:t>Int. J. Mach. Tools Manuf.</w:t>
      </w:r>
      <w:r w:rsidRPr="002F712F">
        <w:rPr>
          <w:noProof/>
          <w:szCs w:val="24"/>
        </w:rPr>
        <w:t>, vol. 28, no. 4, pp. 429–442, 1988, doi: 10.1016/0890-6955(88)90056-9.</w:t>
      </w:r>
    </w:p>
    <w:p w14:paraId="265B6767" w14:textId="77777777" w:rsidR="002F712F" w:rsidRPr="002F712F" w:rsidRDefault="002F712F" w:rsidP="002F712F">
      <w:pPr>
        <w:widowControl w:val="0"/>
        <w:autoSpaceDE w:val="0"/>
        <w:autoSpaceDN w:val="0"/>
        <w:adjustRightInd w:val="0"/>
        <w:ind w:left="640" w:hanging="640"/>
        <w:rPr>
          <w:noProof/>
          <w:szCs w:val="24"/>
        </w:rPr>
      </w:pPr>
      <w:r w:rsidRPr="002F712F">
        <w:rPr>
          <w:noProof/>
          <w:szCs w:val="24"/>
        </w:rPr>
        <w:t>[12]</w:t>
      </w:r>
      <w:r w:rsidRPr="002F712F">
        <w:rPr>
          <w:noProof/>
          <w:szCs w:val="24"/>
        </w:rPr>
        <w:tab/>
        <w:t xml:space="preserve">H. Rahnejat and S. Rothberg, </w:t>
      </w:r>
      <w:r w:rsidRPr="002F712F">
        <w:rPr>
          <w:i/>
          <w:iCs/>
          <w:noProof/>
          <w:szCs w:val="24"/>
        </w:rPr>
        <w:t>Mulit-body dynamics: Monitoring and simulation techniques III</w:t>
      </w:r>
      <w:r w:rsidRPr="002F712F">
        <w:rPr>
          <w:noProof/>
          <w:szCs w:val="24"/>
        </w:rPr>
        <w:t>, First. New York: Wiley, 2004.</w:t>
      </w:r>
    </w:p>
    <w:p w14:paraId="1B9A93BE" w14:textId="77777777" w:rsidR="002F712F" w:rsidRPr="002F712F" w:rsidRDefault="002F712F" w:rsidP="002F712F">
      <w:pPr>
        <w:widowControl w:val="0"/>
        <w:autoSpaceDE w:val="0"/>
        <w:autoSpaceDN w:val="0"/>
        <w:adjustRightInd w:val="0"/>
        <w:ind w:left="640" w:hanging="640"/>
        <w:rPr>
          <w:noProof/>
          <w:szCs w:val="24"/>
        </w:rPr>
      </w:pPr>
      <w:r w:rsidRPr="002F712F">
        <w:rPr>
          <w:noProof/>
          <w:szCs w:val="24"/>
        </w:rPr>
        <w:t>[13]</w:t>
      </w:r>
      <w:r w:rsidRPr="002F712F">
        <w:rPr>
          <w:noProof/>
          <w:szCs w:val="24"/>
        </w:rPr>
        <w:tab/>
        <w:t xml:space="preserve">P. K. Gupta, “Dynamics of Rolling-Element Bearings—Part I: Cylindrical Roller Bearing Analysis,” </w:t>
      </w:r>
      <w:r w:rsidRPr="002F712F">
        <w:rPr>
          <w:i/>
          <w:iCs/>
          <w:noProof/>
          <w:szCs w:val="24"/>
        </w:rPr>
        <w:t>J. Lubr. Technol.</w:t>
      </w:r>
      <w:r w:rsidRPr="002F712F">
        <w:rPr>
          <w:noProof/>
          <w:szCs w:val="24"/>
        </w:rPr>
        <w:t>, vol. 101, no. 3, pp. 293–302, Jul. 1979, doi: 10.1115/1.3453357.</w:t>
      </w:r>
    </w:p>
    <w:p w14:paraId="142291C7" w14:textId="77777777" w:rsidR="002F712F" w:rsidRPr="002F712F" w:rsidRDefault="002F712F" w:rsidP="002F712F">
      <w:pPr>
        <w:widowControl w:val="0"/>
        <w:autoSpaceDE w:val="0"/>
        <w:autoSpaceDN w:val="0"/>
        <w:adjustRightInd w:val="0"/>
        <w:ind w:left="640" w:hanging="640"/>
        <w:rPr>
          <w:noProof/>
          <w:szCs w:val="24"/>
        </w:rPr>
      </w:pPr>
      <w:r w:rsidRPr="002F712F">
        <w:rPr>
          <w:noProof/>
          <w:szCs w:val="24"/>
        </w:rPr>
        <w:lastRenderedPageBreak/>
        <w:t>[14]</w:t>
      </w:r>
      <w:r w:rsidRPr="002F712F">
        <w:rPr>
          <w:noProof/>
          <w:szCs w:val="24"/>
        </w:rPr>
        <w:tab/>
        <w:t xml:space="preserve">H. Questa, M. Mohammadpour, S. Theodossiades, C. P. Garner, S. R. Bewsher, and G. Offner, “Tribo-dynamic analysis of high-speed roller bearings for electrified vehicle powertrains,” </w:t>
      </w:r>
      <w:r w:rsidRPr="002F712F">
        <w:rPr>
          <w:i/>
          <w:iCs/>
          <w:noProof/>
          <w:szCs w:val="24"/>
        </w:rPr>
        <w:t>Tribol. Int.</w:t>
      </w:r>
      <w:r w:rsidRPr="002F712F">
        <w:rPr>
          <w:noProof/>
          <w:szCs w:val="24"/>
        </w:rPr>
        <w:t>, vol. 154, no. July 2020, p. 106675, Feb. 2021, doi: 10.1016/j.triboint.2020.106675.</w:t>
      </w:r>
    </w:p>
    <w:p w14:paraId="0D3F4A26" w14:textId="77777777" w:rsidR="002F712F" w:rsidRPr="002F712F" w:rsidRDefault="002F712F" w:rsidP="002F712F">
      <w:pPr>
        <w:widowControl w:val="0"/>
        <w:autoSpaceDE w:val="0"/>
        <w:autoSpaceDN w:val="0"/>
        <w:adjustRightInd w:val="0"/>
        <w:ind w:left="640" w:hanging="640"/>
        <w:rPr>
          <w:noProof/>
          <w:szCs w:val="24"/>
        </w:rPr>
      </w:pPr>
      <w:r w:rsidRPr="002F712F">
        <w:rPr>
          <w:noProof/>
          <w:szCs w:val="24"/>
        </w:rPr>
        <w:t>[15]</w:t>
      </w:r>
      <w:r w:rsidRPr="002F712F">
        <w:rPr>
          <w:noProof/>
          <w:szCs w:val="24"/>
        </w:rPr>
        <w:tab/>
        <w:t xml:space="preserve">R. Aini, H. Rahnejat, and R. Gohar, “A five degrees of freedom analysis of vibrations in precision spindles,” </w:t>
      </w:r>
      <w:r w:rsidRPr="002F712F">
        <w:rPr>
          <w:i/>
          <w:iCs/>
          <w:noProof/>
          <w:szCs w:val="24"/>
        </w:rPr>
        <w:t>Int. J. Mach. Tools Manuf.</w:t>
      </w:r>
      <w:r w:rsidRPr="002F712F">
        <w:rPr>
          <w:noProof/>
          <w:szCs w:val="24"/>
        </w:rPr>
        <w:t>, vol. 30, no. 1, pp. 1–18, 1990, doi: 10.1016/0890-6955(90)90037-J.</w:t>
      </w:r>
    </w:p>
    <w:p w14:paraId="500C58E3" w14:textId="77777777" w:rsidR="002F712F" w:rsidRPr="002F712F" w:rsidRDefault="002F712F" w:rsidP="002F712F">
      <w:pPr>
        <w:widowControl w:val="0"/>
        <w:autoSpaceDE w:val="0"/>
        <w:autoSpaceDN w:val="0"/>
        <w:adjustRightInd w:val="0"/>
        <w:ind w:left="640" w:hanging="640"/>
        <w:rPr>
          <w:noProof/>
          <w:szCs w:val="24"/>
        </w:rPr>
      </w:pPr>
      <w:r w:rsidRPr="002F712F">
        <w:rPr>
          <w:noProof/>
          <w:szCs w:val="24"/>
        </w:rPr>
        <w:t>[16]</w:t>
      </w:r>
      <w:r w:rsidRPr="002F712F">
        <w:rPr>
          <w:noProof/>
          <w:szCs w:val="24"/>
        </w:rPr>
        <w:tab/>
        <w:t xml:space="preserve">H. Rahnejat and R. Gohar, “The Vibrations of Radial ball bearings,” </w:t>
      </w:r>
      <w:r w:rsidRPr="002F712F">
        <w:rPr>
          <w:i/>
          <w:iCs/>
          <w:noProof/>
          <w:szCs w:val="24"/>
        </w:rPr>
        <w:t>Proc. Inst. Mech. Eng. Part C J. Mech. Eng. Sci.</w:t>
      </w:r>
      <w:r w:rsidRPr="002F712F">
        <w:rPr>
          <w:noProof/>
          <w:szCs w:val="24"/>
        </w:rPr>
        <w:t>, vol. 199, no. 3, pp. 181–193, 1985, doi: 10.1243/PIME_PROC_1985_199_113_02.</w:t>
      </w:r>
    </w:p>
    <w:p w14:paraId="04BAE871" w14:textId="77777777" w:rsidR="002F712F" w:rsidRPr="002F712F" w:rsidRDefault="002F712F" w:rsidP="002F712F">
      <w:pPr>
        <w:widowControl w:val="0"/>
        <w:autoSpaceDE w:val="0"/>
        <w:autoSpaceDN w:val="0"/>
        <w:adjustRightInd w:val="0"/>
        <w:ind w:left="640" w:hanging="640"/>
        <w:rPr>
          <w:noProof/>
          <w:szCs w:val="24"/>
        </w:rPr>
      </w:pPr>
      <w:r w:rsidRPr="002F712F">
        <w:rPr>
          <w:noProof/>
          <w:szCs w:val="24"/>
        </w:rPr>
        <w:t>[17]</w:t>
      </w:r>
      <w:r w:rsidRPr="002F712F">
        <w:rPr>
          <w:noProof/>
          <w:szCs w:val="24"/>
        </w:rPr>
        <w:tab/>
        <w:t xml:space="preserve">M. Mohammadpour, P. Johns-Rahnejat, and H. Rahnejat, “Roller bearing dynamics under transient thermal-mixed non-Newtonian elastohydrodynamic regime of lubrication,” </w:t>
      </w:r>
      <w:r w:rsidRPr="002F712F">
        <w:rPr>
          <w:i/>
          <w:iCs/>
          <w:noProof/>
          <w:szCs w:val="24"/>
        </w:rPr>
        <w:t>Proc. Inst. Mech. Eng. Part K J. Multi-body Dyn.</w:t>
      </w:r>
      <w:r w:rsidRPr="002F712F">
        <w:rPr>
          <w:noProof/>
          <w:szCs w:val="24"/>
        </w:rPr>
        <w:t>, vol. 229, no. 4, pp. 407–423, Dec. 2015, doi: 10.1177/1464419315569621.</w:t>
      </w:r>
    </w:p>
    <w:p w14:paraId="1173E0B7" w14:textId="77777777" w:rsidR="002F712F" w:rsidRPr="002F712F" w:rsidRDefault="002F712F" w:rsidP="002F712F">
      <w:pPr>
        <w:widowControl w:val="0"/>
        <w:autoSpaceDE w:val="0"/>
        <w:autoSpaceDN w:val="0"/>
        <w:adjustRightInd w:val="0"/>
        <w:ind w:left="640" w:hanging="640"/>
        <w:rPr>
          <w:noProof/>
          <w:szCs w:val="24"/>
        </w:rPr>
      </w:pPr>
      <w:r w:rsidRPr="002F712F">
        <w:rPr>
          <w:noProof/>
          <w:szCs w:val="24"/>
        </w:rPr>
        <w:t>[18]</w:t>
      </w:r>
      <w:r w:rsidRPr="002F712F">
        <w:rPr>
          <w:noProof/>
          <w:szCs w:val="24"/>
        </w:rPr>
        <w:tab/>
        <w:t xml:space="preserve">J. Liu and Y. Shao, “Vibration modelling of nonuniform surface waviness in a lubricated roller bearing,” </w:t>
      </w:r>
      <w:r w:rsidRPr="002F712F">
        <w:rPr>
          <w:i/>
          <w:iCs/>
          <w:noProof/>
          <w:szCs w:val="24"/>
        </w:rPr>
        <w:t>JVC/Journal Vib. Control</w:t>
      </w:r>
      <w:r w:rsidRPr="002F712F">
        <w:rPr>
          <w:noProof/>
          <w:szCs w:val="24"/>
        </w:rPr>
        <w:t>, vol. 23, no. 7, pp. 1115–1132, 2017, doi: 10.1177/1077546315589675.</w:t>
      </w:r>
    </w:p>
    <w:p w14:paraId="25807FA9" w14:textId="77777777" w:rsidR="002F712F" w:rsidRPr="002F712F" w:rsidRDefault="002F712F" w:rsidP="002F712F">
      <w:pPr>
        <w:widowControl w:val="0"/>
        <w:autoSpaceDE w:val="0"/>
        <w:autoSpaceDN w:val="0"/>
        <w:adjustRightInd w:val="0"/>
        <w:ind w:left="640" w:hanging="640"/>
        <w:rPr>
          <w:noProof/>
          <w:szCs w:val="24"/>
        </w:rPr>
      </w:pPr>
      <w:r w:rsidRPr="002F712F">
        <w:rPr>
          <w:noProof/>
          <w:szCs w:val="24"/>
        </w:rPr>
        <w:t>[19]</w:t>
      </w:r>
      <w:r w:rsidRPr="002F712F">
        <w:rPr>
          <w:noProof/>
          <w:szCs w:val="24"/>
        </w:rPr>
        <w:tab/>
        <w:t xml:space="preserve">G. Lundberg and E. Yhland, “Cylinder compressed between two plane bodies,” </w:t>
      </w:r>
      <w:r w:rsidRPr="002F712F">
        <w:rPr>
          <w:i/>
          <w:iCs/>
          <w:noProof/>
          <w:szCs w:val="24"/>
        </w:rPr>
        <w:t>SKF</w:t>
      </w:r>
      <w:r w:rsidRPr="002F712F">
        <w:rPr>
          <w:noProof/>
          <w:szCs w:val="24"/>
        </w:rPr>
        <w:t>, 1949.</w:t>
      </w:r>
    </w:p>
    <w:p w14:paraId="4DAE2C31" w14:textId="77777777" w:rsidR="002F712F" w:rsidRPr="002F712F" w:rsidRDefault="002F712F" w:rsidP="002F712F">
      <w:pPr>
        <w:widowControl w:val="0"/>
        <w:autoSpaceDE w:val="0"/>
        <w:autoSpaceDN w:val="0"/>
        <w:adjustRightInd w:val="0"/>
        <w:ind w:left="640" w:hanging="640"/>
        <w:rPr>
          <w:noProof/>
          <w:szCs w:val="24"/>
        </w:rPr>
      </w:pPr>
      <w:r w:rsidRPr="002F712F">
        <w:rPr>
          <w:noProof/>
          <w:szCs w:val="24"/>
        </w:rPr>
        <w:t>[20]</w:t>
      </w:r>
      <w:r w:rsidRPr="002F712F">
        <w:rPr>
          <w:noProof/>
          <w:szCs w:val="24"/>
        </w:rPr>
        <w:tab/>
        <w:t>J. M. de Mull, J. M. Vree, and D. A. Maas, “Equilibrium and associated load distribution in ball and roller bearings loaded in five degrees of freedom while neglecting friction - part II: application to roller bearings and experimental verification.,” vol. 111, 1988.</w:t>
      </w:r>
    </w:p>
    <w:p w14:paraId="2DE23DAD" w14:textId="77777777" w:rsidR="002F712F" w:rsidRPr="002F712F" w:rsidRDefault="002F712F" w:rsidP="002F712F">
      <w:pPr>
        <w:widowControl w:val="0"/>
        <w:autoSpaceDE w:val="0"/>
        <w:autoSpaceDN w:val="0"/>
        <w:adjustRightInd w:val="0"/>
        <w:ind w:left="640" w:hanging="640"/>
        <w:rPr>
          <w:noProof/>
          <w:szCs w:val="24"/>
        </w:rPr>
      </w:pPr>
      <w:r w:rsidRPr="002F712F">
        <w:rPr>
          <w:noProof/>
          <w:szCs w:val="24"/>
        </w:rPr>
        <w:t>[21]</w:t>
      </w:r>
      <w:r w:rsidRPr="002F712F">
        <w:rPr>
          <w:noProof/>
          <w:szCs w:val="24"/>
        </w:rPr>
        <w:tab/>
        <w:t xml:space="preserve">D. W. Dareing and K. L. Johnson, “Fluid Film Damping of Rolling Contact Vibrations,” </w:t>
      </w:r>
      <w:r w:rsidRPr="002F712F">
        <w:rPr>
          <w:i/>
          <w:iCs/>
          <w:noProof/>
          <w:szCs w:val="24"/>
        </w:rPr>
        <w:t>J. Mech. Eng. Sci.</w:t>
      </w:r>
      <w:r w:rsidRPr="002F712F">
        <w:rPr>
          <w:noProof/>
          <w:szCs w:val="24"/>
        </w:rPr>
        <w:t>, vol. 17, no. 4, pp. 214–218, Aug. 1975, doi: 10.1243/JMES_JOUR_1975_017_031_02.</w:t>
      </w:r>
    </w:p>
    <w:p w14:paraId="5B64E293" w14:textId="77777777" w:rsidR="002F712F" w:rsidRPr="002F712F" w:rsidRDefault="002F712F" w:rsidP="002F712F">
      <w:pPr>
        <w:widowControl w:val="0"/>
        <w:autoSpaceDE w:val="0"/>
        <w:autoSpaceDN w:val="0"/>
        <w:adjustRightInd w:val="0"/>
        <w:ind w:left="640" w:hanging="640"/>
        <w:rPr>
          <w:noProof/>
          <w:szCs w:val="24"/>
        </w:rPr>
      </w:pPr>
      <w:r w:rsidRPr="002F712F">
        <w:rPr>
          <w:noProof/>
          <w:szCs w:val="24"/>
        </w:rPr>
        <w:t>[22]</w:t>
      </w:r>
      <w:r w:rsidRPr="002F712F">
        <w:rPr>
          <w:noProof/>
          <w:szCs w:val="24"/>
        </w:rPr>
        <w:tab/>
        <w:t xml:space="preserve">H. Mehdigoli, H. Rahnejat, and R. Gohar, “Vibration response of wavy surfaced disc in elastohydrodynamic rolling contact,” </w:t>
      </w:r>
      <w:r w:rsidRPr="002F712F">
        <w:rPr>
          <w:i/>
          <w:iCs/>
          <w:noProof/>
          <w:szCs w:val="24"/>
        </w:rPr>
        <w:t>Wear</w:t>
      </w:r>
      <w:r w:rsidRPr="002F712F">
        <w:rPr>
          <w:noProof/>
          <w:szCs w:val="24"/>
        </w:rPr>
        <w:t>, vol. 139, no. 1, pp. 1–15, 1990, doi: 10.1016/0043-1648(90)90206-P.</w:t>
      </w:r>
    </w:p>
    <w:p w14:paraId="4854FB3E" w14:textId="77777777" w:rsidR="002F712F" w:rsidRPr="002F712F" w:rsidRDefault="002F712F" w:rsidP="002F712F">
      <w:pPr>
        <w:widowControl w:val="0"/>
        <w:autoSpaceDE w:val="0"/>
        <w:autoSpaceDN w:val="0"/>
        <w:adjustRightInd w:val="0"/>
        <w:ind w:left="640" w:hanging="640"/>
        <w:rPr>
          <w:noProof/>
          <w:szCs w:val="24"/>
        </w:rPr>
      </w:pPr>
      <w:r w:rsidRPr="002F712F">
        <w:rPr>
          <w:noProof/>
          <w:szCs w:val="24"/>
        </w:rPr>
        <w:t>[23]</w:t>
      </w:r>
      <w:r w:rsidRPr="002F712F">
        <w:rPr>
          <w:noProof/>
          <w:szCs w:val="24"/>
        </w:rPr>
        <w:tab/>
        <w:t xml:space="preserve">K. P. Singh and B. Paul, “Numerical Solution of Non-Hertzian Elastic Contact Problems,” </w:t>
      </w:r>
      <w:r w:rsidRPr="002F712F">
        <w:rPr>
          <w:i/>
          <w:iCs/>
          <w:noProof/>
          <w:szCs w:val="24"/>
        </w:rPr>
        <w:t>J. Appl. Mech.</w:t>
      </w:r>
      <w:r w:rsidRPr="002F712F">
        <w:rPr>
          <w:noProof/>
          <w:szCs w:val="24"/>
        </w:rPr>
        <w:t>, vol. 41, no. 2, pp. 484–490, Jun. 1974, doi: 10.1115/1.3423314.</w:t>
      </w:r>
    </w:p>
    <w:p w14:paraId="7F374B31" w14:textId="77777777" w:rsidR="002F712F" w:rsidRPr="002F712F" w:rsidRDefault="002F712F" w:rsidP="002F712F">
      <w:pPr>
        <w:widowControl w:val="0"/>
        <w:autoSpaceDE w:val="0"/>
        <w:autoSpaceDN w:val="0"/>
        <w:adjustRightInd w:val="0"/>
        <w:ind w:left="640" w:hanging="640"/>
        <w:rPr>
          <w:noProof/>
          <w:szCs w:val="24"/>
        </w:rPr>
      </w:pPr>
      <w:r w:rsidRPr="002F712F">
        <w:rPr>
          <w:noProof/>
          <w:szCs w:val="24"/>
        </w:rPr>
        <w:t>[24]</w:t>
      </w:r>
      <w:r w:rsidRPr="002F712F">
        <w:rPr>
          <w:noProof/>
          <w:szCs w:val="24"/>
        </w:rPr>
        <w:tab/>
        <w:t xml:space="preserve">H. Hertz, “On the Contact of Elastic Solids,” </w:t>
      </w:r>
      <w:r w:rsidRPr="002F712F">
        <w:rPr>
          <w:i/>
          <w:iCs/>
          <w:noProof/>
          <w:szCs w:val="24"/>
        </w:rPr>
        <w:t>J. Reine Angew, Math.</w:t>
      </w:r>
      <w:r w:rsidRPr="002F712F">
        <w:rPr>
          <w:noProof/>
          <w:szCs w:val="24"/>
        </w:rPr>
        <w:t>, vol. 92, pp. 156–171, 1881.</w:t>
      </w:r>
    </w:p>
    <w:p w14:paraId="074C968F" w14:textId="77777777" w:rsidR="002F712F" w:rsidRPr="002F712F" w:rsidRDefault="002F712F" w:rsidP="002F712F">
      <w:pPr>
        <w:widowControl w:val="0"/>
        <w:autoSpaceDE w:val="0"/>
        <w:autoSpaceDN w:val="0"/>
        <w:adjustRightInd w:val="0"/>
        <w:ind w:left="640" w:hanging="640"/>
        <w:rPr>
          <w:noProof/>
          <w:szCs w:val="24"/>
        </w:rPr>
      </w:pPr>
      <w:r w:rsidRPr="002F712F">
        <w:rPr>
          <w:noProof/>
          <w:szCs w:val="24"/>
        </w:rPr>
        <w:t>[25]</w:t>
      </w:r>
      <w:r w:rsidRPr="002F712F">
        <w:rPr>
          <w:noProof/>
          <w:szCs w:val="24"/>
        </w:rPr>
        <w:tab/>
        <w:t xml:space="preserve">T. A. Harris and M. N. Kotzales, </w:t>
      </w:r>
      <w:r w:rsidRPr="002F712F">
        <w:rPr>
          <w:i/>
          <w:iCs/>
          <w:noProof/>
          <w:szCs w:val="24"/>
        </w:rPr>
        <w:t>Advanced Concepts of Bearing Technology</w:t>
      </w:r>
      <w:r w:rsidRPr="002F712F">
        <w:rPr>
          <w:noProof/>
          <w:szCs w:val="24"/>
        </w:rPr>
        <w:t xml:space="preserve">, Fifth. Boca Raton, </w:t>
      </w:r>
      <w:r w:rsidRPr="002F712F">
        <w:rPr>
          <w:noProof/>
          <w:szCs w:val="24"/>
        </w:rPr>
        <w:lastRenderedPageBreak/>
        <w:t>FL: Taylor and Francis Group, 2007.</w:t>
      </w:r>
    </w:p>
    <w:p w14:paraId="203893E3" w14:textId="77777777" w:rsidR="002F712F" w:rsidRPr="002F712F" w:rsidRDefault="002F712F" w:rsidP="002F712F">
      <w:pPr>
        <w:widowControl w:val="0"/>
        <w:autoSpaceDE w:val="0"/>
        <w:autoSpaceDN w:val="0"/>
        <w:adjustRightInd w:val="0"/>
        <w:ind w:left="640" w:hanging="640"/>
        <w:rPr>
          <w:noProof/>
          <w:szCs w:val="24"/>
        </w:rPr>
      </w:pPr>
      <w:r w:rsidRPr="002F712F">
        <w:rPr>
          <w:noProof/>
          <w:szCs w:val="24"/>
        </w:rPr>
        <w:t>[26]</w:t>
      </w:r>
      <w:r w:rsidRPr="002F712F">
        <w:rPr>
          <w:noProof/>
          <w:szCs w:val="24"/>
        </w:rPr>
        <w:tab/>
        <w:t xml:space="preserve">J. M. de Mul, J. J. Kalker, and B. Fredriksson, “The contact between arbitrarily curved bodies of finite dimensions,” </w:t>
      </w:r>
      <w:r w:rsidRPr="002F712F">
        <w:rPr>
          <w:i/>
          <w:iCs/>
          <w:noProof/>
          <w:szCs w:val="24"/>
        </w:rPr>
        <w:t>J. Tribol.</w:t>
      </w:r>
      <w:r w:rsidRPr="002F712F">
        <w:rPr>
          <w:noProof/>
          <w:szCs w:val="24"/>
        </w:rPr>
        <w:t>, vol. 108, no. 1, pp. 140–148, 1986, doi: 10.1115/1.3261134.</w:t>
      </w:r>
    </w:p>
    <w:p w14:paraId="358E3E30" w14:textId="77777777" w:rsidR="002F712F" w:rsidRPr="002F712F" w:rsidRDefault="002F712F" w:rsidP="002F712F">
      <w:pPr>
        <w:widowControl w:val="0"/>
        <w:autoSpaceDE w:val="0"/>
        <w:autoSpaceDN w:val="0"/>
        <w:adjustRightInd w:val="0"/>
        <w:ind w:left="640" w:hanging="640"/>
        <w:rPr>
          <w:noProof/>
          <w:szCs w:val="24"/>
        </w:rPr>
      </w:pPr>
      <w:r w:rsidRPr="002F712F">
        <w:rPr>
          <w:noProof/>
          <w:szCs w:val="24"/>
        </w:rPr>
        <w:t>[27]</w:t>
      </w:r>
      <w:r w:rsidRPr="002F712F">
        <w:rPr>
          <w:noProof/>
          <w:szCs w:val="24"/>
        </w:rPr>
        <w:tab/>
        <w:t xml:space="preserve">E. Krämer, </w:t>
      </w:r>
      <w:r w:rsidRPr="002F712F">
        <w:rPr>
          <w:i/>
          <w:iCs/>
          <w:noProof/>
          <w:szCs w:val="24"/>
        </w:rPr>
        <w:t>Dynamics of Rotors and Foundations</w:t>
      </w:r>
      <w:r w:rsidRPr="002F712F">
        <w:rPr>
          <w:noProof/>
          <w:szCs w:val="24"/>
        </w:rPr>
        <w:t>. Berlin, Heidelberg: Springer Berlin Heidelberg, 1993.</w:t>
      </w:r>
    </w:p>
    <w:p w14:paraId="2CF47F4C" w14:textId="77777777" w:rsidR="002F712F" w:rsidRPr="002F712F" w:rsidRDefault="002F712F" w:rsidP="002F712F">
      <w:pPr>
        <w:widowControl w:val="0"/>
        <w:autoSpaceDE w:val="0"/>
        <w:autoSpaceDN w:val="0"/>
        <w:adjustRightInd w:val="0"/>
        <w:ind w:left="640" w:hanging="640"/>
        <w:rPr>
          <w:noProof/>
          <w:szCs w:val="24"/>
        </w:rPr>
      </w:pPr>
      <w:r w:rsidRPr="002F712F">
        <w:rPr>
          <w:noProof/>
          <w:szCs w:val="24"/>
        </w:rPr>
        <w:t>[28]</w:t>
      </w:r>
      <w:r w:rsidRPr="002F712F">
        <w:rPr>
          <w:noProof/>
          <w:szCs w:val="24"/>
        </w:rPr>
        <w:tab/>
        <w:t xml:space="preserve">D. Dowson and S. Toyoda, “A Central Film Thickness Formula for Elastohydrodynamic Line,” </w:t>
      </w:r>
      <w:r w:rsidRPr="002F712F">
        <w:rPr>
          <w:i/>
          <w:iCs/>
          <w:noProof/>
          <w:szCs w:val="24"/>
        </w:rPr>
        <w:t>Proc. Fifth Leeds-Lyon Symp. Tribol. Mech. Eng. Publ.</w:t>
      </w:r>
      <w:r w:rsidRPr="002F712F">
        <w:rPr>
          <w:noProof/>
          <w:szCs w:val="24"/>
        </w:rPr>
        <w:t>, pp. 60–65, 1979.</w:t>
      </w:r>
    </w:p>
    <w:p w14:paraId="3AC44181" w14:textId="77777777" w:rsidR="002F712F" w:rsidRPr="002F712F" w:rsidRDefault="002F712F" w:rsidP="002F712F">
      <w:pPr>
        <w:widowControl w:val="0"/>
        <w:autoSpaceDE w:val="0"/>
        <w:autoSpaceDN w:val="0"/>
        <w:adjustRightInd w:val="0"/>
        <w:ind w:left="640" w:hanging="640"/>
        <w:rPr>
          <w:noProof/>
          <w:szCs w:val="24"/>
        </w:rPr>
      </w:pPr>
      <w:r w:rsidRPr="002F712F">
        <w:rPr>
          <w:noProof/>
          <w:szCs w:val="24"/>
        </w:rPr>
        <w:t>[29]</w:t>
      </w:r>
      <w:r w:rsidRPr="002F712F">
        <w:rPr>
          <w:noProof/>
          <w:szCs w:val="24"/>
        </w:rPr>
        <w:tab/>
        <w:t xml:space="preserve">H. Spikes, “Basics of EHL for practical application,” </w:t>
      </w:r>
      <w:r w:rsidRPr="002F712F">
        <w:rPr>
          <w:i/>
          <w:iCs/>
          <w:noProof/>
          <w:szCs w:val="24"/>
        </w:rPr>
        <w:t>Lubr. Sci.</w:t>
      </w:r>
      <w:r w:rsidRPr="002F712F">
        <w:rPr>
          <w:noProof/>
          <w:szCs w:val="24"/>
        </w:rPr>
        <w:t>, vol. 27, no. 1, pp. 45–67, 2015, doi: 10.1002/ls.1271.</w:t>
      </w:r>
    </w:p>
    <w:p w14:paraId="1611C2DD" w14:textId="77777777" w:rsidR="002F712F" w:rsidRPr="002F712F" w:rsidRDefault="002F712F" w:rsidP="002F712F">
      <w:pPr>
        <w:widowControl w:val="0"/>
        <w:autoSpaceDE w:val="0"/>
        <w:autoSpaceDN w:val="0"/>
        <w:adjustRightInd w:val="0"/>
        <w:ind w:left="640" w:hanging="640"/>
        <w:rPr>
          <w:noProof/>
          <w:szCs w:val="24"/>
        </w:rPr>
      </w:pPr>
      <w:r w:rsidRPr="002F712F">
        <w:rPr>
          <w:noProof/>
          <w:szCs w:val="24"/>
        </w:rPr>
        <w:t>[30]</w:t>
      </w:r>
      <w:r w:rsidRPr="002F712F">
        <w:rPr>
          <w:noProof/>
          <w:szCs w:val="24"/>
        </w:rPr>
        <w:tab/>
        <w:t xml:space="preserve">X. Shi and L. Wang, “TEHL analysis of high-speed and heavy-load roller bearing with quasi-dynamic characteristics,” </w:t>
      </w:r>
      <w:r w:rsidRPr="002F712F">
        <w:rPr>
          <w:i/>
          <w:iCs/>
          <w:noProof/>
          <w:szCs w:val="24"/>
        </w:rPr>
        <w:t>Chinese J. Aeronaut.</w:t>
      </w:r>
      <w:r w:rsidRPr="002F712F">
        <w:rPr>
          <w:noProof/>
          <w:szCs w:val="24"/>
        </w:rPr>
        <w:t>, vol. 28, no. 4, pp. 1296–1304, Aug. 2015, doi: 10.1016/j.cja.2015.06.013.</w:t>
      </w:r>
    </w:p>
    <w:p w14:paraId="426D5953" w14:textId="77777777" w:rsidR="002F712F" w:rsidRPr="002F712F" w:rsidRDefault="002F712F" w:rsidP="002F712F">
      <w:pPr>
        <w:widowControl w:val="0"/>
        <w:autoSpaceDE w:val="0"/>
        <w:autoSpaceDN w:val="0"/>
        <w:adjustRightInd w:val="0"/>
        <w:ind w:left="640" w:hanging="640"/>
        <w:rPr>
          <w:noProof/>
          <w:szCs w:val="24"/>
        </w:rPr>
      </w:pPr>
      <w:r w:rsidRPr="002F712F">
        <w:rPr>
          <w:noProof/>
          <w:szCs w:val="24"/>
        </w:rPr>
        <w:t>[31]</w:t>
      </w:r>
      <w:r w:rsidRPr="002F712F">
        <w:rPr>
          <w:noProof/>
          <w:szCs w:val="24"/>
        </w:rPr>
        <w:tab/>
        <w:t xml:space="preserve">B. Mevel and J. L. Guyader, “Routes to chaos in ball bearings,” </w:t>
      </w:r>
      <w:r w:rsidRPr="002F712F">
        <w:rPr>
          <w:i/>
          <w:iCs/>
          <w:noProof/>
          <w:szCs w:val="24"/>
        </w:rPr>
        <w:t>Journal of Sound and Vibration</w:t>
      </w:r>
      <w:r w:rsidRPr="002F712F">
        <w:rPr>
          <w:noProof/>
          <w:szCs w:val="24"/>
        </w:rPr>
        <w:t>, vol. 162, no. 3. pp. 471–487, 1993, doi: 10.1006/jsvi.1993.1134.</w:t>
      </w:r>
    </w:p>
    <w:p w14:paraId="7808921A" w14:textId="77777777" w:rsidR="002F712F" w:rsidRPr="002F712F" w:rsidRDefault="002F712F" w:rsidP="002F712F">
      <w:pPr>
        <w:widowControl w:val="0"/>
        <w:autoSpaceDE w:val="0"/>
        <w:autoSpaceDN w:val="0"/>
        <w:adjustRightInd w:val="0"/>
        <w:ind w:left="640" w:hanging="640"/>
        <w:rPr>
          <w:noProof/>
        </w:rPr>
      </w:pPr>
      <w:r w:rsidRPr="002F712F">
        <w:rPr>
          <w:noProof/>
          <w:szCs w:val="24"/>
        </w:rPr>
        <w:t>[32]</w:t>
      </w:r>
      <w:r w:rsidRPr="002F712F">
        <w:rPr>
          <w:noProof/>
          <w:szCs w:val="24"/>
        </w:rPr>
        <w:tab/>
        <w:t xml:space="preserve">C. R. Evans and K. L. Johnson, “Regimes of traction in elastohydrodynamic lubrication,” </w:t>
      </w:r>
      <w:r w:rsidRPr="002F712F">
        <w:rPr>
          <w:i/>
          <w:iCs/>
          <w:noProof/>
          <w:szCs w:val="24"/>
        </w:rPr>
        <w:t>Proc. Inst. Mech. Eng. Part C J. Mech. Eng. Sci.</w:t>
      </w:r>
      <w:r w:rsidRPr="002F712F">
        <w:rPr>
          <w:noProof/>
          <w:szCs w:val="24"/>
        </w:rPr>
        <w:t>, vol. 200, no. 5, pp. 313–324, 1986, doi: 10.1243/PIME_PROC_1986_200_135_02.</w:t>
      </w:r>
    </w:p>
    <w:p w14:paraId="287D49DB" w14:textId="5FB68CEB" w:rsidR="00AF39A3" w:rsidRPr="00CB16D0" w:rsidRDefault="00AF39A3" w:rsidP="005B6AFB">
      <w:pPr>
        <w:sectPr w:rsidR="00AF39A3" w:rsidRPr="00CB16D0" w:rsidSect="003560A3">
          <w:type w:val="continuous"/>
          <w:pgSz w:w="11906" w:h="16838"/>
          <w:pgMar w:top="1440" w:right="1080" w:bottom="1440" w:left="1080" w:header="0" w:footer="0" w:gutter="0"/>
          <w:pgNumType w:start="1"/>
          <w:cols w:space="708"/>
          <w:docGrid w:linePitch="360"/>
        </w:sectPr>
      </w:pPr>
      <w:r w:rsidRPr="0022016C">
        <w:fldChar w:fldCharType="end"/>
      </w:r>
    </w:p>
    <w:p w14:paraId="4EFB9D4A" w14:textId="77777777" w:rsidR="00AF39A3" w:rsidRPr="0022016C" w:rsidRDefault="00AF39A3" w:rsidP="005B6AFB">
      <w:pPr>
        <w:pStyle w:val="Head1"/>
        <w:numPr>
          <w:ilvl w:val="0"/>
          <w:numId w:val="0"/>
        </w:numPr>
      </w:pPr>
    </w:p>
    <w:p w14:paraId="3E5A36B4" w14:textId="77777777" w:rsidR="00AE7B60" w:rsidRPr="0022016C" w:rsidRDefault="00FA67D7" w:rsidP="004159E6"/>
    <w:sectPr w:rsidR="00AE7B60" w:rsidRPr="0022016C" w:rsidSect="009A795D">
      <w:type w:val="continuous"/>
      <w:pgSz w:w="11906" w:h="16838"/>
      <w:pgMar w:top="720" w:right="720" w:bottom="720" w:left="720" w:header="0"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B5C2C3" w14:textId="77777777" w:rsidR="00FA67D7" w:rsidRDefault="00FA67D7">
      <w:pPr>
        <w:spacing w:line="240" w:lineRule="auto"/>
      </w:pPr>
      <w:r>
        <w:separator/>
      </w:r>
    </w:p>
    <w:p w14:paraId="50FD8350" w14:textId="77777777" w:rsidR="00FA67D7" w:rsidRDefault="00FA67D7"/>
  </w:endnote>
  <w:endnote w:type="continuationSeparator" w:id="0">
    <w:p w14:paraId="2134C329" w14:textId="77777777" w:rsidR="00FA67D7" w:rsidRDefault="00FA67D7">
      <w:pPr>
        <w:spacing w:line="240" w:lineRule="auto"/>
      </w:pPr>
      <w:r>
        <w:continuationSeparator/>
      </w:r>
    </w:p>
    <w:p w14:paraId="002FC1A8" w14:textId="77777777" w:rsidR="00FA67D7" w:rsidRDefault="00FA67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 Nazanin">
    <w:altName w:val="Arial"/>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9793344"/>
      <w:docPartObj>
        <w:docPartGallery w:val="Page Numbers (Bottom of Page)"/>
        <w:docPartUnique/>
      </w:docPartObj>
    </w:sdtPr>
    <w:sdtEndPr>
      <w:rPr>
        <w:noProof/>
      </w:rPr>
    </w:sdtEndPr>
    <w:sdtContent>
      <w:p w14:paraId="2F0C443E" w14:textId="77777777" w:rsidR="00710C0B" w:rsidRDefault="007D46C8">
        <w:pPr>
          <w:pStyle w:val="Footer"/>
        </w:pPr>
        <w:r>
          <w:fldChar w:fldCharType="begin"/>
        </w:r>
        <w:r>
          <w:instrText xml:space="preserve"> PAGE   \* MERGEFORMAT </w:instrText>
        </w:r>
        <w:r>
          <w:fldChar w:fldCharType="separate"/>
        </w:r>
        <w:r>
          <w:rPr>
            <w:noProof/>
          </w:rPr>
          <w:t>2</w:t>
        </w:r>
        <w:r>
          <w:rPr>
            <w:noProof/>
          </w:rPr>
          <w:fldChar w:fldCharType="end"/>
        </w:r>
      </w:p>
    </w:sdtContent>
  </w:sdt>
  <w:p w14:paraId="04A2C8B5" w14:textId="77777777" w:rsidR="00710C0B" w:rsidRDefault="00FA67D7" w:rsidP="00F81C97">
    <w:pPr>
      <w:pStyle w:val="Footer"/>
      <w:tabs>
        <w:tab w:val="left" w:pos="3600"/>
      </w:tabs>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61B913" w14:textId="77777777" w:rsidR="00FA67D7" w:rsidRDefault="00FA67D7">
      <w:pPr>
        <w:spacing w:line="240" w:lineRule="auto"/>
      </w:pPr>
      <w:r>
        <w:separator/>
      </w:r>
    </w:p>
    <w:p w14:paraId="7005FE4B" w14:textId="77777777" w:rsidR="00FA67D7" w:rsidRDefault="00FA67D7"/>
  </w:footnote>
  <w:footnote w:type="continuationSeparator" w:id="0">
    <w:p w14:paraId="6C1B4837" w14:textId="77777777" w:rsidR="00FA67D7" w:rsidRDefault="00FA67D7">
      <w:pPr>
        <w:spacing w:line="240" w:lineRule="auto"/>
      </w:pPr>
      <w:r>
        <w:continuationSeparator/>
      </w:r>
    </w:p>
    <w:p w14:paraId="6DAE5F36" w14:textId="77777777" w:rsidR="00FA67D7" w:rsidRDefault="00FA67D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43987BE4"/>
    <w:lvl w:ilvl="0">
      <w:start w:val="1"/>
      <w:numFmt w:val="upperRoman"/>
      <w:lvlText w:val="%1."/>
      <w:lvlJc w:val="left"/>
      <w:pPr>
        <w:ind w:left="0" w:firstLine="0"/>
      </w:pPr>
      <w:rPr>
        <w:rFonts w:hint="default"/>
      </w:rPr>
    </w:lvl>
    <w:lvl w:ilvl="1">
      <w:start w:val="1"/>
      <w:numFmt w:val="upperLetter"/>
      <w:lvlText w:val="%2."/>
      <w:lvlJc w:val="left"/>
      <w:pPr>
        <w:ind w:left="0" w:firstLine="0"/>
      </w:pPr>
      <w:rPr>
        <w:rFonts w:hint="default"/>
      </w:rPr>
    </w:lvl>
    <w:lvl w:ilvl="2">
      <w:start w:val="1"/>
      <w:numFmt w:val="decimal"/>
      <w:lvlText w:val="%3)"/>
      <w:lvlJc w:val="left"/>
      <w:pPr>
        <w:ind w:left="0" w:firstLine="0"/>
      </w:pPr>
      <w:rPr>
        <w:rFonts w:hint="default"/>
      </w:rPr>
    </w:lvl>
    <w:lvl w:ilvl="3">
      <w:start w:val="1"/>
      <w:numFmt w:val="lowerLetter"/>
      <w:lvlText w:val="%4)"/>
      <w:lvlJc w:val="left"/>
      <w:pPr>
        <w:ind w:left="1152" w:hanging="720"/>
      </w:pPr>
      <w:rPr>
        <w:rFonts w:hint="default"/>
      </w:rPr>
    </w:lvl>
    <w:lvl w:ilvl="4">
      <w:start w:val="1"/>
      <w:numFmt w:val="decimal"/>
      <w:lvlText w:val="(%5)"/>
      <w:lvlJc w:val="left"/>
      <w:pPr>
        <w:ind w:left="1872" w:hanging="720"/>
      </w:pPr>
      <w:rPr>
        <w:rFonts w:hint="default"/>
      </w:rPr>
    </w:lvl>
    <w:lvl w:ilvl="5">
      <w:start w:val="1"/>
      <w:numFmt w:val="lowerLetter"/>
      <w:lvlText w:val="(%6)"/>
      <w:lvlJc w:val="left"/>
      <w:pPr>
        <w:ind w:left="2592" w:hanging="720"/>
      </w:pPr>
      <w:rPr>
        <w:rFonts w:hint="default"/>
      </w:rPr>
    </w:lvl>
    <w:lvl w:ilvl="6">
      <w:start w:val="1"/>
      <w:numFmt w:val="lowerRoman"/>
      <w:lvlText w:val="(%7)"/>
      <w:lvlJc w:val="left"/>
      <w:pPr>
        <w:ind w:left="3312" w:hanging="720"/>
      </w:pPr>
      <w:rPr>
        <w:rFonts w:hint="default"/>
      </w:rPr>
    </w:lvl>
    <w:lvl w:ilvl="7">
      <w:start w:val="1"/>
      <w:numFmt w:val="lowerLetter"/>
      <w:lvlText w:val="(%8)"/>
      <w:lvlJc w:val="left"/>
      <w:pPr>
        <w:ind w:left="4032" w:hanging="720"/>
      </w:pPr>
      <w:rPr>
        <w:rFonts w:hint="default"/>
      </w:rPr>
    </w:lvl>
    <w:lvl w:ilvl="8">
      <w:start w:val="1"/>
      <w:numFmt w:val="lowerRoman"/>
      <w:lvlText w:val="(%9)"/>
      <w:lvlJc w:val="left"/>
      <w:pPr>
        <w:ind w:left="4752" w:hanging="720"/>
      </w:pPr>
      <w:rPr>
        <w:rFonts w:hint="default"/>
      </w:rPr>
    </w:lvl>
  </w:abstractNum>
  <w:abstractNum w:abstractNumId="1" w15:restartNumberingAfterBreak="0">
    <w:nsid w:val="01391432"/>
    <w:multiLevelType w:val="hybridMultilevel"/>
    <w:tmpl w:val="06BA77B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17E6852"/>
    <w:multiLevelType w:val="hybridMultilevel"/>
    <w:tmpl w:val="E43EE0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21473D4"/>
    <w:multiLevelType w:val="hybridMultilevel"/>
    <w:tmpl w:val="B290F10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4" w15:restartNumberingAfterBreak="0">
    <w:nsid w:val="06EB09A9"/>
    <w:multiLevelType w:val="hybridMultilevel"/>
    <w:tmpl w:val="157ED5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9D43389"/>
    <w:multiLevelType w:val="hybridMultilevel"/>
    <w:tmpl w:val="A202A0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E632DBE"/>
    <w:multiLevelType w:val="hybridMultilevel"/>
    <w:tmpl w:val="4D2E4E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E86F63"/>
    <w:multiLevelType w:val="hybridMultilevel"/>
    <w:tmpl w:val="E32CBFF6"/>
    <w:lvl w:ilvl="0" w:tplc="5F3E402C">
      <w:start w:val="1"/>
      <w:numFmt w:val="decimal"/>
      <w:lvlText w:val="Step %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144B456A"/>
    <w:multiLevelType w:val="hybridMultilevel"/>
    <w:tmpl w:val="7D1ABE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61E408B"/>
    <w:multiLevelType w:val="hybridMultilevel"/>
    <w:tmpl w:val="8CB6B15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E7B04D3"/>
    <w:multiLevelType w:val="hybridMultilevel"/>
    <w:tmpl w:val="19CA9E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99738F"/>
    <w:multiLevelType w:val="hybridMultilevel"/>
    <w:tmpl w:val="E6DAE2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0F57F74"/>
    <w:multiLevelType w:val="hybridMultilevel"/>
    <w:tmpl w:val="D2161C5A"/>
    <w:lvl w:ilvl="0" w:tplc="2B22004E">
      <w:start w:val="1"/>
      <w:numFmt w:val="bullet"/>
      <w:lvlText w:val=""/>
      <w:lvlJc w:val="left"/>
      <w:pPr>
        <w:ind w:left="720" w:hanging="360"/>
      </w:pPr>
      <w:rPr>
        <w:rFonts w:ascii="Symbol" w:hAnsi="Symbol" w:hint="default"/>
      </w:rPr>
    </w:lvl>
    <w:lvl w:ilvl="1" w:tplc="15805096">
      <w:start w:val="1"/>
      <w:numFmt w:val="bullet"/>
      <w:lvlText w:val="o"/>
      <w:lvlJc w:val="left"/>
      <w:pPr>
        <w:ind w:left="1440" w:hanging="360"/>
      </w:pPr>
      <w:rPr>
        <w:rFonts w:ascii="Courier New" w:hAnsi="Courier New" w:hint="default"/>
      </w:rPr>
    </w:lvl>
    <w:lvl w:ilvl="2" w:tplc="DFAC8ECC">
      <w:start w:val="1"/>
      <w:numFmt w:val="bullet"/>
      <w:lvlText w:val=""/>
      <w:lvlJc w:val="left"/>
      <w:pPr>
        <w:ind w:left="2160" w:hanging="360"/>
      </w:pPr>
      <w:rPr>
        <w:rFonts w:ascii="Wingdings" w:hAnsi="Wingdings" w:hint="default"/>
      </w:rPr>
    </w:lvl>
    <w:lvl w:ilvl="3" w:tplc="8FE25112">
      <w:start w:val="1"/>
      <w:numFmt w:val="bullet"/>
      <w:lvlText w:val=""/>
      <w:lvlJc w:val="left"/>
      <w:pPr>
        <w:ind w:left="2880" w:hanging="360"/>
      </w:pPr>
      <w:rPr>
        <w:rFonts w:ascii="Symbol" w:hAnsi="Symbol" w:hint="default"/>
      </w:rPr>
    </w:lvl>
    <w:lvl w:ilvl="4" w:tplc="A7F27972">
      <w:start w:val="1"/>
      <w:numFmt w:val="bullet"/>
      <w:lvlText w:val="o"/>
      <w:lvlJc w:val="left"/>
      <w:pPr>
        <w:ind w:left="3600" w:hanging="360"/>
      </w:pPr>
      <w:rPr>
        <w:rFonts w:ascii="Courier New" w:hAnsi="Courier New" w:hint="default"/>
      </w:rPr>
    </w:lvl>
    <w:lvl w:ilvl="5" w:tplc="951E3624">
      <w:start w:val="1"/>
      <w:numFmt w:val="bullet"/>
      <w:lvlText w:val=""/>
      <w:lvlJc w:val="left"/>
      <w:pPr>
        <w:ind w:left="4320" w:hanging="360"/>
      </w:pPr>
      <w:rPr>
        <w:rFonts w:ascii="Wingdings" w:hAnsi="Wingdings" w:hint="default"/>
      </w:rPr>
    </w:lvl>
    <w:lvl w:ilvl="6" w:tplc="9128144C">
      <w:start w:val="1"/>
      <w:numFmt w:val="bullet"/>
      <w:lvlText w:val=""/>
      <w:lvlJc w:val="left"/>
      <w:pPr>
        <w:ind w:left="5040" w:hanging="360"/>
      </w:pPr>
      <w:rPr>
        <w:rFonts w:ascii="Symbol" w:hAnsi="Symbol" w:hint="default"/>
      </w:rPr>
    </w:lvl>
    <w:lvl w:ilvl="7" w:tplc="F3F006AC">
      <w:start w:val="1"/>
      <w:numFmt w:val="bullet"/>
      <w:lvlText w:val="o"/>
      <w:lvlJc w:val="left"/>
      <w:pPr>
        <w:ind w:left="5760" w:hanging="360"/>
      </w:pPr>
      <w:rPr>
        <w:rFonts w:ascii="Courier New" w:hAnsi="Courier New" w:hint="default"/>
      </w:rPr>
    </w:lvl>
    <w:lvl w:ilvl="8" w:tplc="6CCE8C5A">
      <w:start w:val="1"/>
      <w:numFmt w:val="bullet"/>
      <w:lvlText w:val=""/>
      <w:lvlJc w:val="left"/>
      <w:pPr>
        <w:ind w:left="6480" w:hanging="360"/>
      </w:pPr>
      <w:rPr>
        <w:rFonts w:ascii="Wingdings" w:hAnsi="Wingdings" w:hint="default"/>
      </w:rPr>
    </w:lvl>
  </w:abstractNum>
  <w:abstractNum w:abstractNumId="13" w15:restartNumberingAfterBreak="0">
    <w:nsid w:val="226E12DB"/>
    <w:multiLevelType w:val="hybridMultilevel"/>
    <w:tmpl w:val="39EEE1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39B2196"/>
    <w:multiLevelType w:val="hybridMultilevel"/>
    <w:tmpl w:val="EF0C60C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528318C"/>
    <w:multiLevelType w:val="hybridMultilevel"/>
    <w:tmpl w:val="16D2EE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6652413"/>
    <w:multiLevelType w:val="multilevel"/>
    <w:tmpl w:val="62A25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D5002B6"/>
    <w:multiLevelType w:val="hybridMultilevel"/>
    <w:tmpl w:val="4B6CC35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30EB60DA"/>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11F3B7D"/>
    <w:multiLevelType w:val="hybridMultilevel"/>
    <w:tmpl w:val="73F4F3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3ED36CD"/>
    <w:multiLevelType w:val="hybridMultilevel"/>
    <w:tmpl w:val="2DA6C6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5DA340B"/>
    <w:multiLevelType w:val="multilevel"/>
    <w:tmpl w:val="06B80F54"/>
    <w:lvl w:ilvl="0">
      <w:start w:val="1"/>
      <w:numFmt w:val="decimal"/>
      <w:lvlText w:val="%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decimal"/>
      <w:lvlText w:val="%1.%2.%3.%4"/>
      <w:lvlJc w:val="left"/>
      <w:pPr>
        <w:ind w:left="5117" w:hanging="864"/>
      </w:pPr>
    </w:lvl>
    <w:lvl w:ilvl="4">
      <w:start w:val="1"/>
      <w:numFmt w:val="decimal"/>
      <w:lvlText w:val="%1.%2.%3.%4.%5"/>
      <w:lvlJc w:val="left"/>
      <w:pPr>
        <w:ind w:left="9938" w:hanging="1008"/>
      </w:pPr>
    </w:lvl>
    <w:lvl w:ilvl="5">
      <w:start w:val="1"/>
      <w:numFmt w:val="decimal"/>
      <w:lvlText w:val="%1.%2.%3.%4.%5.%6"/>
      <w:lvlJc w:val="left"/>
      <w:pPr>
        <w:ind w:left="5405" w:hanging="1152"/>
      </w:pPr>
    </w:lvl>
    <w:lvl w:ilvl="6">
      <w:start w:val="1"/>
      <w:numFmt w:val="decimal"/>
      <w:lvlText w:val="%1.%2.%3.%4.%5.%6.%7"/>
      <w:lvlJc w:val="left"/>
      <w:pPr>
        <w:ind w:left="5549" w:hanging="1296"/>
      </w:pPr>
    </w:lvl>
    <w:lvl w:ilvl="7">
      <w:start w:val="1"/>
      <w:numFmt w:val="decimal"/>
      <w:lvlText w:val="%1.%2.%3.%4.%5.%6.%7.%8"/>
      <w:lvlJc w:val="left"/>
      <w:pPr>
        <w:ind w:left="5693" w:hanging="1440"/>
      </w:pPr>
    </w:lvl>
    <w:lvl w:ilvl="8">
      <w:start w:val="1"/>
      <w:numFmt w:val="decimal"/>
      <w:lvlText w:val="%1.%2.%3.%4.%5.%6.%7.%8.%9"/>
      <w:lvlJc w:val="left"/>
      <w:pPr>
        <w:ind w:left="5837" w:hanging="1584"/>
      </w:pPr>
    </w:lvl>
  </w:abstractNum>
  <w:abstractNum w:abstractNumId="22" w15:restartNumberingAfterBreak="0">
    <w:nsid w:val="3F08464C"/>
    <w:multiLevelType w:val="hybridMultilevel"/>
    <w:tmpl w:val="393E699E"/>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2C13475"/>
    <w:multiLevelType w:val="hybridMultilevel"/>
    <w:tmpl w:val="71346CDC"/>
    <w:lvl w:ilvl="0" w:tplc="5F3E402C">
      <w:start w:val="1"/>
      <w:numFmt w:val="decimal"/>
      <w:lvlText w:val="Step %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451F065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7752A33"/>
    <w:multiLevelType w:val="hybridMultilevel"/>
    <w:tmpl w:val="48FE9A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8B21C6E"/>
    <w:multiLevelType w:val="hybridMultilevel"/>
    <w:tmpl w:val="B17682E6"/>
    <w:lvl w:ilvl="0" w:tplc="08090001">
      <w:start w:val="1"/>
      <w:numFmt w:val="bullet"/>
      <w:lvlText w:val=""/>
      <w:lvlJc w:val="left"/>
      <w:pPr>
        <w:ind w:left="360" w:hanging="360"/>
      </w:pPr>
      <w:rPr>
        <w:rFonts w:ascii="Symbol" w:hAnsi="Symbol" w:hint="default"/>
      </w:rPr>
    </w:lvl>
    <w:lvl w:ilvl="1" w:tplc="C3A2D01A">
      <w:start w:val="1"/>
      <w:numFmt w:val="bullet"/>
      <w:lvlText w:val="­"/>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4EB77E64"/>
    <w:multiLevelType w:val="hybridMultilevel"/>
    <w:tmpl w:val="5400EAB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FE71297"/>
    <w:multiLevelType w:val="hybridMultilevel"/>
    <w:tmpl w:val="D6F86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1CB27A2"/>
    <w:multiLevelType w:val="hybridMultilevel"/>
    <w:tmpl w:val="63145C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3065248"/>
    <w:multiLevelType w:val="hybridMultilevel"/>
    <w:tmpl w:val="D744E5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3CF70E1"/>
    <w:multiLevelType w:val="hybridMultilevel"/>
    <w:tmpl w:val="7CF2DB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6147FFC"/>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56414C19"/>
    <w:multiLevelType w:val="multilevel"/>
    <w:tmpl w:val="D8D4E7F6"/>
    <w:lvl w:ilvl="0">
      <w:start w:val="1"/>
      <w:numFmt w:val="decimal"/>
      <w:pStyle w:val="Heading10"/>
      <w:lvlText w:val="%1."/>
      <w:lvlJc w:val="left"/>
      <w:pPr>
        <w:ind w:left="360" w:hanging="360"/>
      </w:pPr>
      <w:rPr>
        <w:rFonts w:ascii="Times New Roman" w:hAnsi="Times New Roman" w:cs="Times New Roman" w:hint="default"/>
        <w:b/>
        <w:i w:val="0"/>
        <w:sz w:val="22"/>
      </w:rPr>
    </w:lvl>
    <w:lvl w:ilvl="1">
      <w:start w:val="1"/>
      <w:numFmt w:val="decimal"/>
      <w:pStyle w:val="Heading20"/>
      <w:lvlText w:val="%1.%2."/>
      <w:lvlJc w:val="left"/>
      <w:pPr>
        <w:ind w:left="792" w:hanging="432"/>
      </w:pPr>
      <w:rPr>
        <w:rFonts w:cs="Times New Roman" w:hint="default"/>
      </w:rPr>
    </w:lvl>
    <w:lvl w:ilvl="2">
      <w:start w:val="1"/>
      <w:numFmt w:val="decimal"/>
      <w:pStyle w:val="Heading30"/>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34" w15:restartNumberingAfterBreak="0">
    <w:nsid w:val="569311BE"/>
    <w:multiLevelType w:val="hybridMultilevel"/>
    <w:tmpl w:val="90800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71E6F41"/>
    <w:multiLevelType w:val="hybridMultilevel"/>
    <w:tmpl w:val="D176215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 w15:restartNumberingAfterBreak="0">
    <w:nsid w:val="58435409"/>
    <w:multiLevelType w:val="hybridMultilevel"/>
    <w:tmpl w:val="24F8A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88A6B9B"/>
    <w:multiLevelType w:val="hybridMultilevel"/>
    <w:tmpl w:val="4EA8F3F4"/>
    <w:lvl w:ilvl="0" w:tplc="08090001">
      <w:start w:val="1"/>
      <w:numFmt w:val="bullet"/>
      <w:lvlText w:val=""/>
      <w:lvlJc w:val="left"/>
      <w:pPr>
        <w:ind w:left="720" w:hanging="360"/>
      </w:pPr>
      <w:rPr>
        <w:rFonts w:ascii="Symbol" w:hAnsi="Symbol" w:hint="default"/>
      </w:rPr>
    </w:lvl>
    <w:lvl w:ilvl="1" w:tplc="C3A2D01A">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B5A5ECC"/>
    <w:multiLevelType w:val="hybridMultilevel"/>
    <w:tmpl w:val="ED08FC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DB40061"/>
    <w:multiLevelType w:val="hybridMultilevel"/>
    <w:tmpl w:val="600AF8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4997F36"/>
    <w:multiLevelType w:val="multilevel"/>
    <w:tmpl w:val="D8D4E7F6"/>
    <w:lvl w:ilvl="0">
      <w:start w:val="1"/>
      <w:numFmt w:val="decimal"/>
      <w:lvlText w:val="%1."/>
      <w:lvlJc w:val="left"/>
      <w:pPr>
        <w:ind w:left="360" w:hanging="360"/>
      </w:pPr>
      <w:rPr>
        <w:rFonts w:ascii="Times New Roman" w:hAnsi="Times New Roman" w:cs="Times New Roman" w:hint="default"/>
        <w:b/>
        <w:i w:val="0"/>
        <w:sz w:val="22"/>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41" w15:restartNumberingAfterBreak="0">
    <w:nsid w:val="6620196B"/>
    <w:multiLevelType w:val="multilevel"/>
    <w:tmpl w:val="ECFE7D48"/>
    <w:lvl w:ilvl="0">
      <w:start w:val="1"/>
      <w:numFmt w:val="decimal"/>
      <w:pStyle w:val="Head1"/>
      <w:lvlText w:val="%1."/>
      <w:lvlJc w:val="left"/>
      <w:pPr>
        <w:ind w:left="720" w:hanging="360"/>
      </w:pPr>
    </w:lvl>
    <w:lvl w:ilvl="1">
      <w:start w:val="3"/>
      <w:numFmt w:val="decimal"/>
      <w:isLgl/>
      <w:lvlText w:val="%1.%2"/>
      <w:lvlJc w:val="left"/>
      <w:pPr>
        <w:ind w:left="780" w:hanging="420"/>
      </w:pPr>
      <w:rPr>
        <w:rFonts w:hint="default"/>
        <w:b/>
        <w:i/>
      </w:rPr>
    </w:lvl>
    <w:lvl w:ilvl="2">
      <w:start w:val="1"/>
      <w:numFmt w:val="decimal"/>
      <w:isLgl/>
      <w:lvlText w:val="%1.%2.%3"/>
      <w:lvlJc w:val="left"/>
      <w:pPr>
        <w:ind w:left="1080" w:hanging="720"/>
      </w:pPr>
      <w:rPr>
        <w:rFonts w:hint="default"/>
        <w:b/>
        <w:i/>
      </w:rPr>
    </w:lvl>
    <w:lvl w:ilvl="3">
      <w:start w:val="1"/>
      <w:numFmt w:val="decimal"/>
      <w:isLgl/>
      <w:lvlText w:val="%1.%2.%3.%4"/>
      <w:lvlJc w:val="left"/>
      <w:pPr>
        <w:ind w:left="1080" w:hanging="720"/>
      </w:pPr>
      <w:rPr>
        <w:rFonts w:hint="default"/>
        <w:b/>
        <w:i/>
      </w:rPr>
    </w:lvl>
    <w:lvl w:ilvl="4">
      <w:start w:val="1"/>
      <w:numFmt w:val="decimal"/>
      <w:isLgl/>
      <w:lvlText w:val="%1.%2.%3.%4.%5"/>
      <w:lvlJc w:val="left"/>
      <w:pPr>
        <w:ind w:left="1440" w:hanging="1080"/>
      </w:pPr>
      <w:rPr>
        <w:rFonts w:hint="default"/>
        <w:b/>
        <w:i/>
      </w:rPr>
    </w:lvl>
    <w:lvl w:ilvl="5">
      <w:start w:val="1"/>
      <w:numFmt w:val="decimal"/>
      <w:isLgl/>
      <w:lvlText w:val="%1.%2.%3.%4.%5.%6"/>
      <w:lvlJc w:val="left"/>
      <w:pPr>
        <w:ind w:left="1440" w:hanging="1080"/>
      </w:pPr>
      <w:rPr>
        <w:rFonts w:hint="default"/>
        <w:b/>
        <w:i/>
      </w:rPr>
    </w:lvl>
    <w:lvl w:ilvl="6">
      <w:start w:val="1"/>
      <w:numFmt w:val="decimal"/>
      <w:isLgl/>
      <w:lvlText w:val="%1.%2.%3.%4.%5.%6.%7"/>
      <w:lvlJc w:val="left"/>
      <w:pPr>
        <w:ind w:left="1800" w:hanging="1440"/>
      </w:pPr>
      <w:rPr>
        <w:rFonts w:hint="default"/>
        <w:b/>
        <w:i/>
      </w:rPr>
    </w:lvl>
    <w:lvl w:ilvl="7">
      <w:start w:val="1"/>
      <w:numFmt w:val="decimal"/>
      <w:isLgl/>
      <w:lvlText w:val="%1.%2.%3.%4.%5.%6.%7.%8"/>
      <w:lvlJc w:val="left"/>
      <w:pPr>
        <w:ind w:left="1800" w:hanging="1440"/>
      </w:pPr>
      <w:rPr>
        <w:rFonts w:hint="default"/>
        <w:b/>
        <w:i/>
      </w:rPr>
    </w:lvl>
    <w:lvl w:ilvl="8">
      <w:start w:val="1"/>
      <w:numFmt w:val="decimal"/>
      <w:isLgl/>
      <w:lvlText w:val="%1.%2.%3.%4.%5.%6.%7.%8.%9"/>
      <w:lvlJc w:val="left"/>
      <w:pPr>
        <w:ind w:left="1800" w:hanging="1440"/>
      </w:pPr>
      <w:rPr>
        <w:rFonts w:hint="default"/>
        <w:b/>
        <w:i/>
      </w:rPr>
    </w:lvl>
  </w:abstractNum>
  <w:abstractNum w:abstractNumId="42" w15:restartNumberingAfterBreak="0">
    <w:nsid w:val="66410A7E"/>
    <w:multiLevelType w:val="hybridMultilevel"/>
    <w:tmpl w:val="61BCF38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15:restartNumberingAfterBreak="0">
    <w:nsid w:val="689C6605"/>
    <w:multiLevelType w:val="hybridMultilevel"/>
    <w:tmpl w:val="4EF0D468"/>
    <w:lvl w:ilvl="0" w:tplc="25326CF0">
      <w:start w:val="1"/>
      <w:numFmt w:val="bullet"/>
      <w:lvlText w:val="•"/>
      <w:lvlJc w:val="left"/>
      <w:pPr>
        <w:tabs>
          <w:tab w:val="num" w:pos="720"/>
        </w:tabs>
        <w:ind w:left="720" w:hanging="360"/>
      </w:pPr>
      <w:rPr>
        <w:rFonts w:ascii="Arial" w:hAnsi="Arial" w:hint="default"/>
      </w:rPr>
    </w:lvl>
    <w:lvl w:ilvl="1" w:tplc="B68249AA" w:tentative="1">
      <w:start w:val="1"/>
      <w:numFmt w:val="bullet"/>
      <w:lvlText w:val="•"/>
      <w:lvlJc w:val="left"/>
      <w:pPr>
        <w:tabs>
          <w:tab w:val="num" w:pos="1440"/>
        </w:tabs>
        <w:ind w:left="1440" w:hanging="360"/>
      </w:pPr>
      <w:rPr>
        <w:rFonts w:ascii="Arial" w:hAnsi="Arial" w:hint="default"/>
      </w:rPr>
    </w:lvl>
    <w:lvl w:ilvl="2" w:tplc="6E40F9E6" w:tentative="1">
      <w:start w:val="1"/>
      <w:numFmt w:val="bullet"/>
      <w:lvlText w:val="•"/>
      <w:lvlJc w:val="left"/>
      <w:pPr>
        <w:tabs>
          <w:tab w:val="num" w:pos="2160"/>
        </w:tabs>
        <w:ind w:left="2160" w:hanging="360"/>
      </w:pPr>
      <w:rPr>
        <w:rFonts w:ascii="Arial" w:hAnsi="Arial" w:hint="default"/>
      </w:rPr>
    </w:lvl>
    <w:lvl w:ilvl="3" w:tplc="9D544528" w:tentative="1">
      <w:start w:val="1"/>
      <w:numFmt w:val="bullet"/>
      <w:lvlText w:val="•"/>
      <w:lvlJc w:val="left"/>
      <w:pPr>
        <w:tabs>
          <w:tab w:val="num" w:pos="2880"/>
        </w:tabs>
        <w:ind w:left="2880" w:hanging="360"/>
      </w:pPr>
      <w:rPr>
        <w:rFonts w:ascii="Arial" w:hAnsi="Arial" w:hint="default"/>
      </w:rPr>
    </w:lvl>
    <w:lvl w:ilvl="4" w:tplc="778E2848" w:tentative="1">
      <w:start w:val="1"/>
      <w:numFmt w:val="bullet"/>
      <w:lvlText w:val="•"/>
      <w:lvlJc w:val="left"/>
      <w:pPr>
        <w:tabs>
          <w:tab w:val="num" w:pos="3600"/>
        </w:tabs>
        <w:ind w:left="3600" w:hanging="360"/>
      </w:pPr>
      <w:rPr>
        <w:rFonts w:ascii="Arial" w:hAnsi="Arial" w:hint="default"/>
      </w:rPr>
    </w:lvl>
    <w:lvl w:ilvl="5" w:tplc="B79EB90C" w:tentative="1">
      <w:start w:val="1"/>
      <w:numFmt w:val="bullet"/>
      <w:lvlText w:val="•"/>
      <w:lvlJc w:val="left"/>
      <w:pPr>
        <w:tabs>
          <w:tab w:val="num" w:pos="4320"/>
        </w:tabs>
        <w:ind w:left="4320" w:hanging="360"/>
      </w:pPr>
      <w:rPr>
        <w:rFonts w:ascii="Arial" w:hAnsi="Arial" w:hint="default"/>
      </w:rPr>
    </w:lvl>
    <w:lvl w:ilvl="6" w:tplc="81AAE5AE" w:tentative="1">
      <w:start w:val="1"/>
      <w:numFmt w:val="bullet"/>
      <w:lvlText w:val="•"/>
      <w:lvlJc w:val="left"/>
      <w:pPr>
        <w:tabs>
          <w:tab w:val="num" w:pos="5040"/>
        </w:tabs>
        <w:ind w:left="5040" w:hanging="360"/>
      </w:pPr>
      <w:rPr>
        <w:rFonts w:ascii="Arial" w:hAnsi="Arial" w:hint="default"/>
      </w:rPr>
    </w:lvl>
    <w:lvl w:ilvl="7" w:tplc="D9260116" w:tentative="1">
      <w:start w:val="1"/>
      <w:numFmt w:val="bullet"/>
      <w:lvlText w:val="•"/>
      <w:lvlJc w:val="left"/>
      <w:pPr>
        <w:tabs>
          <w:tab w:val="num" w:pos="5760"/>
        </w:tabs>
        <w:ind w:left="5760" w:hanging="360"/>
      </w:pPr>
      <w:rPr>
        <w:rFonts w:ascii="Arial" w:hAnsi="Arial" w:hint="default"/>
      </w:rPr>
    </w:lvl>
    <w:lvl w:ilvl="8" w:tplc="E6865A08"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6F834EF8"/>
    <w:multiLevelType w:val="hybridMultilevel"/>
    <w:tmpl w:val="956E0D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1BE6232"/>
    <w:multiLevelType w:val="hybridMultilevel"/>
    <w:tmpl w:val="A656E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7555002"/>
    <w:multiLevelType w:val="hybridMultilevel"/>
    <w:tmpl w:val="66121F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8B20724"/>
    <w:multiLevelType w:val="hybridMultilevel"/>
    <w:tmpl w:val="310279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40044077">
    <w:abstractNumId w:val="21"/>
  </w:num>
  <w:num w:numId="2" w16cid:durableId="187960625">
    <w:abstractNumId w:val="45"/>
  </w:num>
  <w:num w:numId="3" w16cid:durableId="759719707">
    <w:abstractNumId w:val="5"/>
  </w:num>
  <w:num w:numId="4" w16cid:durableId="555169681">
    <w:abstractNumId w:val="2"/>
  </w:num>
  <w:num w:numId="5" w16cid:durableId="256134238">
    <w:abstractNumId w:val="11"/>
  </w:num>
  <w:num w:numId="6" w16cid:durableId="1860392316">
    <w:abstractNumId w:val="46"/>
  </w:num>
  <w:num w:numId="7" w16cid:durableId="527525149">
    <w:abstractNumId w:val="20"/>
  </w:num>
  <w:num w:numId="8" w16cid:durableId="974480504">
    <w:abstractNumId w:val="28"/>
  </w:num>
  <w:num w:numId="9" w16cid:durableId="552159577">
    <w:abstractNumId w:val="15"/>
  </w:num>
  <w:num w:numId="10" w16cid:durableId="552470319">
    <w:abstractNumId w:val="31"/>
  </w:num>
  <w:num w:numId="11" w16cid:durableId="1079207353">
    <w:abstractNumId w:val="47"/>
  </w:num>
  <w:num w:numId="12" w16cid:durableId="1215462583">
    <w:abstractNumId w:val="8"/>
  </w:num>
  <w:num w:numId="13" w16cid:durableId="1840266493">
    <w:abstractNumId w:val="19"/>
  </w:num>
  <w:num w:numId="14" w16cid:durableId="1053844038">
    <w:abstractNumId w:val="6"/>
  </w:num>
  <w:num w:numId="15" w16cid:durableId="1883857050">
    <w:abstractNumId w:val="27"/>
  </w:num>
  <w:num w:numId="16" w16cid:durableId="1774589934">
    <w:abstractNumId w:val="22"/>
  </w:num>
  <w:num w:numId="17" w16cid:durableId="931013887">
    <w:abstractNumId w:val="44"/>
  </w:num>
  <w:num w:numId="18" w16cid:durableId="1285966479">
    <w:abstractNumId w:val="41"/>
  </w:num>
  <w:num w:numId="19" w16cid:durableId="168447794">
    <w:abstractNumId w:val="33"/>
  </w:num>
  <w:num w:numId="20" w16cid:durableId="1373384809">
    <w:abstractNumId w:val="12"/>
  </w:num>
  <w:num w:numId="21" w16cid:durableId="874538069">
    <w:abstractNumId w:val="43"/>
  </w:num>
  <w:num w:numId="22" w16cid:durableId="776798880">
    <w:abstractNumId w:val="13"/>
  </w:num>
  <w:num w:numId="23" w16cid:durableId="1539508164">
    <w:abstractNumId w:val="30"/>
  </w:num>
  <w:num w:numId="24" w16cid:durableId="64230561">
    <w:abstractNumId w:val="0"/>
  </w:num>
  <w:num w:numId="25" w16cid:durableId="508299103">
    <w:abstractNumId w:val="4"/>
  </w:num>
  <w:num w:numId="26" w16cid:durableId="801730024">
    <w:abstractNumId w:val="7"/>
  </w:num>
  <w:num w:numId="27" w16cid:durableId="1955866204">
    <w:abstractNumId w:val="23"/>
  </w:num>
  <w:num w:numId="28" w16cid:durableId="2091124116">
    <w:abstractNumId w:val="3"/>
  </w:num>
  <w:num w:numId="29" w16cid:durableId="401493202">
    <w:abstractNumId w:val="35"/>
  </w:num>
  <w:num w:numId="30" w16cid:durableId="1242711634">
    <w:abstractNumId w:val="17"/>
  </w:num>
  <w:num w:numId="31" w16cid:durableId="1850171220">
    <w:abstractNumId w:val="37"/>
  </w:num>
  <w:num w:numId="32" w16cid:durableId="1741826741">
    <w:abstractNumId w:val="26"/>
  </w:num>
  <w:num w:numId="33" w16cid:durableId="377709028">
    <w:abstractNumId w:val="9"/>
  </w:num>
  <w:num w:numId="34" w16cid:durableId="773404988">
    <w:abstractNumId w:val="1"/>
  </w:num>
  <w:num w:numId="35" w16cid:durableId="6731210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171873588">
    <w:abstractNumId w:val="14"/>
  </w:num>
  <w:num w:numId="37" w16cid:durableId="2082212199">
    <w:abstractNumId w:val="16"/>
  </w:num>
  <w:num w:numId="38" w16cid:durableId="1471751065">
    <w:abstractNumId w:val="36"/>
  </w:num>
  <w:num w:numId="39" w16cid:durableId="1154756062">
    <w:abstractNumId w:val="34"/>
  </w:num>
  <w:num w:numId="40" w16cid:durableId="1279144757">
    <w:abstractNumId w:val="39"/>
  </w:num>
  <w:num w:numId="41" w16cid:durableId="2106608281">
    <w:abstractNumId w:val="38"/>
  </w:num>
  <w:num w:numId="42" w16cid:durableId="1016079299">
    <w:abstractNumId w:val="29"/>
  </w:num>
  <w:num w:numId="43" w16cid:durableId="1706906704">
    <w:abstractNumId w:val="25"/>
  </w:num>
  <w:num w:numId="44" w16cid:durableId="2081511974">
    <w:abstractNumId w:val="18"/>
  </w:num>
  <w:num w:numId="45" w16cid:durableId="1929531852">
    <w:abstractNumId w:val="24"/>
  </w:num>
  <w:num w:numId="46" w16cid:durableId="2057266852">
    <w:abstractNumId w:val="40"/>
  </w:num>
  <w:num w:numId="47" w16cid:durableId="1778138988">
    <w:abstractNumId w:val="32"/>
  </w:num>
  <w:num w:numId="48" w16cid:durableId="842084609">
    <w:abstractNumId w:val="10"/>
  </w:num>
  <w:num w:numId="49" w16cid:durableId="1255044410">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39A3"/>
    <w:rsid w:val="000042C5"/>
    <w:rsid w:val="00005FCD"/>
    <w:rsid w:val="000068B6"/>
    <w:rsid w:val="0000694F"/>
    <w:rsid w:val="00007712"/>
    <w:rsid w:val="000230E9"/>
    <w:rsid w:val="00027E10"/>
    <w:rsid w:val="00031D27"/>
    <w:rsid w:val="00032C9F"/>
    <w:rsid w:val="00036630"/>
    <w:rsid w:val="000377E1"/>
    <w:rsid w:val="000414F1"/>
    <w:rsid w:val="00042AA7"/>
    <w:rsid w:val="0006580A"/>
    <w:rsid w:val="0006715B"/>
    <w:rsid w:val="000729CF"/>
    <w:rsid w:val="0008320A"/>
    <w:rsid w:val="0008660B"/>
    <w:rsid w:val="00086B08"/>
    <w:rsid w:val="00087599"/>
    <w:rsid w:val="00091952"/>
    <w:rsid w:val="00092582"/>
    <w:rsid w:val="000A3C37"/>
    <w:rsid w:val="000A48F3"/>
    <w:rsid w:val="000A6ED5"/>
    <w:rsid w:val="000A7CA4"/>
    <w:rsid w:val="000B10F6"/>
    <w:rsid w:val="000C2764"/>
    <w:rsid w:val="000C6F2F"/>
    <w:rsid w:val="000D538B"/>
    <w:rsid w:val="000D58B1"/>
    <w:rsid w:val="000E0F6B"/>
    <w:rsid w:val="000E160E"/>
    <w:rsid w:val="000E277B"/>
    <w:rsid w:val="000E2C06"/>
    <w:rsid w:val="000F552F"/>
    <w:rsid w:val="00117D88"/>
    <w:rsid w:val="00120E80"/>
    <w:rsid w:val="00121E15"/>
    <w:rsid w:val="00124220"/>
    <w:rsid w:val="0012547A"/>
    <w:rsid w:val="001308A0"/>
    <w:rsid w:val="001347A2"/>
    <w:rsid w:val="0013598B"/>
    <w:rsid w:val="00141EB4"/>
    <w:rsid w:val="00143674"/>
    <w:rsid w:val="00153EA1"/>
    <w:rsid w:val="00164763"/>
    <w:rsid w:val="00170532"/>
    <w:rsid w:val="00172CC2"/>
    <w:rsid w:val="00174859"/>
    <w:rsid w:val="001767EA"/>
    <w:rsid w:val="0018067D"/>
    <w:rsid w:val="00185356"/>
    <w:rsid w:val="00185B55"/>
    <w:rsid w:val="00196682"/>
    <w:rsid w:val="001A3CF7"/>
    <w:rsid w:val="001A6DB6"/>
    <w:rsid w:val="001A749E"/>
    <w:rsid w:val="001A7756"/>
    <w:rsid w:val="001B14EA"/>
    <w:rsid w:val="001B393E"/>
    <w:rsid w:val="001C540E"/>
    <w:rsid w:val="001C69A3"/>
    <w:rsid w:val="001D036A"/>
    <w:rsid w:val="001D38FC"/>
    <w:rsid w:val="001E0D4D"/>
    <w:rsid w:val="001E236C"/>
    <w:rsid w:val="001E2DA4"/>
    <w:rsid w:val="001E2F47"/>
    <w:rsid w:val="001F444E"/>
    <w:rsid w:val="001F5281"/>
    <w:rsid w:val="00202935"/>
    <w:rsid w:val="00215D52"/>
    <w:rsid w:val="00217BCE"/>
    <w:rsid w:val="0022016C"/>
    <w:rsid w:val="002205C9"/>
    <w:rsid w:val="002221F8"/>
    <w:rsid w:val="00224DB0"/>
    <w:rsid w:val="00234006"/>
    <w:rsid w:val="00235A21"/>
    <w:rsid w:val="002422C9"/>
    <w:rsid w:val="002473F6"/>
    <w:rsid w:val="002477D6"/>
    <w:rsid w:val="00251828"/>
    <w:rsid w:val="00252BE7"/>
    <w:rsid w:val="002542CF"/>
    <w:rsid w:val="00261563"/>
    <w:rsid w:val="002717E3"/>
    <w:rsid w:val="002751FF"/>
    <w:rsid w:val="00277681"/>
    <w:rsid w:val="00280A8B"/>
    <w:rsid w:val="00282BAD"/>
    <w:rsid w:val="00282FAB"/>
    <w:rsid w:val="002835CA"/>
    <w:rsid w:val="002913AA"/>
    <w:rsid w:val="00291EC5"/>
    <w:rsid w:val="0029205C"/>
    <w:rsid w:val="002A2FFA"/>
    <w:rsid w:val="002B1654"/>
    <w:rsid w:val="002B4ED6"/>
    <w:rsid w:val="002B5AA6"/>
    <w:rsid w:val="002C22E9"/>
    <w:rsid w:val="002C7FA6"/>
    <w:rsid w:val="002E2F95"/>
    <w:rsid w:val="002E3A82"/>
    <w:rsid w:val="002E5003"/>
    <w:rsid w:val="002F1294"/>
    <w:rsid w:val="002F2C8D"/>
    <w:rsid w:val="002F712F"/>
    <w:rsid w:val="00300C36"/>
    <w:rsid w:val="00301E71"/>
    <w:rsid w:val="003043A2"/>
    <w:rsid w:val="003047C6"/>
    <w:rsid w:val="00306E3C"/>
    <w:rsid w:val="00345B2A"/>
    <w:rsid w:val="003478D3"/>
    <w:rsid w:val="00353201"/>
    <w:rsid w:val="003560A3"/>
    <w:rsid w:val="00356690"/>
    <w:rsid w:val="0036043C"/>
    <w:rsid w:val="003657C4"/>
    <w:rsid w:val="00366E2C"/>
    <w:rsid w:val="00367C38"/>
    <w:rsid w:val="00375F43"/>
    <w:rsid w:val="00376118"/>
    <w:rsid w:val="00381C92"/>
    <w:rsid w:val="00382904"/>
    <w:rsid w:val="003859D2"/>
    <w:rsid w:val="00396019"/>
    <w:rsid w:val="003A22E1"/>
    <w:rsid w:val="003A58EB"/>
    <w:rsid w:val="003B20D7"/>
    <w:rsid w:val="003B7A9A"/>
    <w:rsid w:val="003C61C2"/>
    <w:rsid w:val="003D365C"/>
    <w:rsid w:val="003E0233"/>
    <w:rsid w:val="003F6D0D"/>
    <w:rsid w:val="00401CA5"/>
    <w:rsid w:val="00403BC2"/>
    <w:rsid w:val="00405E62"/>
    <w:rsid w:val="004137FA"/>
    <w:rsid w:val="004159E6"/>
    <w:rsid w:val="004203F6"/>
    <w:rsid w:val="00431B18"/>
    <w:rsid w:val="0043414C"/>
    <w:rsid w:val="00434AE2"/>
    <w:rsid w:val="0044175D"/>
    <w:rsid w:val="004422C8"/>
    <w:rsid w:val="004448D4"/>
    <w:rsid w:val="00445179"/>
    <w:rsid w:val="00445F52"/>
    <w:rsid w:val="00447B45"/>
    <w:rsid w:val="00450724"/>
    <w:rsid w:val="00452B59"/>
    <w:rsid w:val="0046082D"/>
    <w:rsid w:val="00461613"/>
    <w:rsid w:val="004638BF"/>
    <w:rsid w:val="00464B50"/>
    <w:rsid w:val="0046724B"/>
    <w:rsid w:val="00467A45"/>
    <w:rsid w:val="00467A51"/>
    <w:rsid w:val="00476B49"/>
    <w:rsid w:val="00477356"/>
    <w:rsid w:val="00481C58"/>
    <w:rsid w:val="0048265E"/>
    <w:rsid w:val="00486ECC"/>
    <w:rsid w:val="004A4A66"/>
    <w:rsid w:val="004A5251"/>
    <w:rsid w:val="004C4EEA"/>
    <w:rsid w:val="004C538A"/>
    <w:rsid w:val="004C7F40"/>
    <w:rsid w:val="004D1950"/>
    <w:rsid w:val="004D3CEF"/>
    <w:rsid w:val="004D5AB2"/>
    <w:rsid w:val="004D6FB9"/>
    <w:rsid w:val="004E22FE"/>
    <w:rsid w:val="004E605F"/>
    <w:rsid w:val="004F0CFC"/>
    <w:rsid w:val="004F0E89"/>
    <w:rsid w:val="00501BB4"/>
    <w:rsid w:val="00511C43"/>
    <w:rsid w:val="00517B93"/>
    <w:rsid w:val="005202FC"/>
    <w:rsid w:val="005268C4"/>
    <w:rsid w:val="00531E65"/>
    <w:rsid w:val="00534F67"/>
    <w:rsid w:val="005353D3"/>
    <w:rsid w:val="0053579D"/>
    <w:rsid w:val="00537901"/>
    <w:rsid w:val="005423F8"/>
    <w:rsid w:val="0054301B"/>
    <w:rsid w:val="00543164"/>
    <w:rsid w:val="005433A2"/>
    <w:rsid w:val="00543607"/>
    <w:rsid w:val="005502FA"/>
    <w:rsid w:val="005537A9"/>
    <w:rsid w:val="00555FFF"/>
    <w:rsid w:val="00560141"/>
    <w:rsid w:val="0056354F"/>
    <w:rsid w:val="00567FA6"/>
    <w:rsid w:val="0058234F"/>
    <w:rsid w:val="0058739F"/>
    <w:rsid w:val="00590EA9"/>
    <w:rsid w:val="0059686A"/>
    <w:rsid w:val="005A0632"/>
    <w:rsid w:val="005A4FA7"/>
    <w:rsid w:val="005A7C8A"/>
    <w:rsid w:val="005B13CA"/>
    <w:rsid w:val="005B4FC1"/>
    <w:rsid w:val="005B6AFB"/>
    <w:rsid w:val="005B71C9"/>
    <w:rsid w:val="005B79DA"/>
    <w:rsid w:val="005B7A9A"/>
    <w:rsid w:val="005D2EA6"/>
    <w:rsid w:val="005D4901"/>
    <w:rsid w:val="005D6ACE"/>
    <w:rsid w:val="005D6B47"/>
    <w:rsid w:val="005D7CE9"/>
    <w:rsid w:val="005E53DA"/>
    <w:rsid w:val="005F359C"/>
    <w:rsid w:val="005F3B39"/>
    <w:rsid w:val="005F4224"/>
    <w:rsid w:val="005F5449"/>
    <w:rsid w:val="005F68DF"/>
    <w:rsid w:val="00604180"/>
    <w:rsid w:val="00605374"/>
    <w:rsid w:val="006133AC"/>
    <w:rsid w:val="00633F2D"/>
    <w:rsid w:val="006435C9"/>
    <w:rsid w:val="00645C48"/>
    <w:rsid w:val="006460B9"/>
    <w:rsid w:val="006469DF"/>
    <w:rsid w:val="006507DD"/>
    <w:rsid w:val="00657688"/>
    <w:rsid w:val="006609DF"/>
    <w:rsid w:val="00661C1C"/>
    <w:rsid w:val="00662653"/>
    <w:rsid w:val="00663BCD"/>
    <w:rsid w:val="00670F63"/>
    <w:rsid w:val="00671E01"/>
    <w:rsid w:val="00676738"/>
    <w:rsid w:val="00685B6B"/>
    <w:rsid w:val="006903F9"/>
    <w:rsid w:val="0069285D"/>
    <w:rsid w:val="00693F18"/>
    <w:rsid w:val="00695BDC"/>
    <w:rsid w:val="00696376"/>
    <w:rsid w:val="00697F6C"/>
    <w:rsid w:val="006A1F00"/>
    <w:rsid w:val="006B4C3A"/>
    <w:rsid w:val="006B75CF"/>
    <w:rsid w:val="006C07A5"/>
    <w:rsid w:val="006C3FAF"/>
    <w:rsid w:val="006C46BC"/>
    <w:rsid w:val="006C4D01"/>
    <w:rsid w:val="006D658B"/>
    <w:rsid w:val="006E6976"/>
    <w:rsid w:val="006E6ABD"/>
    <w:rsid w:val="006F4219"/>
    <w:rsid w:val="006F6A1C"/>
    <w:rsid w:val="00720450"/>
    <w:rsid w:val="007217E8"/>
    <w:rsid w:val="0072722C"/>
    <w:rsid w:val="0073536F"/>
    <w:rsid w:val="007452A1"/>
    <w:rsid w:val="00747C76"/>
    <w:rsid w:val="00751360"/>
    <w:rsid w:val="007542C6"/>
    <w:rsid w:val="0076158B"/>
    <w:rsid w:val="007640DA"/>
    <w:rsid w:val="007716AE"/>
    <w:rsid w:val="00774445"/>
    <w:rsid w:val="00775723"/>
    <w:rsid w:val="00777BE7"/>
    <w:rsid w:val="007830AB"/>
    <w:rsid w:val="00793A31"/>
    <w:rsid w:val="0079409E"/>
    <w:rsid w:val="007961C6"/>
    <w:rsid w:val="00797386"/>
    <w:rsid w:val="007A09A4"/>
    <w:rsid w:val="007A231B"/>
    <w:rsid w:val="007A29CF"/>
    <w:rsid w:val="007A4047"/>
    <w:rsid w:val="007A44A7"/>
    <w:rsid w:val="007A5D1F"/>
    <w:rsid w:val="007A6D07"/>
    <w:rsid w:val="007A7533"/>
    <w:rsid w:val="007B46C2"/>
    <w:rsid w:val="007C0D97"/>
    <w:rsid w:val="007C636C"/>
    <w:rsid w:val="007D46C8"/>
    <w:rsid w:val="007D5264"/>
    <w:rsid w:val="007D606E"/>
    <w:rsid w:val="007E017F"/>
    <w:rsid w:val="007F4758"/>
    <w:rsid w:val="008008A2"/>
    <w:rsid w:val="008033EB"/>
    <w:rsid w:val="00815E4C"/>
    <w:rsid w:val="00820594"/>
    <w:rsid w:val="008231BA"/>
    <w:rsid w:val="00831BA9"/>
    <w:rsid w:val="0083627F"/>
    <w:rsid w:val="00837CB5"/>
    <w:rsid w:val="008430D9"/>
    <w:rsid w:val="008542E0"/>
    <w:rsid w:val="00854518"/>
    <w:rsid w:val="00864326"/>
    <w:rsid w:val="00864426"/>
    <w:rsid w:val="0086486E"/>
    <w:rsid w:val="00866CB1"/>
    <w:rsid w:val="008711DB"/>
    <w:rsid w:val="008755CC"/>
    <w:rsid w:val="00894056"/>
    <w:rsid w:val="008A43C4"/>
    <w:rsid w:val="008A4C25"/>
    <w:rsid w:val="008B14DF"/>
    <w:rsid w:val="008B4C45"/>
    <w:rsid w:val="008B6AFE"/>
    <w:rsid w:val="008B6D2B"/>
    <w:rsid w:val="008C074C"/>
    <w:rsid w:val="008C1588"/>
    <w:rsid w:val="008C1C44"/>
    <w:rsid w:val="008C3810"/>
    <w:rsid w:val="008C4A27"/>
    <w:rsid w:val="008C7566"/>
    <w:rsid w:val="008D6C4F"/>
    <w:rsid w:val="008E0FA7"/>
    <w:rsid w:val="008F06E3"/>
    <w:rsid w:val="008F51AF"/>
    <w:rsid w:val="008F5217"/>
    <w:rsid w:val="008F704E"/>
    <w:rsid w:val="00901364"/>
    <w:rsid w:val="009038D3"/>
    <w:rsid w:val="00904AC7"/>
    <w:rsid w:val="009103D0"/>
    <w:rsid w:val="009138C0"/>
    <w:rsid w:val="009166A0"/>
    <w:rsid w:val="00916FD7"/>
    <w:rsid w:val="009343B6"/>
    <w:rsid w:val="0094142A"/>
    <w:rsid w:val="00941ADA"/>
    <w:rsid w:val="00941E1C"/>
    <w:rsid w:val="00942D69"/>
    <w:rsid w:val="00946ED6"/>
    <w:rsid w:val="00952674"/>
    <w:rsid w:val="00956ED3"/>
    <w:rsid w:val="00956F20"/>
    <w:rsid w:val="00975AE5"/>
    <w:rsid w:val="00977A34"/>
    <w:rsid w:val="0098455E"/>
    <w:rsid w:val="009A6FCC"/>
    <w:rsid w:val="009A795D"/>
    <w:rsid w:val="009B1DC4"/>
    <w:rsid w:val="009B30F1"/>
    <w:rsid w:val="009B52E7"/>
    <w:rsid w:val="009D281E"/>
    <w:rsid w:val="009D2D20"/>
    <w:rsid w:val="009E2135"/>
    <w:rsid w:val="009F07D1"/>
    <w:rsid w:val="009F1FDC"/>
    <w:rsid w:val="00A04544"/>
    <w:rsid w:val="00A07F01"/>
    <w:rsid w:val="00A13444"/>
    <w:rsid w:val="00A139A7"/>
    <w:rsid w:val="00A20298"/>
    <w:rsid w:val="00A23FBE"/>
    <w:rsid w:val="00A24BC0"/>
    <w:rsid w:val="00A31AB2"/>
    <w:rsid w:val="00A422A8"/>
    <w:rsid w:val="00A4583B"/>
    <w:rsid w:val="00A459FA"/>
    <w:rsid w:val="00A5121A"/>
    <w:rsid w:val="00A51F53"/>
    <w:rsid w:val="00A5589E"/>
    <w:rsid w:val="00A60852"/>
    <w:rsid w:val="00A63D3D"/>
    <w:rsid w:val="00A7224A"/>
    <w:rsid w:val="00A73249"/>
    <w:rsid w:val="00A87FAC"/>
    <w:rsid w:val="00A902F3"/>
    <w:rsid w:val="00A94580"/>
    <w:rsid w:val="00A954D0"/>
    <w:rsid w:val="00A97AA1"/>
    <w:rsid w:val="00A97EFA"/>
    <w:rsid w:val="00AA66A8"/>
    <w:rsid w:val="00AC35CC"/>
    <w:rsid w:val="00AC38D4"/>
    <w:rsid w:val="00AD15DF"/>
    <w:rsid w:val="00AD214B"/>
    <w:rsid w:val="00AE38BD"/>
    <w:rsid w:val="00AF39A3"/>
    <w:rsid w:val="00AF3FBF"/>
    <w:rsid w:val="00AF46FB"/>
    <w:rsid w:val="00B0426B"/>
    <w:rsid w:val="00B047B0"/>
    <w:rsid w:val="00B078B9"/>
    <w:rsid w:val="00B12730"/>
    <w:rsid w:val="00B134C0"/>
    <w:rsid w:val="00B20FE7"/>
    <w:rsid w:val="00B323AD"/>
    <w:rsid w:val="00B36EF2"/>
    <w:rsid w:val="00B41CFC"/>
    <w:rsid w:val="00B42772"/>
    <w:rsid w:val="00B52D2E"/>
    <w:rsid w:val="00B56B98"/>
    <w:rsid w:val="00B65ED8"/>
    <w:rsid w:val="00B6752C"/>
    <w:rsid w:val="00B72429"/>
    <w:rsid w:val="00B742AC"/>
    <w:rsid w:val="00B74752"/>
    <w:rsid w:val="00B87334"/>
    <w:rsid w:val="00BA0C41"/>
    <w:rsid w:val="00BA1695"/>
    <w:rsid w:val="00BA4C66"/>
    <w:rsid w:val="00BA5C10"/>
    <w:rsid w:val="00BA5E0C"/>
    <w:rsid w:val="00BA76C3"/>
    <w:rsid w:val="00BA7D8A"/>
    <w:rsid w:val="00BB0F55"/>
    <w:rsid w:val="00BB2B72"/>
    <w:rsid w:val="00BB2C4D"/>
    <w:rsid w:val="00BB6A1D"/>
    <w:rsid w:val="00BC02D9"/>
    <w:rsid w:val="00BF4087"/>
    <w:rsid w:val="00BF426B"/>
    <w:rsid w:val="00C007BF"/>
    <w:rsid w:val="00C02B82"/>
    <w:rsid w:val="00C137FF"/>
    <w:rsid w:val="00C20143"/>
    <w:rsid w:val="00C224BB"/>
    <w:rsid w:val="00C319C7"/>
    <w:rsid w:val="00C34E1D"/>
    <w:rsid w:val="00C51753"/>
    <w:rsid w:val="00C53DC0"/>
    <w:rsid w:val="00C555BF"/>
    <w:rsid w:val="00C5736D"/>
    <w:rsid w:val="00C609F0"/>
    <w:rsid w:val="00C62BAD"/>
    <w:rsid w:val="00C62CA9"/>
    <w:rsid w:val="00C6584A"/>
    <w:rsid w:val="00C66C99"/>
    <w:rsid w:val="00C7145B"/>
    <w:rsid w:val="00C77F58"/>
    <w:rsid w:val="00C82F03"/>
    <w:rsid w:val="00C908B8"/>
    <w:rsid w:val="00C90AB4"/>
    <w:rsid w:val="00C92D3E"/>
    <w:rsid w:val="00C932C5"/>
    <w:rsid w:val="00C96FDF"/>
    <w:rsid w:val="00CA317F"/>
    <w:rsid w:val="00CA4C0F"/>
    <w:rsid w:val="00CB16D0"/>
    <w:rsid w:val="00CB541A"/>
    <w:rsid w:val="00CC36EB"/>
    <w:rsid w:val="00CC3843"/>
    <w:rsid w:val="00CC48C6"/>
    <w:rsid w:val="00CC56E1"/>
    <w:rsid w:val="00CC620B"/>
    <w:rsid w:val="00CD5453"/>
    <w:rsid w:val="00CE55BC"/>
    <w:rsid w:val="00CE5C0A"/>
    <w:rsid w:val="00CE7E53"/>
    <w:rsid w:val="00CF0ECC"/>
    <w:rsid w:val="00CF4603"/>
    <w:rsid w:val="00CF5A10"/>
    <w:rsid w:val="00CF6D6A"/>
    <w:rsid w:val="00D00A38"/>
    <w:rsid w:val="00D01BE3"/>
    <w:rsid w:val="00D02165"/>
    <w:rsid w:val="00D23DB5"/>
    <w:rsid w:val="00D26EEC"/>
    <w:rsid w:val="00D3038E"/>
    <w:rsid w:val="00D310D4"/>
    <w:rsid w:val="00D54769"/>
    <w:rsid w:val="00D561C6"/>
    <w:rsid w:val="00D65D5F"/>
    <w:rsid w:val="00D73915"/>
    <w:rsid w:val="00D90881"/>
    <w:rsid w:val="00D97310"/>
    <w:rsid w:val="00DA24F3"/>
    <w:rsid w:val="00DA3B8B"/>
    <w:rsid w:val="00DB34E6"/>
    <w:rsid w:val="00DB538A"/>
    <w:rsid w:val="00DB74F5"/>
    <w:rsid w:val="00DB7A8C"/>
    <w:rsid w:val="00DC1B5D"/>
    <w:rsid w:val="00DD0A73"/>
    <w:rsid w:val="00DE04DE"/>
    <w:rsid w:val="00DE200F"/>
    <w:rsid w:val="00DE214C"/>
    <w:rsid w:val="00DE308B"/>
    <w:rsid w:val="00DE43D8"/>
    <w:rsid w:val="00DF1819"/>
    <w:rsid w:val="00DF1DE4"/>
    <w:rsid w:val="00DF2B13"/>
    <w:rsid w:val="00DF32AF"/>
    <w:rsid w:val="00DF3F69"/>
    <w:rsid w:val="00DF622A"/>
    <w:rsid w:val="00E01A3F"/>
    <w:rsid w:val="00E0435A"/>
    <w:rsid w:val="00E044E7"/>
    <w:rsid w:val="00E0691F"/>
    <w:rsid w:val="00E078C2"/>
    <w:rsid w:val="00E079C4"/>
    <w:rsid w:val="00E1245C"/>
    <w:rsid w:val="00E12E14"/>
    <w:rsid w:val="00E21E74"/>
    <w:rsid w:val="00E232F0"/>
    <w:rsid w:val="00E30BF7"/>
    <w:rsid w:val="00E32989"/>
    <w:rsid w:val="00E43855"/>
    <w:rsid w:val="00E44D9F"/>
    <w:rsid w:val="00E47BA4"/>
    <w:rsid w:val="00E56391"/>
    <w:rsid w:val="00E61D05"/>
    <w:rsid w:val="00E65DFF"/>
    <w:rsid w:val="00E70CBB"/>
    <w:rsid w:val="00E8241A"/>
    <w:rsid w:val="00E82A56"/>
    <w:rsid w:val="00E85AF3"/>
    <w:rsid w:val="00E97334"/>
    <w:rsid w:val="00EA4B30"/>
    <w:rsid w:val="00EA784D"/>
    <w:rsid w:val="00EB03EC"/>
    <w:rsid w:val="00EB449C"/>
    <w:rsid w:val="00EB474E"/>
    <w:rsid w:val="00EC18E0"/>
    <w:rsid w:val="00EC7493"/>
    <w:rsid w:val="00ED0163"/>
    <w:rsid w:val="00ED7EF2"/>
    <w:rsid w:val="00EE1FF4"/>
    <w:rsid w:val="00EE3971"/>
    <w:rsid w:val="00EE5A03"/>
    <w:rsid w:val="00EE670B"/>
    <w:rsid w:val="00EE6BF5"/>
    <w:rsid w:val="00EE7A5A"/>
    <w:rsid w:val="00EF0200"/>
    <w:rsid w:val="00EF0611"/>
    <w:rsid w:val="00EF0840"/>
    <w:rsid w:val="00EF3A20"/>
    <w:rsid w:val="00F0077E"/>
    <w:rsid w:val="00F01CB4"/>
    <w:rsid w:val="00F12A4D"/>
    <w:rsid w:val="00F15C17"/>
    <w:rsid w:val="00F26146"/>
    <w:rsid w:val="00F30E1B"/>
    <w:rsid w:val="00F36955"/>
    <w:rsid w:val="00F41C04"/>
    <w:rsid w:val="00F72686"/>
    <w:rsid w:val="00F74A44"/>
    <w:rsid w:val="00F7583E"/>
    <w:rsid w:val="00F81A80"/>
    <w:rsid w:val="00F86C9E"/>
    <w:rsid w:val="00F87E47"/>
    <w:rsid w:val="00F93746"/>
    <w:rsid w:val="00FA5000"/>
    <w:rsid w:val="00FA65E9"/>
    <w:rsid w:val="00FA67D7"/>
    <w:rsid w:val="00FB1046"/>
    <w:rsid w:val="00FB325C"/>
    <w:rsid w:val="00FB7FA7"/>
    <w:rsid w:val="00FC123C"/>
    <w:rsid w:val="00FC1800"/>
    <w:rsid w:val="00FD42DE"/>
    <w:rsid w:val="00FD68F8"/>
    <w:rsid w:val="00FE35DC"/>
    <w:rsid w:val="00FF1C29"/>
    <w:rsid w:val="00FF57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7D6B80"/>
  <w15:chartTrackingRefBased/>
  <w15:docId w15:val="{CE7E1904-B371-420A-80B6-B51DA859B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02D9"/>
    <w:pPr>
      <w:spacing w:before="120" w:after="120" w:line="360" w:lineRule="auto"/>
      <w:jc w:val="both"/>
    </w:pPr>
    <w:rPr>
      <w:rFonts w:ascii="Times New Roman" w:eastAsia="Times New Roman" w:hAnsi="Times New Roman" w:cs="Times New Roman"/>
      <w:sz w:val="24"/>
      <w:szCs w:val="20"/>
    </w:rPr>
  </w:style>
  <w:style w:type="paragraph" w:styleId="Heading1">
    <w:name w:val="heading 1"/>
    <w:basedOn w:val="Normal"/>
    <w:next w:val="Normal"/>
    <w:link w:val="Heading1Char1"/>
    <w:uiPriority w:val="9"/>
    <w:qFormat/>
    <w:rsid w:val="00661C1C"/>
    <w:pPr>
      <w:keepNext/>
      <w:numPr>
        <w:numId w:val="47"/>
      </w:numPr>
      <w:spacing w:after="240"/>
      <w:outlineLvl w:val="0"/>
    </w:pPr>
    <w:rPr>
      <w:b/>
      <w:kern w:val="28"/>
      <w:sz w:val="28"/>
    </w:rPr>
  </w:style>
  <w:style w:type="paragraph" w:styleId="Heading2">
    <w:name w:val="heading 2"/>
    <w:basedOn w:val="Normal"/>
    <w:next w:val="Normal"/>
    <w:link w:val="Heading2Char"/>
    <w:qFormat/>
    <w:rsid w:val="00BC02D9"/>
    <w:pPr>
      <w:keepNext/>
      <w:numPr>
        <w:ilvl w:val="1"/>
        <w:numId w:val="47"/>
      </w:numPr>
      <w:outlineLvl w:val="1"/>
    </w:pPr>
    <w:rPr>
      <w:b/>
    </w:rPr>
  </w:style>
  <w:style w:type="paragraph" w:styleId="Heading3">
    <w:name w:val="heading 3"/>
    <w:basedOn w:val="Normal"/>
    <w:next w:val="Normal"/>
    <w:link w:val="Heading3Char"/>
    <w:qFormat/>
    <w:rsid w:val="00BC02D9"/>
    <w:pPr>
      <w:keepNext/>
      <w:numPr>
        <w:ilvl w:val="2"/>
        <w:numId w:val="47"/>
      </w:numPr>
      <w:spacing w:before="240" w:after="60"/>
      <w:outlineLvl w:val="2"/>
    </w:pPr>
    <w:rPr>
      <w:b/>
    </w:rPr>
  </w:style>
  <w:style w:type="paragraph" w:styleId="Heading4">
    <w:name w:val="heading 4"/>
    <w:basedOn w:val="Normal"/>
    <w:next w:val="Normal"/>
    <w:link w:val="Heading4Char"/>
    <w:unhideWhenUsed/>
    <w:qFormat/>
    <w:rsid w:val="00BC02D9"/>
    <w:pPr>
      <w:keepNext/>
      <w:keepLines/>
      <w:spacing w:before="200" w:after="60"/>
      <w:outlineLvl w:val="3"/>
    </w:pPr>
    <w:rPr>
      <w:rFonts w:eastAsiaTheme="majorEastAsia" w:cstheme="majorBidi"/>
      <w:b/>
      <w:bCs/>
      <w:iCs/>
    </w:rPr>
  </w:style>
  <w:style w:type="paragraph" w:styleId="Heading5">
    <w:name w:val="heading 5"/>
    <w:basedOn w:val="Normal"/>
    <w:next w:val="Normal"/>
    <w:link w:val="Heading5Char"/>
    <w:unhideWhenUsed/>
    <w:qFormat/>
    <w:rsid w:val="00AF39A3"/>
    <w:pPr>
      <w:keepNext/>
      <w:keepLines/>
      <w:numPr>
        <w:ilvl w:val="4"/>
        <w:numId w:val="47"/>
      </w:numPr>
      <w:spacing w:before="200"/>
      <w:outlineLvl w:val="4"/>
    </w:pPr>
    <w:rPr>
      <w:rFonts w:asciiTheme="majorHAnsi" w:eastAsiaTheme="majorEastAsia" w:hAnsiTheme="majorHAnsi" w:cstheme="majorBidi"/>
    </w:rPr>
  </w:style>
  <w:style w:type="paragraph" w:styleId="Heading6">
    <w:name w:val="heading 6"/>
    <w:basedOn w:val="Heading5"/>
    <w:next w:val="Normal"/>
    <w:link w:val="Heading6Char"/>
    <w:unhideWhenUsed/>
    <w:qFormat/>
    <w:rsid w:val="00AF39A3"/>
    <w:pPr>
      <w:numPr>
        <w:ilvl w:val="5"/>
      </w:numPr>
      <w:outlineLvl w:val="5"/>
    </w:pPr>
    <w:rPr>
      <w:i/>
    </w:rPr>
  </w:style>
  <w:style w:type="paragraph" w:styleId="Heading7">
    <w:name w:val="heading 7"/>
    <w:basedOn w:val="Normal"/>
    <w:next w:val="Normal"/>
    <w:link w:val="Heading7Char"/>
    <w:unhideWhenUsed/>
    <w:qFormat/>
    <w:rsid w:val="00AF39A3"/>
    <w:pPr>
      <w:keepNext/>
      <w:keepLines/>
      <w:numPr>
        <w:ilvl w:val="6"/>
        <w:numId w:val="4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AF39A3"/>
    <w:pPr>
      <w:keepNext/>
      <w:keepLines/>
      <w:numPr>
        <w:ilvl w:val="7"/>
        <w:numId w:val="47"/>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nhideWhenUsed/>
    <w:qFormat/>
    <w:rsid w:val="00AF39A3"/>
    <w:pPr>
      <w:keepNext/>
      <w:keepLines/>
      <w:numPr>
        <w:ilvl w:val="8"/>
        <w:numId w:val="47"/>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sid w:val="00AF39A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rsid w:val="00BC02D9"/>
    <w:rPr>
      <w:rFonts w:ascii="Times New Roman" w:eastAsia="Times New Roman" w:hAnsi="Times New Roman" w:cs="Times New Roman"/>
      <w:b/>
      <w:sz w:val="24"/>
      <w:szCs w:val="20"/>
    </w:rPr>
  </w:style>
  <w:style w:type="character" w:customStyle="1" w:styleId="Heading3Char">
    <w:name w:val="Heading 3 Char"/>
    <w:basedOn w:val="DefaultParagraphFont"/>
    <w:link w:val="Heading3"/>
    <w:rsid w:val="00BC02D9"/>
    <w:rPr>
      <w:rFonts w:ascii="Times New Roman" w:eastAsia="Times New Roman" w:hAnsi="Times New Roman" w:cs="Times New Roman"/>
      <w:b/>
      <w:szCs w:val="20"/>
    </w:rPr>
  </w:style>
  <w:style w:type="character" w:customStyle="1" w:styleId="Heading4Char">
    <w:name w:val="Heading 4 Char"/>
    <w:basedOn w:val="DefaultParagraphFont"/>
    <w:link w:val="Heading4"/>
    <w:rsid w:val="00BC02D9"/>
    <w:rPr>
      <w:rFonts w:ascii="Times New Roman" w:eastAsiaTheme="majorEastAsia" w:hAnsi="Times New Roman" w:cstheme="majorBidi"/>
      <w:b/>
      <w:bCs/>
      <w:iCs/>
      <w:szCs w:val="20"/>
    </w:rPr>
  </w:style>
  <w:style w:type="character" w:customStyle="1" w:styleId="Heading5Char">
    <w:name w:val="Heading 5 Char"/>
    <w:basedOn w:val="DefaultParagraphFont"/>
    <w:link w:val="Heading5"/>
    <w:rsid w:val="00AF39A3"/>
    <w:rPr>
      <w:rFonts w:asciiTheme="majorHAnsi" w:eastAsiaTheme="majorEastAsia" w:hAnsiTheme="majorHAnsi" w:cstheme="majorBidi"/>
      <w:szCs w:val="20"/>
    </w:rPr>
  </w:style>
  <w:style w:type="character" w:customStyle="1" w:styleId="Heading6Char">
    <w:name w:val="Heading 6 Char"/>
    <w:basedOn w:val="DefaultParagraphFont"/>
    <w:link w:val="Heading6"/>
    <w:rsid w:val="00AF39A3"/>
    <w:rPr>
      <w:rFonts w:asciiTheme="majorHAnsi" w:eastAsiaTheme="majorEastAsia" w:hAnsiTheme="majorHAnsi" w:cstheme="majorBidi"/>
      <w:i/>
      <w:szCs w:val="20"/>
    </w:rPr>
  </w:style>
  <w:style w:type="character" w:customStyle="1" w:styleId="Heading7Char">
    <w:name w:val="Heading 7 Char"/>
    <w:basedOn w:val="DefaultParagraphFont"/>
    <w:link w:val="Heading7"/>
    <w:rsid w:val="00AF39A3"/>
    <w:rPr>
      <w:rFonts w:asciiTheme="majorHAnsi" w:eastAsiaTheme="majorEastAsia" w:hAnsiTheme="majorHAnsi" w:cstheme="majorBidi"/>
      <w:i/>
      <w:iCs/>
      <w:color w:val="404040" w:themeColor="text1" w:themeTint="BF"/>
      <w:szCs w:val="20"/>
    </w:rPr>
  </w:style>
  <w:style w:type="character" w:customStyle="1" w:styleId="Heading8Char">
    <w:name w:val="Heading 8 Char"/>
    <w:basedOn w:val="DefaultParagraphFont"/>
    <w:link w:val="Heading8"/>
    <w:rsid w:val="00AF39A3"/>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rsid w:val="00AF39A3"/>
    <w:rPr>
      <w:rFonts w:asciiTheme="majorHAnsi" w:eastAsiaTheme="majorEastAsia" w:hAnsiTheme="majorHAnsi" w:cstheme="majorBidi"/>
      <w:i/>
      <w:iCs/>
      <w:color w:val="404040" w:themeColor="text1" w:themeTint="BF"/>
      <w:szCs w:val="20"/>
    </w:rPr>
  </w:style>
  <w:style w:type="character" w:customStyle="1" w:styleId="Heading1Char1">
    <w:name w:val="Heading 1 Char1"/>
    <w:basedOn w:val="DefaultParagraphFont"/>
    <w:link w:val="Heading1"/>
    <w:uiPriority w:val="9"/>
    <w:rsid w:val="00661C1C"/>
    <w:rPr>
      <w:rFonts w:ascii="Times New Roman" w:eastAsia="Times New Roman" w:hAnsi="Times New Roman" w:cs="Times New Roman"/>
      <w:b/>
      <w:kern w:val="28"/>
      <w:sz w:val="28"/>
      <w:szCs w:val="20"/>
    </w:rPr>
  </w:style>
  <w:style w:type="paragraph" w:styleId="Header">
    <w:name w:val="header"/>
    <w:basedOn w:val="Normal"/>
    <w:link w:val="HeaderChar"/>
    <w:rsid w:val="00AF39A3"/>
    <w:pPr>
      <w:tabs>
        <w:tab w:val="center" w:pos="4153"/>
        <w:tab w:val="right" w:pos="8306"/>
      </w:tabs>
    </w:pPr>
    <w:rPr>
      <w:rFonts w:ascii="Arial Black" w:hAnsi="Arial Black"/>
    </w:rPr>
  </w:style>
  <w:style w:type="character" w:customStyle="1" w:styleId="HeaderChar">
    <w:name w:val="Header Char"/>
    <w:basedOn w:val="DefaultParagraphFont"/>
    <w:link w:val="Header"/>
    <w:rsid w:val="00AF39A3"/>
    <w:rPr>
      <w:rFonts w:ascii="Arial Black" w:eastAsia="Times New Roman" w:hAnsi="Arial Black" w:cs="Times New Roman"/>
      <w:szCs w:val="20"/>
    </w:rPr>
  </w:style>
  <w:style w:type="paragraph" w:customStyle="1" w:styleId="SubHeadCentre">
    <w:name w:val="SubHeadCentre"/>
    <w:basedOn w:val="Normal"/>
    <w:rsid w:val="00AF39A3"/>
    <w:pPr>
      <w:spacing w:after="240"/>
      <w:jc w:val="center"/>
    </w:pPr>
    <w:rPr>
      <w:rFonts w:ascii="Arial Black" w:hAnsi="Arial Black"/>
      <w:b/>
      <w:sz w:val="28"/>
    </w:rPr>
  </w:style>
  <w:style w:type="paragraph" w:styleId="Footer">
    <w:name w:val="footer"/>
    <w:basedOn w:val="Normal"/>
    <w:link w:val="FooterChar"/>
    <w:uiPriority w:val="99"/>
    <w:rsid w:val="00AF39A3"/>
    <w:pPr>
      <w:spacing w:before="180"/>
      <w:jc w:val="center"/>
    </w:pPr>
    <w:rPr>
      <w:rFonts w:ascii="Arial Black" w:hAnsi="Arial Black"/>
      <w:sz w:val="18"/>
    </w:rPr>
  </w:style>
  <w:style w:type="character" w:customStyle="1" w:styleId="FooterChar">
    <w:name w:val="Footer Char"/>
    <w:basedOn w:val="DefaultParagraphFont"/>
    <w:link w:val="Footer"/>
    <w:uiPriority w:val="99"/>
    <w:rsid w:val="00AF39A3"/>
    <w:rPr>
      <w:rFonts w:ascii="Arial Black" w:eastAsia="Times New Roman" w:hAnsi="Arial Black" w:cs="Times New Roman"/>
      <w:sz w:val="18"/>
      <w:szCs w:val="20"/>
    </w:rPr>
  </w:style>
  <w:style w:type="character" w:styleId="PageNumber">
    <w:name w:val="page number"/>
    <w:basedOn w:val="DefaultParagraphFont"/>
    <w:rsid w:val="00AF39A3"/>
  </w:style>
  <w:style w:type="paragraph" w:styleId="BalloonText">
    <w:name w:val="Balloon Text"/>
    <w:basedOn w:val="Normal"/>
    <w:link w:val="BalloonTextChar"/>
    <w:uiPriority w:val="99"/>
    <w:semiHidden/>
    <w:unhideWhenUsed/>
    <w:rsid w:val="00AF39A3"/>
    <w:rPr>
      <w:rFonts w:ascii="Tahoma" w:hAnsi="Tahoma" w:cs="Tahoma"/>
      <w:szCs w:val="16"/>
    </w:rPr>
  </w:style>
  <w:style w:type="character" w:customStyle="1" w:styleId="BalloonTextChar">
    <w:name w:val="Balloon Text Char"/>
    <w:basedOn w:val="DefaultParagraphFont"/>
    <w:link w:val="BalloonText"/>
    <w:uiPriority w:val="99"/>
    <w:semiHidden/>
    <w:rsid w:val="00AF39A3"/>
    <w:rPr>
      <w:rFonts w:ascii="Tahoma" w:eastAsia="Times New Roman" w:hAnsi="Tahoma" w:cs="Tahoma"/>
      <w:szCs w:val="16"/>
    </w:rPr>
  </w:style>
  <w:style w:type="paragraph" w:styleId="Title">
    <w:name w:val="Title"/>
    <w:basedOn w:val="Normal"/>
    <w:next w:val="Normal"/>
    <w:link w:val="TitleChar"/>
    <w:qFormat/>
    <w:rsid w:val="00BC02D9"/>
    <w:pPr>
      <w:spacing w:after="300"/>
      <w:contextualSpacing/>
      <w:jc w:val="center"/>
    </w:pPr>
    <w:rPr>
      <w:rFonts w:eastAsiaTheme="majorEastAsia" w:cstheme="majorBidi"/>
      <w:spacing w:val="5"/>
      <w:kern w:val="28"/>
      <w:sz w:val="72"/>
      <w:szCs w:val="52"/>
    </w:rPr>
  </w:style>
  <w:style w:type="character" w:customStyle="1" w:styleId="TitleChar">
    <w:name w:val="Title Char"/>
    <w:basedOn w:val="DefaultParagraphFont"/>
    <w:link w:val="Title"/>
    <w:rsid w:val="00BC02D9"/>
    <w:rPr>
      <w:rFonts w:ascii="Times New Roman" w:eastAsiaTheme="majorEastAsia" w:hAnsi="Times New Roman" w:cstheme="majorBidi"/>
      <w:spacing w:val="5"/>
      <w:kern w:val="28"/>
      <w:sz w:val="72"/>
      <w:szCs w:val="52"/>
    </w:rPr>
  </w:style>
  <w:style w:type="paragraph" w:styleId="TOC1">
    <w:name w:val="toc 1"/>
    <w:basedOn w:val="Normal"/>
    <w:next w:val="Normal"/>
    <w:autoRedefine/>
    <w:uiPriority w:val="39"/>
    <w:rsid w:val="00AF39A3"/>
    <w:pPr>
      <w:tabs>
        <w:tab w:val="left" w:pos="440"/>
        <w:tab w:val="right" w:leader="dot" w:pos="9016"/>
      </w:tabs>
    </w:pPr>
    <w:rPr>
      <w:b/>
      <w:lang w:val="en-US"/>
    </w:rPr>
  </w:style>
  <w:style w:type="character" w:styleId="Hyperlink">
    <w:name w:val="Hyperlink"/>
    <w:basedOn w:val="DefaultParagraphFont"/>
    <w:uiPriority w:val="99"/>
    <w:rsid w:val="00AF39A3"/>
    <w:rPr>
      <w:color w:val="0000FF"/>
      <w:u w:val="single"/>
    </w:rPr>
  </w:style>
  <w:style w:type="paragraph" w:styleId="Subtitle">
    <w:name w:val="Subtitle"/>
    <w:basedOn w:val="Normal"/>
    <w:next w:val="Normal"/>
    <w:link w:val="SubtitleChar"/>
    <w:uiPriority w:val="11"/>
    <w:qFormat/>
    <w:rsid w:val="00AF39A3"/>
    <w:pPr>
      <w:numPr>
        <w:ilvl w:val="1"/>
      </w:numPr>
      <w:jc w:val="center"/>
    </w:pPr>
    <w:rPr>
      <w:rFonts w:asciiTheme="majorHAnsi" w:eastAsiaTheme="majorEastAsia" w:hAnsiTheme="majorHAnsi" w:cstheme="majorBidi"/>
      <w:b/>
      <w:iCs/>
      <w:spacing w:val="15"/>
      <w:sz w:val="40"/>
      <w:szCs w:val="24"/>
      <w:u w:val="single"/>
    </w:rPr>
  </w:style>
  <w:style w:type="character" w:customStyle="1" w:styleId="SubtitleChar">
    <w:name w:val="Subtitle Char"/>
    <w:basedOn w:val="DefaultParagraphFont"/>
    <w:link w:val="Subtitle"/>
    <w:uiPriority w:val="11"/>
    <w:rsid w:val="00AF39A3"/>
    <w:rPr>
      <w:rFonts w:asciiTheme="majorHAnsi" w:eastAsiaTheme="majorEastAsia" w:hAnsiTheme="majorHAnsi" w:cstheme="majorBidi"/>
      <w:b/>
      <w:iCs/>
      <w:spacing w:val="15"/>
      <w:sz w:val="40"/>
      <w:szCs w:val="24"/>
      <w:u w:val="single"/>
    </w:rPr>
  </w:style>
  <w:style w:type="paragraph" w:styleId="TOC2">
    <w:name w:val="toc 2"/>
    <w:basedOn w:val="Normal"/>
    <w:next w:val="Normal"/>
    <w:autoRedefine/>
    <w:uiPriority w:val="39"/>
    <w:unhideWhenUsed/>
    <w:rsid w:val="00AF39A3"/>
    <w:pPr>
      <w:ind w:left="198"/>
    </w:pPr>
  </w:style>
  <w:style w:type="paragraph" w:styleId="TOC3">
    <w:name w:val="toc 3"/>
    <w:basedOn w:val="Normal"/>
    <w:next w:val="Normal"/>
    <w:autoRedefine/>
    <w:uiPriority w:val="39"/>
    <w:unhideWhenUsed/>
    <w:rsid w:val="00AF39A3"/>
    <w:pPr>
      <w:spacing w:after="100"/>
      <w:ind w:left="400"/>
    </w:pPr>
  </w:style>
  <w:style w:type="paragraph" w:styleId="ListParagraph">
    <w:name w:val="List Paragraph"/>
    <w:basedOn w:val="Normal"/>
    <w:uiPriority w:val="34"/>
    <w:qFormat/>
    <w:rsid w:val="00AF39A3"/>
    <w:pPr>
      <w:ind w:left="720"/>
      <w:contextualSpacing/>
    </w:pPr>
  </w:style>
  <w:style w:type="table" w:styleId="TableGrid">
    <w:name w:val="Table Grid"/>
    <w:basedOn w:val="TableNormal"/>
    <w:uiPriority w:val="59"/>
    <w:rsid w:val="00AF39A3"/>
    <w:pPr>
      <w:spacing w:after="0" w:line="24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AF39A3"/>
    <w:pPr>
      <w:spacing w:after="0" w:line="240" w:lineRule="auto"/>
      <w:jc w:val="both"/>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AF39A3"/>
    <w:pPr>
      <w:spacing w:after="0" w:line="240" w:lineRule="auto"/>
      <w:jc w:val="both"/>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F39A3"/>
    <w:pPr>
      <w:spacing w:after="0" w:line="240" w:lineRule="auto"/>
      <w:jc w:val="both"/>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D23DB5"/>
    <w:pPr>
      <w:spacing w:after="200"/>
      <w:jc w:val="center"/>
    </w:pPr>
    <w:rPr>
      <w:i/>
      <w:iCs/>
      <w:sz w:val="20"/>
      <w:szCs w:val="18"/>
    </w:rPr>
  </w:style>
  <w:style w:type="paragraph" w:styleId="TOCHeading">
    <w:name w:val="TOC Heading"/>
    <w:basedOn w:val="Heading1"/>
    <w:next w:val="Normal"/>
    <w:uiPriority w:val="39"/>
    <w:unhideWhenUsed/>
    <w:qFormat/>
    <w:rsid w:val="00AF39A3"/>
    <w:pPr>
      <w:keepLines/>
      <w:numPr>
        <w:numId w:val="0"/>
      </w:numPr>
      <w:spacing w:before="240" w:after="0"/>
      <w:outlineLvl w:val="9"/>
    </w:pPr>
    <w:rPr>
      <w:rFonts w:asciiTheme="majorHAnsi" w:eastAsiaTheme="majorEastAsia" w:hAnsiTheme="majorHAnsi" w:cstheme="majorBidi"/>
      <w:b w:val="0"/>
      <w:color w:val="2F5496" w:themeColor="accent1" w:themeShade="BF"/>
      <w:kern w:val="0"/>
      <w:szCs w:val="32"/>
    </w:rPr>
  </w:style>
  <w:style w:type="character" w:styleId="PlaceholderText">
    <w:name w:val="Placeholder Text"/>
    <w:basedOn w:val="DefaultParagraphFont"/>
    <w:uiPriority w:val="99"/>
    <w:semiHidden/>
    <w:rsid w:val="00AF39A3"/>
    <w:rPr>
      <w:color w:val="808080"/>
    </w:rPr>
  </w:style>
  <w:style w:type="paragraph" w:styleId="FootnoteText">
    <w:name w:val="footnote text"/>
    <w:basedOn w:val="Normal"/>
    <w:link w:val="FootnoteTextChar"/>
    <w:uiPriority w:val="99"/>
    <w:semiHidden/>
    <w:unhideWhenUsed/>
    <w:rsid w:val="00AF39A3"/>
  </w:style>
  <w:style w:type="character" w:customStyle="1" w:styleId="FootnoteTextChar">
    <w:name w:val="Footnote Text Char"/>
    <w:basedOn w:val="DefaultParagraphFont"/>
    <w:link w:val="FootnoteText"/>
    <w:uiPriority w:val="99"/>
    <w:semiHidden/>
    <w:rsid w:val="00AF39A3"/>
    <w:rPr>
      <w:rFonts w:ascii="Calibri" w:eastAsia="Times New Roman" w:hAnsi="Calibri" w:cs="Times New Roman"/>
      <w:szCs w:val="20"/>
    </w:rPr>
  </w:style>
  <w:style w:type="character" w:styleId="FootnoteReference">
    <w:name w:val="footnote reference"/>
    <w:basedOn w:val="DefaultParagraphFont"/>
    <w:uiPriority w:val="99"/>
    <w:semiHidden/>
    <w:unhideWhenUsed/>
    <w:rsid w:val="00AF39A3"/>
    <w:rPr>
      <w:vertAlign w:val="superscript"/>
    </w:rPr>
  </w:style>
  <w:style w:type="paragraph" w:styleId="NormalWeb">
    <w:name w:val="Normal (Web)"/>
    <w:basedOn w:val="Normal"/>
    <w:uiPriority w:val="99"/>
    <w:unhideWhenUsed/>
    <w:rsid w:val="00AF39A3"/>
    <w:pPr>
      <w:spacing w:before="100" w:beforeAutospacing="1" w:after="100" w:afterAutospacing="1" w:line="240" w:lineRule="auto"/>
      <w:jc w:val="left"/>
    </w:pPr>
    <w:rPr>
      <w:szCs w:val="24"/>
      <w:lang w:eastAsia="en-GB"/>
    </w:rPr>
  </w:style>
  <w:style w:type="character" w:styleId="CommentReference">
    <w:name w:val="annotation reference"/>
    <w:basedOn w:val="DefaultParagraphFont"/>
    <w:uiPriority w:val="99"/>
    <w:semiHidden/>
    <w:unhideWhenUsed/>
    <w:rsid w:val="00AF39A3"/>
    <w:rPr>
      <w:sz w:val="16"/>
      <w:szCs w:val="16"/>
    </w:rPr>
  </w:style>
  <w:style w:type="paragraph" w:styleId="CommentText">
    <w:name w:val="annotation text"/>
    <w:basedOn w:val="Normal"/>
    <w:link w:val="CommentTextChar"/>
    <w:uiPriority w:val="99"/>
    <w:unhideWhenUsed/>
    <w:rsid w:val="00AF39A3"/>
    <w:pPr>
      <w:spacing w:line="240" w:lineRule="auto"/>
    </w:pPr>
  </w:style>
  <w:style w:type="character" w:customStyle="1" w:styleId="CommentTextChar">
    <w:name w:val="Comment Text Char"/>
    <w:basedOn w:val="DefaultParagraphFont"/>
    <w:link w:val="CommentText"/>
    <w:uiPriority w:val="99"/>
    <w:rsid w:val="00AF39A3"/>
    <w:rPr>
      <w:rFonts w:ascii="Calibri" w:eastAsia="Times New Roman" w:hAnsi="Calibri" w:cs="Times New Roman"/>
      <w:szCs w:val="20"/>
    </w:rPr>
  </w:style>
  <w:style w:type="paragraph" w:styleId="CommentSubject">
    <w:name w:val="annotation subject"/>
    <w:basedOn w:val="CommentText"/>
    <w:next w:val="CommentText"/>
    <w:link w:val="CommentSubjectChar"/>
    <w:uiPriority w:val="99"/>
    <w:semiHidden/>
    <w:unhideWhenUsed/>
    <w:rsid w:val="00AF39A3"/>
    <w:rPr>
      <w:b/>
      <w:bCs/>
    </w:rPr>
  </w:style>
  <w:style w:type="character" w:customStyle="1" w:styleId="CommentSubjectChar">
    <w:name w:val="Comment Subject Char"/>
    <w:basedOn w:val="CommentTextChar"/>
    <w:link w:val="CommentSubject"/>
    <w:uiPriority w:val="99"/>
    <w:semiHidden/>
    <w:rsid w:val="00AF39A3"/>
    <w:rPr>
      <w:rFonts w:ascii="Calibri" w:eastAsia="Times New Roman" w:hAnsi="Calibri" w:cs="Times New Roman"/>
      <w:b/>
      <w:bCs/>
      <w:szCs w:val="20"/>
    </w:rPr>
  </w:style>
  <w:style w:type="character" w:customStyle="1" w:styleId="UnresolvedMention1">
    <w:name w:val="Unresolved Mention1"/>
    <w:basedOn w:val="DefaultParagraphFont"/>
    <w:uiPriority w:val="99"/>
    <w:semiHidden/>
    <w:unhideWhenUsed/>
    <w:rsid w:val="00AF39A3"/>
    <w:rPr>
      <w:color w:val="808080"/>
      <w:shd w:val="clear" w:color="auto" w:fill="E6E6E6"/>
    </w:rPr>
  </w:style>
  <w:style w:type="paragraph" w:styleId="TOC4">
    <w:name w:val="toc 4"/>
    <w:basedOn w:val="Normal"/>
    <w:next w:val="Normal"/>
    <w:autoRedefine/>
    <w:uiPriority w:val="39"/>
    <w:unhideWhenUsed/>
    <w:rsid w:val="00AF39A3"/>
    <w:pPr>
      <w:spacing w:after="100"/>
      <w:ind w:left="720"/>
    </w:pPr>
  </w:style>
  <w:style w:type="paragraph" w:styleId="NoSpacing">
    <w:name w:val="No Spacing"/>
    <w:uiPriority w:val="1"/>
    <w:qFormat/>
    <w:rsid w:val="00AF39A3"/>
    <w:pPr>
      <w:spacing w:after="0" w:line="240" w:lineRule="auto"/>
      <w:jc w:val="both"/>
    </w:pPr>
    <w:rPr>
      <w:rFonts w:ascii="Arial" w:eastAsia="Times New Roman" w:hAnsi="Arial" w:cs="Times New Roman"/>
      <w:sz w:val="24"/>
      <w:szCs w:val="20"/>
    </w:rPr>
  </w:style>
  <w:style w:type="table" w:styleId="GridTable5Dark-Accent5">
    <w:name w:val="Grid Table 5 Dark Accent 5"/>
    <w:basedOn w:val="TableNormal"/>
    <w:uiPriority w:val="50"/>
    <w:rsid w:val="00AF39A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Bibliography">
    <w:name w:val="Bibliography"/>
    <w:basedOn w:val="Normal"/>
    <w:next w:val="Normal"/>
    <w:uiPriority w:val="37"/>
    <w:unhideWhenUsed/>
    <w:rsid w:val="00AF39A3"/>
  </w:style>
  <w:style w:type="character" w:styleId="FollowedHyperlink">
    <w:name w:val="FollowedHyperlink"/>
    <w:basedOn w:val="DefaultParagraphFont"/>
    <w:uiPriority w:val="99"/>
    <w:semiHidden/>
    <w:unhideWhenUsed/>
    <w:rsid w:val="00AF39A3"/>
    <w:rPr>
      <w:color w:val="954F72" w:themeColor="followedHyperlink"/>
      <w:u w:val="single"/>
    </w:rPr>
  </w:style>
  <w:style w:type="paragraph" w:styleId="Revision">
    <w:name w:val="Revision"/>
    <w:hidden/>
    <w:uiPriority w:val="99"/>
    <w:semiHidden/>
    <w:rsid w:val="00AF39A3"/>
    <w:pPr>
      <w:spacing w:after="0" w:line="240" w:lineRule="auto"/>
    </w:pPr>
    <w:rPr>
      <w:rFonts w:ascii="Arial" w:eastAsia="Times New Roman" w:hAnsi="Arial" w:cs="Times New Roman"/>
      <w:sz w:val="16"/>
      <w:szCs w:val="20"/>
    </w:rPr>
  </w:style>
  <w:style w:type="character" w:customStyle="1" w:styleId="UnresolvedMention2">
    <w:name w:val="Unresolved Mention2"/>
    <w:basedOn w:val="DefaultParagraphFont"/>
    <w:uiPriority w:val="99"/>
    <w:semiHidden/>
    <w:unhideWhenUsed/>
    <w:rsid w:val="00AF39A3"/>
    <w:rPr>
      <w:color w:val="808080"/>
      <w:shd w:val="clear" w:color="auto" w:fill="E6E6E6"/>
    </w:rPr>
  </w:style>
  <w:style w:type="paragraph" w:styleId="EndnoteText">
    <w:name w:val="endnote text"/>
    <w:basedOn w:val="Normal"/>
    <w:link w:val="EndnoteTextChar"/>
    <w:uiPriority w:val="99"/>
    <w:semiHidden/>
    <w:unhideWhenUsed/>
    <w:rsid w:val="00AF39A3"/>
    <w:pPr>
      <w:spacing w:line="240" w:lineRule="auto"/>
    </w:pPr>
  </w:style>
  <w:style w:type="character" w:customStyle="1" w:styleId="EndnoteTextChar">
    <w:name w:val="Endnote Text Char"/>
    <w:basedOn w:val="DefaultParagraphFont"/>
    <w:link w:val="EndnoteText"/>
    <w:uiPriority w:val="99"/>
    <w:semiHidden/>
    <w:rsid w:val="00AF39A3"/>
    <w:rPr>
      <w:rFonts w:ascii="Calibri" w:eastAsia="Times New Roman" w:hAnsi="Calibri" w:cs="Times New Roman"/>
      <w:szCs w:val="20"/>
    </w:rPr>
  </w:style>
  <w:style w:type="paragraph" w:customStyle="1" w:styleId="Head1">
    <w:name w:val="Head1"/>
    <w:basedOn w:val="Normal"/>
    <w:rsid w:val="00CB16D0"/>
    <w:pPr>
      <w:keepNext/>
      <w:numPr>
        <w:numId w:val="18"/>
      </w:numPr>
      <w:spacing w:after="240" w:line="240" w:lineRule="auto"/>
      <w:jc w:val="left"/>
    </w:pPr>
    <w:rPr>
      <w:b/>
      <w:szCs w:val="28"/>
      <w:lang w:val="en-US"/>
    </w:rPr>
  </w:style>
  <w:style w:type="character" w:styleId="EndnoteReference">
    <w:name w:val="endnote reference"/>
    <w:basedOn w:val="DefaultParagraphFont"/>
    <w:uiPriority w:val="99"/>
    <w:semiHidden/>
    <w:unhideWhenUsed/>
    <w:rsid w:val="00AF39A3"/>
    <w:rPr>
      <w:vertAlign w:val="superscript"/>
    </w:rPr>
  </w:style>
  <w:style w:type="paragraph" w:customStyle="1" w:styleId="Heading10">
    <w:name w:val="Heading1"/>
    <w:next w:val="TextBlock"/>
    <w:link w:val="Heading1Zchn"/>
    <w:uiPriority w:val="99"/>
    <w:rsid w:val="00AF39A3"/>
    <w:pPr>
      <w:numPr>
        <w:numId w:val="19"/>
      </w:numPr>
      <w:tabs>
        <w:tab w:val="left" w:pos="364"/>
      </w:tabs>
      <w:spacing w:after="80" w:line="240" w:lineRule="auto"/>
      <w:ind w:left="357" w:hanging="357"/>
    </w:pPr>
    <w:rPr>
      <w:rFonts w:ascii="Times New Roman" w:eastAsia="Times New Roman" w:hAnsi="Times New Roman" w:cs="Times New Roman"/>
      <w:b/>
      <w:lang w:eastAsia="de-DE"/>
    </w:rPr>
  </w:style>
  <w:style w:type="paragraph" w:customStyle="1" w:styleId="Heading30">
    <w:name w:val="Heading3"/>
    <w:next w:val="TextBlock"/>
    <w:uiPriority w:val="99"/>
    <w:rsid w:val="00AF39A3"/>
    <w:pPr>
      <w:numPr>
        <w:ilvl w:val="2"/>
        <w:numId w:val="19"/>
      </w:numPr>
      <w:tabs>
        <w:tab w:val="left" w:pos="567"/>
      </w:tabs>
      <w:spacing w:after="60" w:line="240" w:lineRule="auto"/>
      <w:ind w:left="567" w:hanging="567"/>
    </w:pPr>
    <w:rPr>
      <w:rFonts w:ascii="Times New Roman" w:eastAsia="Times New Roman" w:hAnsi="Times New Roman" w:cs="Times New Roman"/>
      <w:b/>
      <w:sz w:val="20"/>
      <w:szCs w:val="20"/>
      <w:lang w:eastAsia="de-DE"/>
    </w:rPr>
  </w:style>
  <w:style w:type="character" w:customStyle="1" w:styleId="Heading1Zchn">
    <w:name w:val="Heading1 Zchn"/>
    <w:link w:val="Heading10"/>
    <w:uiPriority w:val="99"/>
    <w:locked/>
    <w:rsid w:val="00AF39A3"/>
    <w:rPr>
      <w:rFonts w:ascii="Times New Roman" w:eastAsia="Times New Roman" w:hAnsi="Times New Roman" w:cs="Times New Roman"/>
      <w:b/>
      <w:lang w:eastAsia="de-DE"/>
    </w:rPr>
  </w:style>
  <w:style w:type="paragraph" w:customStyle="1" w:styleId="Heading20">
    <w:name w:val="Heading2"/>
    <w:next w:val="TextBlock"/>
    <w:uiPriority w:val="99"/>
    <w:rsid w:val="00AF39A3"/>
    <w:pPr>
      <w:numPr>
        <w:ilvl w:val="1"/>
        <w:numId w:val="19"/>
      </w:numPr>
      <w:tabs>
        <w:tab w:val="left" w:pos="426"/>
      </w:tabs>
      <w:spacing w:after="60" w:line="240" w:lineRule="auto"/>
      <w:ind w:left="425" w:hanging="425"/>
    </w:pPr>
    <w:rPr>
      <w:rFonts w:ascii="Times New Roman" w:eastAsia="Times New Roman" w:hAnsi="Times New Roman" w:cs="Times New Roman"/>
      <w:b/>
      <w:sz w:val="20"/>
      <w:szCs w:val="20"/>
      <w:lang w:eastAsia="de-DE"/>
    </w:rPr>
  </w:style>
  <w:style w:type="paragraph" w:customStyle="1" w:styleId="FigureTitle">
    <w:name w:val="FigureTitle"/>
    <w:link w:val="FigureTitleZchn"/>
    <w:uiPriority w:val="99"/>
    <w:rsid w:val="00AF39A3"/>
    <w:pPr>
      <w:spacing w:before="60" w:after="0" w:line="240" w:lineRule="auto"/>
      <w:jc w:val="center"/>
    </w:pPr>
    <w:rPr>
      <w:rFonts w:ascii="Times New Roman" w:eastAsia="Times New Roman" w:hAnsi="Times New Roman" w:cs="Times New Roman"/>
      <w:i/>
      <w:sz w:val="20"/>
      <w:szCs w:val="20"/>
      <w:lang w:eastAsia="de-DE"/>
    </w:rPr>
  </w:style>
  <w:style w:type="paragraph" w:customStyle="1" w:styleId="TextBlock">
    <w:name w:val="TextBlock"/>
    <w:link w:val="TextBlockZchn"/>
    <w:uiPriority w:val="99"/>
    <w:rsid w:val="00AF39A3"/>
    <w:pPr>
      <w:spacing w:after="80" w:line="240" w:lineRule="auto"/>
      <w:jc w:val="both"/>
    </w:pPr>
    <w:rPr>
      <w:rFonts w:ascii="Times New Roman" w:eastAsia="Times New Roman" w:hAnsi="Times New Roman" w:cs="Times New Roman"/>
      <w:sz w:val="20"/>
      <w:szCs w:val="20"/>
      <w:lang w:eastAsia="de-DE"/>
    </w:rPr>
  </w:style>
  <w:style w:type="character" w:customStyle="1" w:styleId="TextBlockZchn">
    <w:name w:val="TextBlock Zchn"/>
    <w:link w:val="TextBlock"/>
    <w:uiPriority w:val="99"/>
    <w:locked/>
    <w:rsid w:val="00AF39A3"/>
    <w:rPr>
      <w:rFonts w:ascii="Times New Roman" w:eastAsia="Times New Roman" w:hAnsi="Times New Roman" w:cs="Times New Roman"/>
      <w:sz w:val="20"/>
      <w:szCs w:val="20"/>
      <w:lang w:eastAsia="de-DE"/>
    </w:rPr>
  </w:style>
  <w:style w:type="paragraph" w:customStyle="1" w:styleId="Figure">
    <w:name w:val="Figure"/>
    <w:link w:val="FigureZchn"/>
    <w:uiPriority w:val="99"/>
    <w:rsid w:val="00AF39A3"/>
    <w:pPr>
      <w:keepNext/>
      <w:keepLines/>
      <w:spacing w:before="120" w:after="0" w:line="240" w:lineRule="auto"/>
      <w:jc w:val="center"/>
    </w:pPr>
    <w:rPr>
      <w:rFonts w:ascii="Times New Roman" w:eastAsia="Times New Roman" w:hAnsi="Times New Roman" w:cs="Times New Roman"/>
      <w:noProof/>
      <w:sz w:val="20"/>
      <w:szCs w:val="20"/>
      <w:lang w:val="de-AT" w:eastAsia="de-AT"/>
    </w:rPr>
  </w:style>
  <w:style w:type="character" w:customStyle="1" w:styleId="FigureTitleZchn">
    <w:name w:val="FigureTitle Zchn"/>
    <w:link w:val="FigureTitle"/>
    <w:uiPriority w:val="99"/>
    <w:locked/>
    <w:rsid w:val="00AF39A3"/>
    <w:rPr>
      <w:rFonts w:ascii="Times New Roman" w:eastAsia="Times New Roman" w:hAnsi="Times New Roman" w:cs="Times New Roman"/>
      <w:i/>
      <w:sz w:val="20"/>
      <w:szCs w:val="20"/>
      <w:lang w:eastAsia="de-DE"/>
    </w:rPr>
  </w:style>
  <w:style w:type="character" w:customStyle="1" w:styleId="FigureZchn">
    <w:name w:val="Figure Zchn"/>
    <w:link w:val="Figure"/>
    <w:uiPriority w:val="99"/>
    <w:locked/>
    <w:rsid w:val="00AF39A3"/>
    <w:rPr>
      <w:rFonts w:ascii="Times New Roman" w:eastAsia="Times New Roman" w:hAnsi="Times New Roman" w:cs="Times New Roman"/>
      <w:noProof/>
      <w:sz w:val="20"/>
      <w:szCs w:val="20"/>
      <w:lang w:val="de-AT" w:eastAsia="de-AT"/>
    </w:rPr>
  </w:style>
  <w:style w:type="character" w:styleId="BookTitle">
    <w:name w:val="Book Title"/>
    <w:basedOn w:val="DefaultParagraphFont"/>
    <w:uiPriority w:val="33"/>
    <w:qFormat/>
    <w:rsid w:val="00AF39A3"/>
    <w:rPr>
      <w:b/>
      <w:bCs/>
      <w:i/>
      <w:iCs/>
      <w:spacing w:val="5"/>
    </w:rPr>
  </w:style>
  <w:style w:type="table" w:styleId="GridTable1Light-Accent3">
    <w:name w:val="Grid Table 1 Light Accent 3"/>
    <w:basedOn w:val="TableNormal"/>
    <w:uiPriority w:val="46"/>
    <w:rsid w:val="00AF39A3"/>
    <w:pPr>
      <w:spacing w:after="0" w:line="240" w:lineRule="auto"/>
      <w:jc w:val="both"/>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tlid-translation">
    <w:name w:val="tlid-translation"/>
    <w:basedOn w:val="DefaultParagraphFont"/>
    <w:rsid w:val="00AF39A3"/>
  </w:style>
  <w:style w:type="paragraph" w:customStyle="1" w:styleId="a">
    <w:name w:val="متن اصلی"/>
    <w:basedOn w:val="Normal"/>
    <w:link w:val="Char"/>
    <w:qFormat/>
    <w:rsid w:val="00AF39A3"/>
    <w:pPr>
      <w:bidi/>
      <w:spacing w:line="240" w:lineRule="auto"/>
      <w:ind w:firstLine="284"/>
    </w:pPr>
    <w:rPr>
      <w:rFonts w:ascii="Cambria" w:hAnsi="Cambria" w:cs="B Nazanin"/>
      <w:sz w:val="16"/>
      <w:lang w:val="en-US" w:eastAsia="ja-JP" w:bidi="fa-IR"/>
    </w:rPr>
  </w:style>
  <w:style w:type="character" w:customStyle="1" w:styleId="Char">
    <w:name w:val="متن اصلی Char"/>
    <w:basedOn w:val="DefaultParagraphFont"/>
    <w:link w:val="a"/>
    <w:rsid w:val="00AF39A3"/>
    <w:rPr>
      <w:rFonts w:ascii="Cambria" w:eastAsia="Times New Roman" w:hAnsi="Cambria" w:cs="B Nazanin"/>
      <w:sz w:val="16"/>
      <w:szCs w:val="20"/>
      <w:lang w:val="en-US" w:eastAsia="ja-JP" w:bidi="fa-IR"/>
    </w:rPr>
  </w:style>
  <w:style w:type="table" w:customStyle="1" w:styleId="TableGrid1">
    <w:name w:val="Table Grid1"/>
    <w:basedOn w:val="TableNormal"/>
    <w:next w:val="TableGrid"/>
    <w:uiPriority w:val="59"/>
    <w:rsid w:val="00AF39A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basedOn w:val="DefaultParagraphFont"/>
    <w:rsid w:val="00AF39A3"/>
  </w:style>
  <w:style w:type="character" w:styleId="UnresolvedMention">
    <w:name w:val="Unresolved Mention"/>
    <w:basedOn w:val="DefaultParagraphFont"/>
    <w:uiPriority w:val="99"/>
    <w:semiHidden/>
    <w:unhideWhenUsed/>
    <w:rsid w:val="00AF39A3"/>
    <w:rPr>
      <w:color w:val="605E5C"/>
      <w:shd w:val="clear" w:color="auto" w:fill="E1DFDD"/>
    </w:rPr>
  </w:style>
  <w:style w:type="table" w:styleId="GridTable1Light">
    <w:name w:val="Grid Table 1 Light"/>
    <w:basedOn w:val="TableNormal"/>
    <w:uiPriority w:val="46"/>
    <w:rsid w:val="00AF39A3"/>
    <w:pPr>
      <w:spacing w:after="0" w:line="240" w:lineRule="auto"/>
      <w:jc w:val="both"/>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D90881"/>
    <w:pPr>
      <w:spacing w:before="240"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gi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207059-F62F-47AE-9816-FB4A496E7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1250</TotalTime>
  <Pages>32</Pages>
  <Words>17219</Words>
  <Characters>98150</Characters>
  <Application>Microsoft Office Word</Application>
  <DocSecurity>0</DocSecurity>
  <Lines>817</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Questa</dc:creator>
  <cp:keywords/>
  <dc:description/>
  <cp:lastModifiedBy>Harry Questa</cp:lastModifiedBy>
  <cp:revision>357</cp:revision>
  <dcterms:created xsi:type="dcterms:W3CDTF">2022-03-23T20:47:00Z</dcterms:created>
  <dcterms:modified xsi:type="dcterms:W3CDTF">2022-05-24T21:40:00Z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911c8070-a842-314d-aff0-fe1409498c86</vt:lpwstr>
  </property>
  <property fmtid="{D5CDD505-2E9C-101B-9397-08002B2CF9AE}" pid="24" name="Mendeley Citation Style_1">
    <vt:lpwstr>http://www.zotero.org/styles/ieee</vt:lpwstr>
  </property>
</Properties>
</file>