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b/>
          <w:bCs/>
          <w:color w:val="1F3864"/>
          <w:sz w:val="48"/>
          <w:szCs w:val="48"/>
        </w:rPr>
        <w:t xml:space="preserve">LAB 3A</w:t>
      </w:r>
    </w:p>
    <w:p>
      <w:pPr>
        <w:pBdr>
          <w:bottom w:val="single" w:color="2E75B6" w:sz="12" w:space="4"/>
        </w:pBdr>
        <w:spacing w:before="80" w:after="80"/>
      </w:pPr>
      <w:r>
        <w:rPr>
          <w:rFonts w:ascii="Arial" w:cs="Arial" w:eastAsia="Arial" w:hAnsi="Arial"/>
          <w:b/>
          <w:bCs/>
          <w:color w:val="2E75B6"/>
          <w:sz w:val="32"/>
          <w:szCs w:val="32"/>
        </w:rPr>
        <w:t xml:space="preserve">Cross-Region Medical Architecture Runbook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spacing w:before="0" w:after="40"/>
            </w:pPr>
            <w:r>
              <w:rPr>
                <w:rFonts w:ascii="Arial" w:cs="Arial" w:eastAsia="Arial" w:hAnsi="Arial"/>
                <w:b/>
                <w:bCs/>
                <w:color w:val="FFFFFF"/>
                <w:sz w:val="22"/>
                <w:szCs w:val="22"/>
              </w:rPr>
              <w:t xml:space="preserve">Tokyo (ap-northeast-1)</w:t>
            </w:r>
          </w:p>
          <w:p>
            <w:pPr>
              <w:spacing w:before="0" w:after="20"/>
            </w:pPr>
            <w:r>
              <w:rPr>
                <w:rFonts w:ascii="Arial" w:cs="Arial" w:eastAsia="Arial" w:hAnsi="Arial"/>
                <w:color w:val="AAAAAA"/>
                <w:sz w:val="18"/>
                <w:szCs w:val="18"/>
              </w:rPr>
              <w:t xml:space="preserve">Data Authority | PHI Region</w:t>
            </w:r>
          </w:p>
          <w:p>
            <w:pPr>
              <w:spacing w:before="20" w:after="0"/>
            </w:pPr>
            <w:r>
              <w:rPr>
                <w:rFonts w:ascii="Arial" w:cs="Arial" w:eastAsia="Arial" w:hAnsi="Arial"/>
                <w:color w:val="CCCCCC"/>
                <w:sz w:val="18"/>
                <w:szCs w:val="18"/>
              </w:rPr>
              <w:t xml:space="preserve">RDS | TGW Hub | CloudFront Owner</w:t>
            </w:r>
          </w:p>
        </w:tc>
        <w:tc>
          <w:tcPr>
            <w:tcW w:type="dxa" w:w="4680"/>
            <w:tcBorders>
              <w:top w:val="single" w:color="CCCCCC" w:sz="1"/>
              <w:left w:val="single" w:color="CCCCCC" w:sz="1"/>
              <w:bottom w:val="single" w:color="CCCCCC" w:sz="1"/>
              <w:right w:val="single" w:color="CCCCCC" w:sz="1"/>
            </w:tcBorders>
            <w:shd w:fill="2E75B6" w:val="clear"/>
            <w:tcMar>
              <w:top w:type="dxa" w:w="160"/>
              <w:left w:type="dxa" w:w="200"/>
              <w:bottom w:type="dxa" w:w="160"/>
              <w:right w:type="dxa" w:w="200"/>
            </w:tcMar>
          </w:tcPr>
          <w:p>
            <w:pPr>
              <w:spacing w:before="0" w:after="40"/>
            </w:pPr>
            <w:r>
              <w:rPr>
                <w:rFonts w:ascii="Arial" w:cs="Arial" w:eastAsia="Arial" w:hAnsi="Arial"/>
                <w:b/>
                <w:bCs/>
                <w:color w:val="FFFFFF"/>
                <w:sz w:val="22"/>
                <w:szCs w:val="22"/>
              </w:rPr>
              <w:t xml:space="preserve">Sao Paulo (sa-east-1)</w:t>
            </w:r>
          </w:p>
          <w:p>
            <w:pPr>
              <w:spacing w:before="0" w:after="20"/>
            </w:pPr>
            <w:r>
              <w:rPr>
                <w:rFonts w:ascii="Arial" w:cs="Arial" w:eastAsia="Arial" w:hAnsi="Arial"/>
                <w:color w:val="D0E8FF"/>
                <w:sz w:val="18"/>
                <w:szCs w:val="18"/>
              </w:rPr>
              <w:t xml:space="preserve">Stateless Compute | No PHI</w:t>
            </w:r>
          </w:p>
          <w:p>
            <w:pPr>
              <w:spacing w:before="20" w:after="0"/>
            </w:pPr>
            <w:r>
              <w:rPr>
                <w:rFonts w:ascii="Arial" w:cs="Arial" w:eastAsia="Arial" w:hAnsi="Arial"/>
                <w:color w:val="E8F4FF"/>
                <w:sz w:val="18"/>
                <w:szCs w:val="18"/>
              </w:rPr>
              <w:t xml:space="preserve">EC2 | TGW Spoke | CF Origin only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before="20" w:after="60"/>
            </w:pPr>
            <w:r>
              <w:rPr>
                <w:rFonts w:ascii="Arial" w:cs="Arial" w:eastAsia="Arial" w:hAnsi="Arial"/>
                <w:b/>
                <w:bCs/>
                <w:color w:val="1F3864"/>
                <w:sz w:val="20"/>
                <w:szCs w:val="20"/>
              </w:rPr>
              <w:t xml:space="preserve">Architecture at a Glance</w:t>
            </w:r>
          </w:p>
          <w:p>
            <w:pPr>
              <w:spacing w:before="30" w:after="30"/>
            </w:pPr>
            <w:r>
              <w:rPr>
                <w:rFonts w:ascii="Arial" w:cs="Arial" w:eastAsia="Arial" w:hAnsi="Arial"/>
                <w:sz w:val="20"/>
                <w:szCs w:val="20"/>
              </w:rPr>
              <w:t xml:space="preserve">Single global URL: https://firstpointand.click</w:t>
            </w:r>
          </w:p>
          <w:p>
            <w:pPr>
              <w:spacing w:before="30" w:after="30"/>
            </w:pPr>
            <w:r>
              <w:rPr>
                <w:rFonts w:ascii="Arial" w:cs="Arial" w:eastAsia="Arial" w:hAnsi="Arial"/>
                <w:sz w:val="20"/>
                <w:szCs w:val="20"/>
              </w:rPr>
              <w:t xml:space="preserve">Single CloudFront distribution owned by Tokyo (shinjuku_cf01)</w:t>
            </w:r>
          </w:p>
          <w:p>
            <w:pPr>
              <w:spacing w:before="30" w:after="30"/>
            </w:pPr>
            <w:r>
              <w:rPr>
                <w:rFonts w:ascii="Arial" w:cs="Arial" w:eastAsia="Arial" w:hAnsi="Arial"/>
                <w:sz w:val="20"/>
                <w:szCs w:val="20"/>
              </w:rPr>
              <w:t xml:space="preserve">Sao Paulo EC2 is an origin behind Tokyo's CloudFront -- it does NOT own the distribution</w:t>
            </w:r>
          </w:p>
          <w:p>
            <w:pPr>
              <w:spacing w:before="30" w:after="30"/>
            </w:pPr>
            <w:r>
              <w:rPr>
                <w:rFonts w:ascii="Arial" w:cs="Arial" w:eastAsia="Arial" w:hAnsi="Arial"/>
                <w:sz w:val="20"/>
                <w:szCs w:val="20"/>
              </w:rPr>
              <w:t xml:space="preserve">All PHI (RDS) stays exclusively in ap-northeast-1 per APPI compliance</w:t>
            </w:r>
          </w:p>
          <w:p>
            <w:pPr>
              <w:spacing w:before="30" w:after="30"/>
            </w:pPr>
            <w:r>
              <w:rPr>
                <w:rFonts w:ascii="Arial" w:cs="Arial" w:eastAsia="Arial" w:hAnsi="Arial"/>
                <w:sz w:val="20"/>
                <w:szCs w:val="20"/>
              </w:rPr>
              <w:t xml:space="preserve">Cross-region DB access via Transit Gateway peering -- Sao Paulo EC2 reaches Tokyo RDS</w:t>
            </w:r>
          </w:p>
          <w:p>
            <w:pPr>
              <w:spacing w:before="30" w:after="30"/>
            </w:pPr>
            <w:r>
              <w:rPr>
                <w:rFonts w:ascii="Arial" w:cs="Arial" w:eastAsia="Arial" w:hAnsi="Arial"/>
                <w:sz w:val="20"/>
                <w:szCs w:val="20"/>
              </w:rPr>
              <w:t xml:space="preserve">as if it were another subnet, over the AWS private backbone (no public internet)</w:t>
            </w:r>
          </w:p>
        </w:tc>
      </w:tr>
    </w:tbl>
    <w:p>
      <w:pPr>
        <w:spacing w:before="200" w:after="0"/>
      </w:pPr>
      <w:r>
        <w:t xml:space="preserve"/>
      </w:r>
    </w:p>
    <w:p>
      <w:pPr>
        <w:pStyle w:val="Heading1"/>
        <w:pBdr>
          <w:bottom w:val="single" w:color="2E75B6" w:sz="6" w:space="1"/>
        </w:pBdr>
        <w:spacing w:before="320" w:after="160"/>
      </w:pPr>
      <w:r>
        <w:rPr>
          <w:rFonts w:ascii="Arial" w:cs="Arial" w:eastAsia="Arial" w:hAnsi="Arial"/>
          <w:b/>
          <w:bCs/>
          <w:color w:val="1F3864"/>
          <w:sz w:val="28"/>
          <w:szCs w:val="28"/>
        </w:rPr>
        <w:t xml:space="preserve">Section 1: Architecture Questions</w:t>
      </w:r>
    </w:p>
    <w:p>
      <w:pPr>
        <w:pStyle w:val="Heading2"/>
        <w:spacing w:before="240" w:after="120"/>
      </w:pPr>
      <w:r>
        <w:rPr>
          <w:rFonts w:ascii="Arial" w:cs="Arial" w:eastAsia="Arial" w:hAnsi="Arial"/>
          <w:b/>
          <w:bCs/>
          <w:color w:val="2E75B6"/>
          <w:sz w:val="24"/>
          <w:szCs w:val="24"/>
        </w:rPr>
        <w:t xml:space="preserve">Q1: How Does Sao Paulo Terraform Change Once TGW Is Established?</w:t>
      </w:r>
    </w:p>
    <w:p>
      <w:pPr>
        <w:spacing w:before="60" w:after="0"/>
      </w:pPr>
      <w:r>
        <w:t xml:space="preserve"/>
      </w:r>
    </w:p>
    <w:p>
      <w:pPr>
        <w:pStyle w:val="Heading3"/>
        <w:spacing w:before="180" w:after="80"/>
      </w:pPr>
      <w:r>
        <w:rPr>
          <w:rFonts w:ascii="Arial" w:cs="Arial" w:eastAsia="Arial" w:hAnsi="Arial"/>
          <w:b/>
          <w:bCs/>
          <w:color w:val="1F3864"/>
          <w:sz w:val="22"/>
          <w:szCs w:val="22"/>
        </w:rPr>
        <w:t xml:space="preserve">What Sao Paulo Removes (compared to Lab 2)</w:t>
      </w:r>
    </w:p>
    <w:p>
      <w:pPr>
        <w:spacing w:before="60" w:after="60"/>
      </w:pPr>
      <w:r>
        <w:rPr>
          <w:rFonts w:ascii="Arial" w:cs="Arial" w:eastAsia="Arial" w:hAnsi="Arial"/>
          <w:sz w:val="20"/>
          <w:szCs w:val="20"/>
        </w:rPr>
        <w:t xml:space="preserve">Sao Paulo does NOT deploy any of the following:</w:t>
      </w:r>
    </w:p>
    <w:p>
      <w:pPr>
        <w:pStyle w:val="ListParagraph"/>
        <w:numPr>
          <w:ilvl w:val="0"/>
          <w:numId w:val="2"/>
        </w:numPr>
        <w:spacing w:before="40" w:after="40"/>
      </w:pPr>
      <w:r>
        <w:rPr>
          <w:rFonts w:ascii="Arial" w:cs="Arial" w:eastAsia="Arial" w:hAnsi="Arial"/>
          <w:sz w:val="20"/>
          <w:szCs w:val="20"/>
        </w:rPr>
        <w:t xml:space="preserve">RDS instance</w:t>
      </w:r>
    </w:p>
    <w:p>
      <w:pPr>
        <w:pStyle w:val="ListParagraph"/>
        <w:numPr>
          <w:ilvl w:val="0"/>
          <w:numId w:val="2"/>
        </w:numPr>
        <w:spacing w:before="40" w:after="40"/>
      </w:pPr>
      <w:r>
        <w:rPr>
          <w:rFonts w:ascii="Arial" w:cs="Arial" w:eastAsia="Arial" w:hAnsi="Arial"/>
          <w:sz w:val="20"/>
          <w:szCs w:val="20"/>
        </w:rPr>
        <w:t xml:space="preserve">RDS subnet group</w:t>
      </w:r>
    </w:p>
    <w:p>
      <w:pPr>
        <w:pStyle w:val="ListParagraph"/>
        <w:numPr>
          <w:ilvl w:val="0"/>
          <w:numId w:val="2"/>
        </w:numPr>
        <w:spacing w:before="40" w:after="40"/>
      </w:pPr>
      <w:r>
        <w:rPr>
          <w:rFonts w:ascii="Arial" w:cs="Arial" w:eastAsia="Arial" w:hAnsi="Arial"/>
          <w:sz w:val="20"/>
          <w:szCs w:val="20"/>
        </w:rPr>
        <w:t xml:space="preserve">RDS security group and local DB inbound rules</w:t>
      </w:r>
    </w:p>
    <w:p>
      <w:pPr>
        <w:pStyle w:val="ListParagraph"/>
        <w:numPr>
          <w:ilvl w:val="0"/>
          <w:numId w:val="2"/>
        </w:numPr>
        <w:spacing w:before="40" w:after="40"/>
      </w:pPr>
      <w:r>
        <w:rPr>
          <w:rFonts w:ascii="Arial" w:cs="Arial" w:eastAsia="Arial" w:hAnsi="Arial"/>
          <w:sz w:val="20"/>
          <w:szCs w:val="20"/>
        </w:rPr>
        <w:t xml:space="preserve">Any CloudWatch alarms that assume local DB connectivity</w:t>
      </w:r>
    </w:p>
    <w:p>
      <w:pPr>
        <w:spacing w:before="80" w:after="0"/>
      </w:pPr>
      <w:r>
        <w:t xml:space="preserve"/>
      </w:r>
    </w:p>
    <w:p>
      <w:pPr>
        <w:pStyle w:val="Heading3"/>
        <w:spacing w:before="180" w:after="80"/>
      </w:pPr>
      <w:r>
        <w:rPr>
          <w:rFonts w:ascii="Arial" w:cs="Arial" w:eastAsia="Arial" w:hAnsi="Arial"/>
          <w:b/>
          <w:bCs/>
          <w:color w:val="1F3864"/>
          <w:sz w:val="22"/>
          <w:szCs w:val="22"/>
        </w:rPr>
        <w:t xml:space="preserve">What Sao Paulo Adds (new for Lab 3A)</w:t>
      </w:r>
    </w:p>
    <w:p>
      <w:pPr>
        <w:spacing w:before="60" w:after="60"/>
      </w:pPr>
      <w:r>
        <w:rPr>
          <w:rFonts w:ascii="Arial" w:cs="Arial" w:eastAsia="Arial" w:hAnsi="Arial"/>
          <w:sz w:val="20"/>
          <w:szCs w:val="20"/>
        </w:rPr>
        <w:t xml:space="preserve">The main code changes are routing and TGW attachment. Everything else is Lab 2 without a database.</w:t>
      </w:r>
    </w:p>
    <w:p>
      <w:pPr>
        <w:spacing w:before="40" w:after="0"/>
      </w:pPr>
      <w:r>
        <w:t xml:space="preserve"/>
      </w:r>
    </w:p>
    <w:p>
      <w:pPr>
        <w:pStyle w:val="ListParagraph"/>
        <w:numPr>
          <w:ilvl w:val="0"/>
          <w:numId w:val="2"/>
        </w:numPr>
        <w:spacing w:before="40" w:after="40"/>
      </w:pPr>
      <w:r>
        <w:rPr>
          <w:rFonts w:ascii="Arial" w:cs="Arial" w:eastAsia="Arial" w:hAnsi="Arial"/>
          <w:sz w:val="20"/>
          <w:szCs w:val="20"/>
        </w:rPr>
        <w:t xml:space="preserve">A new VPC with the same Lab 2 structure: public/private subnets, NAT, ALB, EC2</w:t>
      </w:r>
    </w:p>
    <w:p>
      <w:pPr>
        <w:pStyle w:val="ListParagraph"/>
        <w:numPr>
          <w:ilvl w:val="0"/>
          <w:numId w:val="2"/>
        </w:numPr>
        <w:spacing w:before="40" w:after="40"/>
      </w:pPr>
      <w:r>
        <w:rPr>
          <w:rFonts w:ascii="Arial" w:cs="Arial" w:eastAsia="Arial" w:hAnsi="Arial"/>
          <w:sz w:val="20"/>
          <w:szCs w:val="20"/>
        </w:rPr>
        <w:t xml:space="preserve">A Transit Gateway (sa-east-1) with VPC attachment</w:t>
      </w:r>
    </w:p>
    <w:p>
      <w:pPr>
        <w:pStyle w:val="ListParagraph"/>
        <w:numPr>
          <w:ilvl w:val="0"/>
          <w:numId w:val="2"/>
        </w:numPr>
        <w:spacing w:before="40" w:after="40"/>
      </w:pPr>
      <w:r>
        <w:rPr>
          <w:rFonts w:ascii="Arial" w:cs="Arial" w:eastAsia="Arial" w:hAnsi="Arial"/>
          <w:sz w:val="20"/>
          <w:szCs w:val="20"/>
        </w:rPr>
        <w:t xml:space="preserve">Private subnet route tables: Tokyo VPC CIDR (10.100.0.0/16) -&gt; Sao Paulo TGW</w:t>
      </w:r>
    </w:p>
    <w:p>
      <w:pPr>
        <w:pStyle w:val="ListParagraph"/>
        <w:numPr>
          <w:ilvl w:val="0"/>
          <w:numId w:val="2"/>
        </w:numPr>
        <w:spacing w:before="40" w:after="40"/>
      </w:pPr>
      <w:r>
        <w:rPr>
          <w:rFonts w:ascii="Arial" w:cs="Arial" w:eastAsia="Arial" w:hAnsi="Arial"/>
          <w:sz w:val="20"/>
          <w:szCs w:val="20"/>
        </w:rPr>
        <w:t xml:space="preserve">SSM Parameter Store entries that hold the Tokyo RDS endpoint, port, and DB name</w:t>
      </w:r>
    </w:p>
    <w:p>
      <w:pPr>
        <w:pStyle w:val="ListParagraph"/>
        <w:numPr>
          <w:ilvl w:val="0"/>
          <w:numId w:val="2"/>
        </w:numPr>
        <w:spacing w:before="40" w:after="40"/>
      </w:pPr>
      <w:r>
        <w:rPr>
          <w:rFonts w:ascii="Arial" w:cs="Arial" w:eastAsia="Arial" w:hAnsi="Arial"/>
          <w:sz w:val="20"/>
          <w:szCs w:val="20"/>
        </w:rPr>
        <w:t xml:space="preserve">RDS SG rule in Tokyo that allows inbound 3306 from the Sao Paulo VPC CIDR (10.200.0.0/16)</w:t>
      </w:r>
    </w:p>
    <w:p>
      <w:pPr>
        <w:pStyle w:val="ListParagraph"/>
        <w:numPr>
          <w:ilvl w:val="0"/>
          <w:numId w:val="2"/>
        </w:numPr>
        <w:spacing w:before="40" w:after="40"/>
      </w:pPr>
      <w:r>
        <w:rPr>
          <w:rFonts w:ascii="Arial" w:cs="Arial" w:eastAsia="Arial" w:hAnsi="Arial"/>
          <w:sz w:val="20"/>
          <w:szCs w:val="20"/>
        </w:rPr>
        <w:t xml:space="preserve">Sao Paulo EC2 outbound rule allowing port 3306 to Tokyo VPC CIDR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before="20" w:after="60"/>
            </w:pPr>
            <w:r>
              <w:rPr>
                <w:rFonts w:ascii="Arial" w:cs="Arial" w:eastAsia="Arial" w:hAnsi="Arial"/>
                <w:b/>
                <w:bCs/>
                <w:color w:val="375623"/>
                <w:sz w:val="20"/>
                <w:szCs w:val="20"/>
              </w:rPr>
              <w:t xml:space="preserve">Key APPI Compliance Rule</w:t>
            </w:r>
          </w:p>
          <w:p>
            <w:pPr>
              <w:spacing w:before="30" w:after="30"/>
            </w:pPr>
            <w:r>
              <w:rPr>
                <w:rFonts w:ascii="Arial" w:cs="Arial" w:eastAsia="Arial" w:hAnsi="Arial"/>
                <w:sz w:val="20"/>
                <w:szCs w:val="20"/>
              </w:rPr>
              <w:t xml:space="preserve">Sao Paulo never stores PHI. Credentials are not PHI, but they are still tightly controlled.</w:t>
            </w:r>
          </w:p>
          <w:p>
            <w:pPr>
              <w:spacing w:before="30" w:after="30"/>
            </w:pPr>
            <w:r>
              <w:rPr>
                <w:rFonts w:ascii="Arial" w:cs="Arial" w:eastAsia="Arial" w:hAnsi="Arial"/>
                <w:sz w:val="20"/>
                <w:szCs w:val="20"/>
              </w:rPr>
              <w:t xml:space="preserve">The RDS endpoint is passed from Tokyo outputs as a variable (tokyo_rds_endpoint).</w:t>
            </w:r>
          </w:p>
          <w:p>
            <w:pPr>
              <w:spacing w:before="30" w:after="30"/>
            </w:pPr>
            <w:r>
              <w:rPr>
                <w:rFonts w:ascii="Arial" w:cs="Arial" w:eastAsia="Arial" w:hAnsi="Arial"/>
                <w:sz w:val="20"/>
                <w:szCs w:val="20"/>
              </w:rPr>
              <w:t xml:space="preserve">Sao Paulo EC2 reads the endpoint from SSM Parameter Store at runtime.</w:t>
            </w:r>
          </w:p>
          <w:p>
            <w:pPr>
              <w:spacing w:before="30" w:after="30"/>
            </w:pPr>
            <w:r>
              <w:rPr>
                <w:rFonts w:ascii="Arial" w:cs="Arial" w:eastAsia="Arial" w:hAnsi="Arial"/>
                <w:sz w:val="20"/>
                <w:szCs w:val="20"/>
              </w:rPr>
              <w:t xml:space="preserve">No data replication, no read replicas, no snapshots cross-region.</w:t>
            </w:r>
          </w:p>
        </w:tc>
      </w:tr>
    </w:tbl>
    <w:p>
      <w:pPr>
        <w:spacing w:before="120" w:after="0"/>
      </w:pPr>
      <w:r>
        <w:t xml:space="preserve"/>
      </w:r>
    </w:p>
    <w:p>
      <w:pPr>
        <w:pStyle w:val="Heading2"/>
        <w:spacing w:before="240" w:after="120"/>
      </w:pPr>
      <w:r>
        <w:rPr>
          <w:rFonts w:ascii="Arial" w:cs="Arial" w:eastAsia="Arial" w:hAnsi="Arial"/>
          <w:b/>
          <w:bCs/>
          <w:color w:val="2E75B6"/>
          <w:sz w:val="24"/>
          <w:szCs w:val="24"/>
        </w:rPr>
        <w:t xml:space="preserve">Q2: How Does Sao Paulo EC2 Connect to Tokyo RDS?</w:t>
      </w:r>
    </w:p>
    <w:p>
      <w:pPr>
        <w:spacing w:before="60" w:after="0"/>
      </w:pPr>
      <w:r>
        <w:t xml:space="preserve"/>
      </w:r>
    </w:p>
    <w:p>
      <w:pPr>
        <w:pStyle w:val="Heading3"/>
        <w:spacing w:before="180" w:after="80"/>
      </w:pPr>
      <w:r>
        <w:rPr>
          <w:rFonts w:ascii="Arial" w:cs="Arial" w:eastAsia="Arial" w:hAnsi="Arial"/>
          <w:b/>
          <w:bCs/>
          <w:color w:val="1F3864"/>
          <w:sz w:val="22"/>
          <w:szCs w:val="22"/>
        </w:rPr>
        <w:t xml:space="preserve">Network Path</w:t>
      </w:r>
    </w:p>
    <w:p>
      <w:pPr>
        <w:spacing w:before="60" w:after="60"/>
      </w:pPr>
      <w:r>
        <w:rPr>
          <w:rFonts w:ascii="Arial" w:cs="Arial" w:eastAsia="Arial" w:hAnsi="Arial"/>
          <w:sz w:val="20"/>
          <w:szCs w:val="20"/>
        </w:rPr>
        <w:t xml:space="preserve">Sao Paulo EC2 connects to Tokyo RDS as if it were another subnet on the same private network:</w:t>
      </w:r>
    </w:p>
    <w:p>
      <w:pPr>
        <w:spacing w:before="40" w:after="0"/>
      </w:pPr>
      <w:r>
        <w:t xml:space="preserve"/>
      </w:r>
    </w:p>
    <w:p>
      <w:pPr>
        <w:pStyle w:val="ListParagraph"/>
        <w:numPr>
          <w:ilvl w:val="0"/>
          <w:numId w:val="2"/>
        </w:numPr>
        <w:spacing w:before="40" w:after="40"/>
      </w:pPr>
      <w:r>
        <w:rPr>
          <w:rFonts w:ascii="Arial" w:cs="Arial" w:eastAsia="Arial" w:hAnsi="Arial"/>
          <w:sz w:val="20"/>
          <w:szCs w:val="20"/>
        </w:rPr>
        <w:t xml:space="preserve">Sao Paulo EC2 (private subnet 10.200.101-102.0/24) initiates a MySQL connection to Tokyo RDS endpoint</w:t>
      </w:r>
    </w:p>
    <w:p>
      <w:pPr>
        <w:pStyle w:val="ListParagraph"/>
        <w:numPr>
          <w:ilvl w:val="0"/>
          <w:numId w:val="2"/>
        </w:numPr>
        <w:spacing w:before="40" w:after="40"/>
      </w:pPr>
      <w:r>
        <w:rPr>
          <w:rFonts w:ascii="Arial" w:cs="Arial" w:eastAsia="Arial" w:hAnsi="Arial"/>
          <w:sz w:val="20"/>
          <w:szCs w:val="20"/>
        </w:rPr>
        <w:t xml:space="preserve">Sao Paulo private route table has: Destination 10.100.0.0/16 -&gt; Target: Sao Paulo TGW (tgw-0d661e693ec29be90)</w:t>
      </w:r>
    </w:p>
    <w:p>
      <w:pPr>
        <w:pStyle w:val="ListParagraph"/>
        <w:numPr>
          <w:ilvl w:val="0"/>
          <w:numId w:val="2"/>
        </w:numPr>
        <w:spacing w:before="40" w:after="40"/>
      </w:pPr>
      <w:r>
        <w:rPr>
          <w:rFonts w:ascii="Arial" w:cs="Arial" w:eastAsia="Arial" w:hAnsi="Arial"/>
          <w:sz w:val="20"/>
          <w:szCs w:val="20"/>
        </w:rPr>
        <w:t xml:space="preserve">Sao Paulo TGW peering forwards the packet to Tokyo TGW (tgw-03318e02dcb7e06bb)</w:t>
      </w:r>
    </w:p>
    <w:p>
      <w:pPr>
        <w:pStyle w:val="ListParagraph"/>
        <w:numPr>
          <w:ilvl w:val="0"/>
          <w:numId w:val="2"/>
        </w:numPr>
        <w:spacing w:before="40" w:after="40"/>
      </w:pPr>
      <w:r>
        <w:rPr>
          <w:rFonts w:ascii="Arial" w:cs="Arial" w:eastAsia="Arial" w:hAnsi="Arial"/>
          <w:sz w:val="20"/>
          <w:szCs w:val="20"/>
        </w:rPr>
        <w:t xml:space="preserve">Tokyo TGW forwards to Tokyo VPC attachment -&gt; Tokyo private subnet</w:t>
      </w:r>
    </w:p>
    <w:p>
      <w:pPr>
        <w:pStyle w:val="ListParagraph"/>
        <w:numPr>
          <w:ilvl w:val="0"/>
          <w:numId w:val="2"/>
        </w:numPr>
        <w:spacing w:before="40" w:after="40"/>
      </w:pPr>
      <w:r>
        <w:rPr>
          <w:rFonts w:ascii="Arial" w:cs="Arial" w:eastAsia="Arial" w:hAnsi="Arial"/>
          <w:sz w:val="20"/>
          <w:szCs w:val="20"/>
        </w:rPr>
        <w:t xml:space="preserve">Tokyo private subnet route table has: Destination 10.200.0.0/16 -&gt; Target: Tokyo TGW</w:t>
      </w:r>
    </w:p>
    <w:p>
      <w:pPr>
        <w:pStyle w:val="ListParagraph"/>
        <w:numPr>
          <w:ilvl w:val="0"/>
          <w:numId w:val="2"/>
        </w:numPr>
        <w:spacing w:before="40" w:after="40"/>
      </w:pPr>
      <w:r>
        <w:rPr>
          <w:rFonts w:ascii="Arial" w:cs="Arial" w:eastAsia="Arial" w:hAnsi="Arial"/>
          <w:sz w:val="20"/>
          <w:szCs w:val="20"/>
        </w:rPr>
        <w:t xml:space="preserve">Return traffic follows the reverse path</w:t>
      </w:r>
    </w:p>
    <w:p>
      <w:pPr>
        <w:spacing w:before="80" w:after="0"/>
      </w:pPr>
      <w:r>
        <w:t xml:space="preserve"/>
      </w:r>
    </w:p>
    <w:p>
      <w:pPr>
        <w:pStyle w:val="Heading3"/>
        <w:spacing w:before="180" w:after="80"/>
      </w:pPr>
      <w:r>
        <w:rPr>
          <w:rFonts w:ascii="Arial" w:cs="Arial" w:eastAsia="Arial" w:hAnsi="Arial"/>
          <w:b/>
          <w:bCs/>
          <w:color w:val="1F3864"/>
          <w:sz w:val="22"/>
          <w:szCs w:val="22"/>
        </w:rPr>
        <w:t xml:space="preserve">Security Group Rules (Critical)</w:t>
      </w:r>
    </w:p>
    <w:p>
      <w:pPr>
        <w:spacing w:before="60" w:after="60"/>
      </w:pPr>
      <w:r>
        <w:rPr>
          <w:rFonts w:ascii="Arial" w:cs="Arial" w:eastAsia="Arial" w:hAnsi="Arial"/>
          <w:sz w:val="20"/>
          <w:szCs w:val="20"/>
        </w:rPr>
        <w:t xml:space="preserve">SG referencing does not work across VPCs via TGW. Use CIDR-based rules: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Source / Destination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Tokyo RDS SG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Inbound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3306 (MySQL)</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10.200.0.0/16 (SP VPC CIDR)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SP EC2 SG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Outbound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3306 (MySQL)</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10.100.0.0/16 (Tokyo VPC CIDR)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before="20" w:after="60"/>
            </w:pPr>
            <w:r>
              <w:rPr>
                <w:rFonts w:ascii="Arial" w:cs="Arial" w:eastAsia="Arial" w:hAnsi="Arial"/>
                <w:b/>
                <w:bCs/>
                <w:color w:val="1F3864"/>
                <w:sz w:val="20"/>
                <w:szCs w:val="20"/>
              </w:rPr>
              <w:t xml:space="preserve">DNS Resolution Note</w:t>
            </w:r>
          </w:p>
          <w:p>
            <w:pPr>
              <w:spacing w:before="30" w:after="30"/>
            </w:pPr>
            <w:r>
              <w:rPr>
                <w:rFonts w:ascii="Arial" w:cs="Arial" w:eastAsia="Arial" w:hAnsi="Arial"/>
                <w:sz w:val="20"/>
                <w:szCs w:val="20"/>
              </w:rPr>
              <w:t xml:space="preserve">VPC DNS resolution is enabled by default. The Tokyo RDS endpoint resolves to a private IP</w:t>
            </w:r>
          </w:p>
          <w:p>
            <w:pPr>
              <w:spacing w:before="30" w:after="30"/>
            </w:pPr>
            <w:r>
              <w:rPr>
                <w:rFonts w:ascii="Arial" w:cs="Arial" w:eastAsia="Arial" w:hAnsi="Arial"/>
                <w:sz w:val="20"/>
                <w:szCs w:val="20"/>
              </w:rPr>
              <w:t xml:space="preserve">inside the Tokyo VPC. Sao Paulo EC2 can reach that private IP via TGW -- no public internet</w:t>
            </w:r>
          </w:p>
          <w:p>
            <w:pPr>
              <w:spacing w:before="30" w:after="30"/>
            </w:pPr>
            <w:r>
              <w:rPr>
                <w:rFonts w:ascii="Arial" w:cs="Arial" w:eastAsia="Arial" w:hAnsi="Arial"/>
                <w:sz w:val="20"/>
                <w:szCs w:val="20"/>
              </w:rPr>
              <w:t xml:space="preserve">is used at any point in this path.</w:t>
            </w:r>
          </w:p>
        </w:tc>
      </w:tr>
    </w:tbl>
    <w:p>
      <w:pPr>
        <w:spacing w:before="120" w:after="0"/>
      </w:pPr>
      <w:r>
        <w:t xml:space="preserve"/>
      </w:r>
    </w:p>
    <w:p>
      <w:pPr>
        <w:pStyle w:val="Heading2"/>
        <w:spacing w:before="240" w:after="120"/>
      </w:pPr>
      <w:r>
        <w:rPr>
          <w:rFonts w:ascii="Arial" w:cs="Arial" w:eastAsia="Arial" w:hAnsi="Arial"/>
          <w:b/>
          <w:bCs/>
          <w:color w:val="2E75B6"/>
          <w:sz w:val="24"/>
          <w:szCs w:val="24"/>
        </w:rPr>
        <w:t xml:space="preserve">Q3: How Does Sao Paulo Connect to Tokyo Transit Gateway?</w:t>
      </w:r>
    </w:p>
    <w:p>
      <w:pPr>
        <w:spacing w:before="60" w:after="0"/>
      </w:pPr>
      <w:r>
        <w:t xml:space="preserve"/>
      </w:r>
    </w:p>
    <w:p>
      <w:pPr>
        <w:pStyle w:val="Heading3"/>
        <w:spacing w:before="180" w:after="80"/>
      </w:pPr>
      <w:r>
        <w:rPr>
          <w:rFonts w:ascii="Arial" w:cs="Arial" w:eastAsia="Arial" w:hAnsi="Arial"/>
          <w:b/>
          <w:bCs/>
          <w:color w:val="1F3864"/>
          <w:sz w:val="22"/>
          <w:szCs w:val="22"/>
        </w:rPr>
        <w:t xml:space="preserve">In Tokyo (minimal additions to existing Lab 2 infra)</w:t>
      </w:r>
    </w:p>
    <w:p>
      <w:pPr>
        <w:pStyle w:val="ListParagraph"/>
        <w:numPr>
          <w:ilvl w:val="0"/>
          <w:numId w:val="2"/>
        </w:numPr>
        <w:spacing w:before="40" w:after="40"/>
      </w:pPr>
      <w:r>
        <w:rPr>
          <w:rFonts w:ascii="Arial" w:cs="Arial" w:eastAsia="Arial" w:hAnsi="Arial"/>
          <w:sz w:val="20"/>
          <w:szCs w:val="20"/>
        </w:rPr>
        <w:t xml:space="preserve">Create Tokyo TGW (ASN 64512) with VPC attachment to Tokyo private subnets</w:t>
      </w:r>
    </w:p>
    <w:p>
      <w:pPr>
        <w:pStyle w:val="ListParagraph"/>
        <w:numPr>
          <w:ilvl w:val="0"/>
          <w:numId w:val="2"/>
        </w:numPr>
        <w:spacing w:before="40" w:after="40"/>
      </w:pPr>
      <w:r>
        <w:rPr>
          <w:rFonts w:ascii="Arial" w:cs="Arial" w:eastAsia="Arial" w:hAnsi="Arial"/>
          <w:sz w:val="20"/>
          <w:szCs w:val="20"/>
        </w:rPr>
        <w:t xml:space="preserve">Create TGW peering attachment REQUEST pointing to Sao Paulo TGW in sa-east-1</w:t>
      </w:r>
    </w:p>
    <w:p>
      <w:pPr>
        <w:pStyle w:val="ListParagraph"/>
        <w:numPr>
          <w:ilvl w:val="0"/>
          <w:numId w:val="2"/>
        </w:numPr>
        <w:spacing w:before="40" w:after="40"/>
      </w:pPr>
      <w:r>
        <w:rPr>
          <w:rFonts w:ascii="Arial" w:cs="Arial" w:eastAsia="Arial" w:hAnsi="Arial"/>
          <w:sz w:val="20"/>
          <w:szCs w:val="20"/>
        </w:rPr>
        <w:t xml:space="preserve">After peering is accepted: add static route 10.200.0.0/16 -&gt; peering attachment</w:t>
      </w:r>
    </w:p>
    <w:p>
      <w:pPr>
        <w:pStyle w:val="ListParagraph"/>
        <w:numPr>
          <w:ilvl w:val="0"/>
          <w:numId w:val="2"/>
        </w:numPr>
        <w:spacing w:before="40" w:after="40"/>
      </w:pPr>
      <w:r>
        <w:rPr>
          <w:rFonts w:ascii="Arial" w:cs="Arial" w:eastAsia="Arial" w:hAnsi="Arial"/>
          <w:sz w:val="20"/>
          <w:szCs w:val="20"/>
        </w:rPr>
        <w:t xml:space="preserve">Add return route in Tokyo private subnet route tables: 10.200.0.0/16 -&gt; Tokyo TGW</w:t>
      </w:r>
    </w:p>
    <w:p>
      <w:pPr>
        <w:spacing w:before="80" w:after="0"/>
      </w:pPr>
      <w:r>
        <w:t xml:space="preserve"/>
      </w:r>
    </w:p>
    <w:p>
      <w:pPr>
        <w:pStyle w:val="Heading3"/>
        <w:spacing w:before="180" w:after="80"/>
      </w:pPr>
      <w:r>
        <w:rPr>
          <w:rFonts w:ascii="Arial" w:cs="Arial" w:eastAsia="Arial" w:hAnsi="Arial"/>
          <w:b/>
          <w:bCs/>
          <w:color w:val="1F3864"/>
          <w:sz w:val="22"/>
          <w:szCs w:val="22"/>
        </w:rPr>
        <w:t xml:space="preserve">In Sao Paulo (new deployment)</w:t>
      </w:r>
    </w:p>
    <w:p>
      <w:pPr>
        <w:pStyle w:val="ListParagraph"/>
        <w:numPr>
          <w:ilvl w:val="0"/>
          <w:numId w:val="2"/>
        </w:numPr>
        <w:spacing w:before="40" w:after="40"/>
      </w:pPr>
      <w:r>
        <w:rPr>
          <w:rFonts w:ascii="Arial" w:cs="Arial" w:eastAsia="Arial" w:hAnsi="Arial"/>
          <w:sz w:val="20"/>
          <w:szCs w:val="20"/>
        </w:rPr>
        <w:t xml:space="preserve">Create Sao Paulo TGW (ASN 64513) with VPC attachment to SP private subnets</w:t>
      </w:r>
    </w:p>
    <w:p>
      <w:pPr>
        <w:pStyle w:val="ListParagraph"/>
        <w:numPr>
          <w:ilvl w:val="0"/>
          <w:numId w:val="2"/>
        </w:numPr>
        <w:spacing w:before="40" w:after="40"/>
      </w:pPr>
      <w:r>
        <w:rPr>
          <w:rFonts w:ascii="Arial" w:cs="Arial" w:eastAsia="Arial" w:hAnsi="Arial"/>
          <w:sz w:val="20"/>
          <w:szCs w:val="20"/>
        </w:rPr>
        <w:t xml:space="preserve">ACCEPT the peering attachment initiated by Tokyo</w:t>
      </w:r>
    </w:p>
    <w:p>
      <w:pPr>
        <w:pStyle w:val="ListParagraph"/>
        <w:numPr>
          <w:ilvl w:val="0"/>
          <w:numId w:val="2"/>
        </w:numPr>
        <w:spacing w:before="40" w:after="40"/>
      </w:pPr>
      <w:r>
        <w:rPr>
          <w:rFonts w:ascii="Arial" w:cs="Arial" w:eastAsia="Arial" w:hAnsi="Arial"/>
          <w:sz w:val="20"/>
          <w:szCs w:val="20"/>
        </w:rPr>
        <w:t xml:space="preserve">Add static route in SP TGW route table: 10.100.0.0/16 -&gt; peering attachment</w:t>
      </w:r>
    </w:p>
    <w:p>
      <w:pPr>
        <w:pStyle w:val="ListParagraph"/>
        <w:numPr>
          <w:ilvl w:val="0"/>
          <w:numId w:val="2"/>
        </w:numPr>
        <w:spacing w:before="40" w:after="40"/>
      </w:pPr>
      <w:r>
        <w:rPr>
          <w:rFonts w:ascii="Arial" w:cs="Arial" w:eastAsia="Arial" w:hAnsi="Arial"/>
          <w:sz w:val="20"/>
          <w:szCs w:val="20"/>
        </w:rPr>
        <w:t xml:space="preserve">Add forward route in SP private subnet route tables: 10.100.0.0/16 -&gt; SP TGW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before="20" w:after="60"/>
            </w:pPr>
            <w:r>
              <w:rPr>
                <w:rFonts w:ascii="Arial" w:cs="Arial" w:eastAsia="Arial" w:hAnsi="Arial"/>
                <w:b/>
                <w:bCs/>
                <w:color w:val="833C00"/>
                <w:sz w:val="20"/>
                <w:szCs w:val="20"/>
              </w:rPr>
              <w:t xml:space="preserve">Why Two Separate Terraform States?</w:t>
            </w:r>
          </w:p>
          <w:p>
            <w:pPr>
              <w:spacing w:before="30" w:after="30"/>
            </w:pPr>
            <w:r>
              <w:rPr>
                <w:rFonts w:ascii="Arial" w:cs="Arial" w:eastAsia="Arial" w:hAnsi="Arial"/>
                <w:sz w:val="20"/>
                <w:szCs w:val="20"/>
              </w:rPr>
              <w:t xml:space="preserve">Tokyo and Sao Paulo are independent terraform states (separate folders, separate apply runs).</w:t>
            </w:r>
          </w:p>
          <w:p>
            <w:pPr>
              <w:spacing w:before="30" w:after="30"/>
            </w:pPr>
            <w:r>
              <w:rPr>
                <w:rFonts w:ascii="Arial" w:cs="Arial" w:eastAsia="Arial" w:hAnsi="Arial"/>
                <w:sz w:val="20"/>
                <w:szCs w:val="20"/>
              </w:rPr>
              <w:t xml:space="preserve">They cannot directly reference each other's resources. Values are passed via -var flags</w:t>
            </w:r>
          </w:p>
          <w:p>
            <w:pPr>
              <w:spacing w:before="30" w:after="30"/>
            </w:pPr>
            <w:r>
              <w:rPr>
                <w:rFonts w:ascii="Arial" w:cs="Arial" w:eastAsia="Arial" w:hAnsi="Arial"/>
                <w:sz w:val="20"/>
                <w:szCs w:val="20"/>
              </w:rPr>
              <w:t xml:space="preserve">after each apply: TGW IDs, peering attachment IDs, and the RDS endpoint.</w:t>
            </w:r>
          </w:p>
          <w:p>
            <w:pPr>
              <w:spacing w:before="30" w:after="30"/>
            </w:pPr>
            <w:r>
              <w:rPr>
                <w:rFonts w:ascii="Arial" w:cs="Arial" w:eastAsia="Arial" w:hAnsi="Arial"/>
                <w:sz w:val="20"/>
                <w:szCs w:val="20"/>
              </w:rPr>
              <w:t xml:space="preserve">The deploy order in Section 2 is critical -- running in the wrong order causes state errors.</w:t>
            </w:r>
          </w:p>
        </w:tc>
      </w:tr>
    </w:tbl>
    <w:p>
      <w:r>
        <w:br w:type="page"/>
      </w:r>
    </w:p>
    <w:p>
      <w:pPr>
        <w:pStyle w:val="Heading1"/>
        <w:pBdr>
          <w:bottom w:val="single" w:color="2E75B6" w:sz="6" w:space="1"/>
        </w:pBdr>
        <w:spacing w:before="320" w:after="160"/>
      </w:pPr>
      <w:r>
        <w:rPr>
          <w:rFonts w:ascii="Arial" w:cs="Arial" w:eastAsia="Arial" w:hAnsi="Arial"/>
          <w:b/>
          <w:bCs/>
          <w:color w:val="1F3864"/>
          <w:sz w:val="28"/>
          <w:szCs w:val="28"/>
        </w:rPr>
        <w:t xml:space="preserve">Section 2: Deploy Order</w:t>
      </w:r>
    </w:p>
    <w:p>
      <w:pPr>
        <w:spacing w:before="40" w:after="0"/>
      </w:pPr>
      <w:r>
        <w:t xml:space="preserve"/>
      </w:r>
    </w:p>
    <w:p>
      <w:pPr>
        <w:spacing w:before="60" w:after="60"/>
      </w:pPr>
      <w:r>
        <w:rPr>
          <w:rFonts w:ascii="Arial" w:cs="Arial" w:eastAsia="Arial" w:hAnsi="Arial"/>
          <w:sz w:val="20"/>
          <w:szCs w:val="20"/>
        </w:rPr>
        <w:t xml:space="preserve">Run every step in the exact order shown. Do not skip ahead. Each step produces output values that the next step requires.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before="0" w:after="0"/>
              <w:jc w:val="center"/>
            </w:pPr>
            <w:r>
              <w:rPr>
                <w:rFonts w:ascii="Arial" w:cs="Arial" w:eastAsia="Arial" w:hAnsi="Arial"/>
                <w:color w:val="FFFFFF"/>
                <w:sz w:val="16"/>
                <w:szCs w:val="16"/>
              </w:rPr>
              <w:t xml:space="preserve">Step</w:t>
            </w:r>
          </w:p>
          <w:p>
            <w:pPr>
              <w:spacing w:before="0" w:after="0"/>
              <w:jc w:val="center"/>
            </w:pPr>
            <w:r>
              <w:rPr>
                <w:rFonts w:ascii="Arial" w:cs="Arial" w:eastAsia="Arial" w:hAnsi="Arial"/>
                <w:b/>
                <w:bCs/>
                <w:color w:val="FFFFFF"/>
                <w:sz w:val="32"/>
                <w:szCs w:val="32"/>
              </w:rPr>
              <w:t xml:space="preserve">1</w:t>
            </w:r>
          </w:p>
        </w:tc>
        <w:tc>
          <w:tcPr>
            <w:tcW w:type="dxa" w:w="85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before="0" w:after="40"/>
            </w:pPr>
            <w:r>
              <w:rPr>
                <w:rFonts w:ascii="Arial" w:cs="Arial" w:eastAsia="Arial" w:hAnsi="Arial"/>
                <w:b/>
                <w:bCs/>
                <w:color w:val="1F3864"/>
                <w:sz w:val="22"/>
                <w:szCs w:val="22"/>
              </w:rPr>
              <w:t xml:space="preserve">Sao Paulo: Create TGW Only</w:t>
            </w:r>
          </w:p>
          <w:p>
            <w:pPr>
              <w:spacing w:before="0" w:after="0"/>
            </w:pPr>
            <w:r>
              <w:rPr>
                <w:rFonts w:ascii="Arial" w:cs="Arial" w:eastAsia="Arial" w:hAnsi="Arial"/>
                <w:color w:val="555555"/>
                <w:sz w:val="18"/>
                <w:szCs w:val="18"/>
              </w:rPr>
              <w:t xml:space="preserve">sa-east-1 | Target: TGW resource only</w:t>
            </w:r>
          </w:p>
        </w:tc>
      </w:tr>
    </w:tbl>
    <w:p>
      <w:pPr>
        <w:spacing w:before="60" w:after="0"/>
      </w:pPr>
      <w:r>
        <w:t xml:space="preserve"/>
      </w:r>
    </w:p>
    <w:p>
      <w:pPr>
        <w:spacing w:before="60" w:after="60"/>
      </w:pPr>
      <w:r>
        <w:rPr>
          <w:rFonts w:ascii="Arial" w:cs="Arial" w:eastAsia="Arial" w:hAnsi="Arial"/>
          <w:sz w:val="20"/>
          <w:szCs w:val="20"/>
        </w:rPr>
        <w:t xml:space="preserve">Change into the saopaulo folder and run a targeted apply to create only the Transit Gateway. Nothing else is created yet.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before="20" w:after="20"/>
            </w:pPr>
            <w:r>
              <w:rPr>
                <w:rFonts w:ascii="Courier New" w:cs="Courier New" w:eastAsia="Courier New" w:hAnsi="Courier New"/>
                <w:color w:val="F8F8F2"/>
                <w:sz w:val="18"/>
                <w:szCs w:val="18"/>
              </w:rPr>
              <w:t xml:space="preserve">cd saopaulo/</w:t>
            </w:r>
          </w:p>
          <w:p>
            <w:pPr>
              <w:spacing w:before="20" w:after="20"/>
            </w:pPr>
            <w:r>
              <w:rPr>
                <w:rFonts w:ascii="Courier New" w:cs="Courier New" w:eastAsia="Courier New" w:hAnsi="Courier New"/>
                <w:color w:val="F8F8F2"/>
                <w:sz w:val="18"/>
                <w:szCs w:val="18"/>
              </w:rPr>
              <w:t xml:space="preserve">terraform init</w:t>
            </w:r>
          </w:p>
          <w:p>
            <w:pPr>
              <w:spacing w:before="20" w:after="20"/>
            </w:pPr>
            <w:r>
              <w:rPr>
                <w:rFonts w:ascii="Courier New" w:cs="Courier New" w:eastAsia="Courier New" w:hAnsi="Courier New"/>
                <w:color w:val="F8F8F2"/>
                <w:sz w:val="18"/>
                <w:szCs w:val="18"/>
              </w:rPr>
              <w:t xml:space="preserve">terraform apply -target=aws_ec2_transit_gateway.liberdale_tgw01</w:t>
            </w:r>
          </w:p>
        </w:tc>
      </w:tr>
    </w:tbl>
    <w:p>
      <w:pPr>
        <w:spacing w:before="60" w:after="0"/>
      </w:pPr>
      <w:r>
        <w:t xml:space="preserve"/>
      </w:r>
    </w:p>
    <w:p>
      <w:pPr>
        <w:spacing w:before="60" w:after="60"/>
      </w:pPr>
      <w:r>
        <w:rPr>
          <w:rFonts w:ascii="Arial" w:cs="Arial" w:eastAsia="Arial" w:hAnsi="Arial"/>
          <w:sz w:val="20"/>
          <w:szCs w:val="20"/>
        </w:rPr>
        <w:t xml:space="preserve">Copy this output value -- you will need it in Step 2:</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Output Key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saopaulo_tgw_id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tgw-0d661e693ec29be90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before="0" w:after="0"/>
              <w:jc w:val="center"/>
            </w:pPr>
            <w:r>
              <w:rPr>
                <w:rFonts w:ascii="Arial" w:cs="Arial" w:eastAsia="Arial" w:hAnsi="Arial"/>
                <w:color w:val="FFFFFF"/>
                <w:sz w:val="16"/>
                <w:szCs w:val="16"/>
              </w:rPr>
              <w:t xml:space="preserve">Step</w:t>
            </w:r>
          </w:p>
          <w:p>
            <w:pPr>
              <w:spacing w:before="0" w:after="0"/>
              <w:jc w:val="center"/>
            </w:pPr>
            <w:r>
              <w:rPr>
                <w:rFonts w:ascii="Arial" w:cs="Arial" w:eastAsia="Arial" w:hAnsi="Arial"/>
                <w:b/>
                <w:bCs/>
                <w:color w:val="FFFFFF"/>
                <w:sz w:val="32"/>
                <w:szCs w:val="32"/>
              </w:rPr>
              <w:t xml:space="preserve">2a</w:t>
            </w:r>
          </w:p>
        </w:tc>
        <w:tc>
          <w:tcPr>
            <w:tcW w:type="dxa" w:w="85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before="0" w:after="40"/>
            </w:pPr>
            <w:r>
              <w:rPr>
                <w:rFonts w:ascii="Arial" w:cs="Arial" w:eastAsia="Arial" w:hAnsi="Arial"/>
                <w:b/>
                <w:bCs/>
                <w:color w:val="1F3864"/>
                <w:sz w:val="22"/>
                <w:szCs w:val="22"/>
              </w:rPr>
              <w:t xml:space="preserve">Tokyo: Full Apply (without TGW static route)</w:t>
            </w:r>
          </w:p>
          <w:p>
            <w:pPr>
              <w:spacing w:before="0" w:after="0"/>
            </w:pPr>
            <w:r>
              <w:rPr>
                <w:rFonts w:ascii="Arial" w:cs="Arial" w:eastAsia="Arial" w:hAnsi="Arial"/>
                <w:color w:val="555555"/>
                <w:sz w:val="18"/>
                <w:szCs w:val="18"/>
              </w:rPr>
              <w:t xml:space="preserve">ap-northeast-1 | Creates peering REQUEST -- Sao Paulo has not accepted yet</w:t>
            </w:r>
          </w:p>
        </w:tc>
      </w:tr>
    </w:tbl>
    <w:p>
      <w:pPr>
        <w:spacing w:before="60" w:after="0"/>
      </w:pPr>
      <w:r>
        <w:t xml:space="preserve"/>
      </w:r>
    </w:p>
    <w:p>
      <w:pPr>
        <w:spacing w:before="60" w:after="60"/>
      </w:pPr>
      <w:r>
        <w:rPr>
          <w:rFonts w:ascii="Arial" w:cs="Arial" w:eastAsia="Arial" w:hAnsi="Arial"/>
          <w:sz w:val="20"/>
          <w:szCs w:val="20"/>
        </w:rPr>
        <w:t xml:space="preserve">Run a full Tokyo apply passing the Sao Paulo TGW ID. This creates all Tokyo infrastructure including the TGW peering attachment request. The static route to Sao Paulo is NOT created yet (tgw_peering_accepted defaults to false).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before="20" w:after="20"/>
            </w:pPr>
            <w:r>
              <w:rPr>
                <w:rFonts w:ascii="Courier New" w:cs="Courier New" w:eastAsia="Courier New" w:hAnsi="Courier New"/>
                <w:color w:val="F8F8F2"/>
                <w:sz w:val="18"/>
                <w:szCs w:val="18"/>
              </w:rPr>
              <w:t xml:space="preserve">cd tokyo/</w:t>
            </w:r>
          </w:p>
          <w:p>
            <w:pPr>
              <w:spacing w:before="20" w:after="20"/>
            </w:pPr>
            <w:r>
              <w:rPr>
                <w:rFonts w:ascii="Courier New" w:cs="Courier New" w:eastAsia="Courier New" w:hAnsi="Courier New"/>
                <w:color w:val="F8F8F2"/>
                <w:sz w:val="18"/>
                <w:szCs w:val="18"/>
              </w:rPr>
              <w:t xml:space="preserve">terraform init</w:t>
            </w:r>
          </w:p>
          <w:p>
            <w:pPr>
              <w:spacing w:before="20" w:after="20"/>
            </w:pPr>
            <w:r>
              <w:rPr>
                <w:rFonts w:ascii="Courier New" w:cs="Courier New" w:eastAsia="Courier New" w:hAnsi="Courier New"/>
                <w:color w:val="F8F8F2"/>
                <w:sz w:val="18"/>
                <w:szCs w:val="18"/>
              </w:rPr>
              <w:t xml:space="preserve">terraform apply -var="saopaulo_tgw_id=tgw-0d661e693ec29be90"</w:t>
            </w:r>
          </w:p>
        </w:tc>
      </w:tr>
    </w:tbl>
    <w:p>
      <w:pPr>
        <w:spacing w:before="60" w:after="0"/>
      </w:pPr>
      <w:r>
        <w:t xml:space="preserve"/>
      </w:r>
    </w:p>
    <w:p>
      <w:pPr>
        <w:spacing w:before="60" w:after="60"/>
      </w:pPr>
      <w:r>
        <w:rPr>
          <w:rFonts w:ascii="Arial" w:cs="Arial" w:eastAsia="Arial" w:hAnsi="Arial"/>
          <w:sz w:val="20"/>
          <w:szCs w:val="20"/>
        </w:rPr>
        <w:t xml:space="preserve">Copy these output values -- you will need them in Steps 2b and 3:</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Output Key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tokyo_tgw_peering_attachment_id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tgw-attach-0757d6d3816e1ca21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shinjuku_rds_endpoint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shinjuku-final-rds01.cf2s8kkgau9w.ap-northeast-1.rds.amazonaws.com</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cloudfront_domain_name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d3ccuk0gv0dfex.cloudfront.net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cloudfront_distribution_id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E245PRDE0X0ZBS  (for reference only -- do NOT pass this as the domain name)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before="20" w:after="60"/>
            </w:pPr>
            <w:r>
              <w:rPr>
                <w:rFonts w:ascii="Arial" w:cs="Arial" w:eastAsia="Arial" w:hAnsi="Arial"/>
                <w:b/>
                <w:bCs/>
                <w:color w:val="833C00"/>
                <w:sz w:val="20"/>
                <w:szCs w:val="20"/>
              </w:rPr>
              <w:t xml:space="preserve">cloudfront_domain_name vs cloudfront_distribution_id</w:t>
            </w:r>
          </w:p>
          <w:p>
            <w:pPr>
              <w:spacing w:before="30" w:after="30"/>
            </w:pPr>
            <w:r>
              <w:rPr>
                <w:rFonts w:ascii="Arial" w:cs="Arial" w:eastAsia="Arial" w:hAnsi="Arial"/>
                <w:sz w:val="20"/>
                <w:szCs w:val="20"/>
              </w:rPr>
              <w:t xml:space="preserve">These are two different values. Route53 alias records require the DOMAIN NAME</w:t>
            </w:r>
          </w:p>
          <w:p>
            <w:pPr>
              <w:spacing w:before="30" w:after="30"/>
            </w:pPr>
            <w:r>
              <w:rPr>
                <w:rFonts w:ascii="Arial" w:cs="Arial" w:eastAsia="Arial" w:hAnsi="Arial"/>
                <w:sz w:val="20"/>
                <w:szCs w:val="20"/>
              </w:rPr>
              <w:t xml:space="preserve">(d3ccuk0gv0dfex.cloudfront.net), NOT the distribution ID (E245PRDE0X0ZBS).</w:t>
            </w:r>
          </w:p>
          <w:p>
            <w:pPr>
              <w:spacing w:before="30" w:after="30"/>
            </w:pPr>
            <w:r>
              <w:rPr>
                <w:rFonts w:ascii="Arial" w:cs="Arial" w:eastAsia="Arial" w:hAnsi="Arial"/>
                <w:sz w:val="20"/>
                <w:szCs w:val="20"/>
              </w:rPr>
              <w:t xml:space="preserve">If you pass the distribution ID you will get an InvalidChangeBatch error from Route53.</w:t>
            </w:r>
          </w:p>
          <w:p>
            <w:pPr>
              <w:spacing w:before="30" w:after="30"/>
            </w:pPr>
            <w:r>
              <w:rPr>
                <w:rFonts w:ascii="Arial" w:cs="Arial" w:eastAsia="Arial" w:hAnsi="Arial"/>
                <w:sz w:val="20"/>
                <w:szCs w:val="20"/>
              </w:rPr>
              <w:t xml:space="preserve">To retrieve it manually: aws cloudfront list-distributions --query</w:t>
            </w:r>
          </w:p>
          <w:p>
            <w:pPr>
              <w:spacing w:before="30" w:after="30"/>
            </w:pPr>
            <w:r>
              <w:rPr>
                <w:rFonts w:ascii="Arial" w:cs="Arial" w:eastAsia="Arial" w:hAnsi="Arial"/>
                <w:sz w:val="20"/>
                <w:szCs w:val="20"/>
              </w:rPr>
              <w:t xml:space="preserve">  "DistributionList.Items[*].{ID:Id,Domain:DomainName}" --output table --region us-east-1</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before="0" w:after="0"/>
              <w:jc w:val="center"/>
            </w:pPr>
            <w:r>
              <w:rPr>
                <w:rFonts w:ascii="Arial" w:cs="Arial" w:eastAsia="Arial" w:hAnsi="Arial"/>
                <w:color w:val="FFFFFF"/>
                <w:sz w:val="16"/>
                <w:szCs w:val="16"/>
              </w:rPr>
              <w:t xml:space="preserve">Step</w:t>
            </w:r>
          </w:p>
          <w:p>
            <w:pPr>
              <w:spacing w:before="0" w:after="0"/>
              <w:jc w:val="center"/>
            </w:pPr>
            <w:r>
              <w:rPr>
                <w:rFonts w:ascii="Arial" w:cs="Arial" w:eastAsia="Arial" w:hAnsi="Arial"/>
                <w:b/>
                <w:bCs/>
                <w:color w:val="FFFFFF"/>
                <w:sz w:val="32"/>
                <w:szCs w:val="32"/>
              </w:rPr>
              <w:t xml:space="preserve">3</w:t>
            </w:r>
          </w:p>
        </w:tc>
        <w:tc>
          <w:tcPr>
            <w:tcW w:type="dxa" w:w="85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before="0" w:after="40"/>
            </w:pPr>
            <w:r>
              <w:rPr>
                <w:rFonts w:ascii="Arial" w:cs="Arial" w:eastAsia="Arial" w:hAnsi="Arial"/>
                <w:b/>
                <w:bCs/>
                <w:color w:val="1F3864"/>
                <w:sz w:val="22"/>
                <w:szCs w:val="22"/>
              </w:rPr>
              <w:t xml:space="preserve">Sao Paulo: Full Apply (accepts TGW peering)</w:t>
            </w:r>
          </w:p>
          <w:p>
            <w:pPr>
              <w:spacing w:before="0" w:after="0"/>
            </w:pPr>
            <w:r>
              <w:rPr>
                <w:rFonts w:ascii="Arial" w:cs="Arial" w:eastAsia="Arial" w:hAnsi="Arial"/>
                <w:color w:val="555555"/>
                <w:sz w:val="18"/>
                <w:szCs w:val="18"/>
              </w:rPr>
              <w:t xml:space="preserve">sa-east-1 | Accepts peering, wires routes, creates all SP infra</w:t>
            </w:r>
          </w:p>
        </w:tc>
      </w:tr>
    </w:tbl>
    <w:p>
      <w:pPr>
        <w:spacing w:before="60" w:after="0"/>
      </w:pPr>
      <w:r>
        <w:t xml:space="preserve"/>
      </w:r>
    </w:p>
    <w:p>
      <w:pPr>
        <w:spacing w:before="60" w:after="60"/>
      </w:pPr>
      <w:r>
        <w:rPr>
          <w:rFonts w:ascii="Arial" w:cs="Arial" w:eastAsia="Arial" w:hAnsi="Arial"/>
          <w:sz w:val="20"/>
          <w:szCs w:val="20"/>
        </w:rPr>
        <w:t xml:space="preserve">Run the full Sao Paulo apply. This accepts the TGW peering attachment from Tokyo, creates all SP infrastructure, and wires the Route53 records pointing to Tokyo's CloudFront distribution.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before="20" w:after="20"/>
            </w:pPr>
            <w:r>
              <w:rPr>
                <w:rFonts w:ascii="Courier New" w:cs="Courier New" w:eastAsia="Courier New" w:hAnsi="Courier New"/>
                <w:color w:val="F8F8F2"/>
                <w:sz w:val="18"/>
                <w:szCs w:val="18"/>
              </w:rPr>
              <w:t xml:space="preserve">cd saopaulo/</w:t>
            </w:r>
          </w:p>
          <w:p>
            <w:pPr>
              <w:spacing w:before="20" w:after="20"/>
            </w:pPr>
            <w:r>
              <w:rPr>
                <w:rFonts w:ascii="Courier New" w:cs="Courier New" w:eastAsia="Courier New" w:hAnsi="Courier New"/>
                <w:color w:val="F8F8F2"/>
                <w:sz w:val="18"/>
                <w:szCs w:val="18"/>
              </w:rPr>
              <w:t xml:space="preserve">terraform apply \</w:t>
            </w:r>
          </w:p>
          <w:p>
            <w:pPr>
              <w:spacing w:before="20" w:after="20"/>
            </w:pPr>
            <w:r>
              <w:rPr>
                <w:rFonts w:ascii="Courier New" w:cs="Courier New" w:eastAsia="Courier New" w:hAnsi="Courier New"/>
                <w:color w:val="F8F8F2"/>
                <w:sz w:val="18"/>
                <w:szCs w:val="18"/>
              </w:rPr>
              <w:t xml:space="preserve">  -var="tokyo_tgw_peering_attachment_id=tgw-attach-0757d6d3816e1ca21" \</w:t>
            </w:r>
          </w:p>
          <w:p>
            <w:pPr>
              <w:spacing w:before="20" w:after="20"/>
            </w:pPr>
            <w:r>
              <w:rPr>
                <w:rFonts w:ascii="Courier New" w:cs="Courier New" w:eastAsia="Courier New" w:hAnsi="Courier New"/>
                <w:color w:val="F8F8F2"/>
                <w:sz w:val="18"/>
                <w:szCs w:val="18"/>
              </w:rPr>
              <w:t xml:space="preserve">  -var="tokyo_rds_endpoint=shinjuku-final-rds01.cf2s8kkgau9w.ap-northeast-1.rds.amazonaws.com" \</w:t>
            </w:r>
          </w:p>
          <w:p>
            <w:pPr>
              <w:spacing w:before="20" w:after="20"/>
            </w:pPr>
            <w:r>
              <w:rPr>
                <w:rFonts w:ascii="Courier New" w:cs="Courier New" w:eastAsia="Courier New" w:hAnsi="Courier New"/>
                <w:color w:val="F8F8F2"/>
                <w:sz w:val="18"/>
                <w:szCs w:val="18"/>
              </w:rPr>
              <w:t xml:space="preserve">  -var="tokyo_cloudfront_domain_name=d3ccuk0gv0dfex.cloudfront.net"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before="20" w:after="60"/>
            </w:pPr>
            <w:r>
              <w:rPr>
                <w:rFonts w:ascii="Arial" w:cs="Arial" w:eastAsia="Arial" w:hAnsi="Arial"/>
                <w:b/>
                <w:bCs/>
                <w:color w:val="375623"/>
                <w:sz w:val="20"/>
                <w:szCs w:val="20"/>
              </w:rPr>
              <w:t xml:space="preserve">Verify TGW Peering After This Step</w:t>
            </w:r>
          </w:p>
          <w:p>
            <w:pPr>
              <w:spacing w:before="30" w:after="30"/>
            </w:pPr>
            <w:r>
              <w:rPr>
                <w:rFonts w:ascii="Arial" w:cs="Arial" w:eastAsia="Arial" w:hAnsi="Arial"/>
                <w:sz w:val="20"/>
                <w:szCs w:val="20"/>
              </w:rPr>
              <w:t xml:space="preserve">Go to AWS Console -&gt; VPC -&gt; Transit Gateway Peering Attachments in BOTH regions:</w:t>
            </w:r>
          </w:p>
          <w:p>
            <w:pPr>
              <w:spacing w:before="30" w:after="30"/>
            </w:pPr>
            <w:r>
              <w:rPr>
                <w:rFonts w:ascii="Arial" w:cs="Arial" w:eastAsia="Arial" w:hAnsi="Arial"/>
                <w:sz w:val="20"/>
                <w:szCs w:val="20"/>
              </w:rPr>
              <w:t xml:space="preserve">  ap-northeast-1 (Tokyo): status must show Available</w:t>
            </w:r>
          </w:p>
          <w:p>
            <w:pPr>
              <w:spacing w:before="30" w:after="30"/>
            </w:pPr>
            <w:r>
              <w:rPr>
                <w:rFonts w:ascii="Arial" w:cs="Arial" w:eastAsia="Arial" w:hAnsi="Arial"/>
                <w:sz w:val="20"/>
                <w:szCs w:val="20"/>
              </w:rPr>
              <w:t xml:space="preserve">  sa-east-1 (Sao Paulo): status must show Available</w:t>
            </w:r>
          </w:p>
          <w:p>
            <w:pPr>
              <w:spacing w:before="30" w:after="30"/>
            </w:pPr>
            <w:r>
              <w:rPr>
                <w:rFonts w:ascii="Arial" w:cs="Arial" w:eastAsia="Arial" w:hAnsi="Arial"/>
                <w:sz w:val="20"/>
                <w:szCs w:val="20"/>
              </w:rPr>
              <w:t xml:space="preserve">Do NOT proceed to Step 2b until both sides show Available.</w:t>
            </w:r>
          </w:p>
          <w:p>
            <w:pPr>
              <w:spacing w:before="30" w:after="30"/>
            </w:pPr>
            <w:r>
              <w:rPr>
                <w:rFonts w:ascii="Arial" w:cs="Arial" w:eastAsia="Arial" w:hAnsi="Arial"/>
                <w:sz w:val="20"/>
                <w:szCs w:val="20"/>
              </w:rPr>
              <w:t xml:space="preserve">If either side shows Pending or PendingAcceptance, wait 1-2 minutes and refresh.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before="0" w:after="0"/>
              <w:jc w:val="center"/>
            </w:pPr>
            <w:r>
              <w:rPr>
                <w:rFonts w:ascii="Arial" w:cs="Arial" w:eastAsia="Arial" w:hAnsi="Arial"/>
                <w:color w:val="FFFFFF"/>
                <w:sz w:val="16"/>
                <w:szCs w:val="16"/>
              </w:rPr>
              <w:t xml:space="preserve">Step</w:t>
            </w:r>
          </w:p>
          <w:p>
            <w:pPr>
              <w:spacing w:before="0" w:after="0"/>
              <w:jc w:val="center"/>
            </w:pPr>
            <w:r>
              <w:rPr>
                <w:rFonts w:ascii="Arial" w:cs="Arial" w:eastAsia="Arial" w:hAnsi="Arial"/>
                <w:b/>
                <w:bCs/>
                <w:color w:val="FFFFFF"/>
                <w:sz w:val="32"/>
                <w:szCs w:val="32"/>
              </w:rPr>
              <w:t xml:space="preserve">2b</w:t>
            </w:r>
          </w:p>
        </w:tc>
        <w:tc>
          <w:tcPr>
            <w:tcW w:type="dxa" w:w="85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before="0" w:after="40"/>
            </w:pPr>
            <w:r>
              <w:rPr>
                <w:rFonts w:ascii="Arial" w:cs="Arial" w:eastAsia="Arial" w:hAnsi="Arial"/>
                <w:b/>
                <w:bCs/>
                <w:color w:val="1F3864"/>
                <w:sz w:val="22"/>
                <w:szCs w:val="22"/>
              </w:rPr>
              <w:t xml:space="preserve">Tokyo: Re-apply to Create TGW Static Route</w:t>
            </w:r>
          </w:p>
          <w:p>
            <w:pPr>
              <w:spacing w:before="0" w:after="0"/>
            </w:pPr>
            <w:r>
              <w:rPr>
                <w:rFonts w:ascii="Arial" w:cs="Arial" w:eastAsia="Arial" w:hAnsi="Arial"/>
                <w:color w:val="555555"/>
                <w:sz w:val="18"/>
                <w:szCs w:val="18"/>
              </w:rPr>
              <w:t xml:space="preserve">ap-northeast-1 | Peering must be Available before this step</w:t>
            </w:r>
          </w:p>
        </w:tc>
      </w:tr>
    </w:tbl>
    <w:p>
      <w:pPr>
        <w:spacing w:before="60" w:after="0"/>
      </w:pPr>
      <w:r>
        <w:t xml:space="preserve"/>
      </w:r>
    </w:p>
    <w:p>
      <w:pPr>
        <w:spacing w:before="60" w:after="60"/>
      </w:pPr>
      <w:r>
        <w:rPr>
          <w:rFonts w:ascii="Arial" w:cs="Arial" w:eastAsia="Arial" w:hAnsi="Arial"/>
          <w:sz w:val="20"/>
          <w:szCs w:val="20"/>
        </w:rPr>
        <w:t xml:space="preserve">Now that Sao Paulo has accepted the peering and both sides show Available, re-apply Tokyo with tgw_peering_accepted=true to create the static route from Tokyo TGW to the Sao Paulo CIDR.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before="20" w:after="20"/>
            </w:pPr>
            <w:r>
              <w:rPr>
                <w:rFonts w:ascii="Courier New" w:cs="Courier New" w:eastAsia="Courier New" w:hAnsi="Courier New"/>
                <w:color w:val="F8F8F2"/>
                <w:sz w:val="18"/>
                <w:szCs w:val="18"/>
              </w:rPr>
              <w:t xml:space="preserve">cd tokyo/</w:t>
            </w:r>
          </w:p>
          <w:p>
            <w:pPr>
              <w:spacing w:before="20" w:after="20"/>
            </w:pPr>
            <w:r>
              <w:rPr>
                <w:rFonts w:ascii="Courier New" w:cs="Courier New" w:eastAsia="Courier New" w:hAnsi="Courier New"/>
                <w:color w:val="F8F8F2"/>
                <w:sz w:val="18"/>
                <w:szCs w:val="18"/>
              </w:rPr>
              <w:t xml:space="preserve">terraform apply \</w:t>
            </w:r>
          </w:p>
          <w:p>
            <w:pPr>
              <w:spacing w:before="20" w:after="20"/>
            </w:pPr>
            <w:r>
              <w:rPr>
                <w:rFonts w:ascii="Courier New" w:cs="Courier New" w:eastAsia="Courier New" w:hAnsi="Courier New"/>
                <w:color w:val="F8F8F2"/>
                <w:sz w:val="18"/>
                <w:szCs w:val="18"/>
              </w:rPr>
              <w:t xml:space="preserve">  -var="saopaulo_tgw_id=tgw-0d661e693ec29be90" \</w:t>
            </w:r>
          </w:p>
          <w:p>
            <w:pPr>
              <w:spacing w:before="20" w:after="20"/>
            </w:pPr>
            <w:r>
              <w:rPr>
                <w:rFonts w:ascii="Courier New" w:cs="Courier New" w:eastAsia="Courier New" w:hAnsi="Courier New"/>
                <w:color w:val="F8F8F2"/>
                <w:sz w:val="18"/>
                <w:szCs w:val="18"/>
              </w:rPr>
              <w:t xml:space="preserve">  -var="tgw_peering_accepted=true"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before="20" w:after="60"/>
            </w:pPr>
            <w:r>
              <w:rPr>
                <w:rFonts w:ascii="Arial" w:cs="Arial" w:eastAsia="Arial" w:hAnsi="Arial"/>
                <w:b/>
                <w:bCs/>
                <w:color w:val="833C00"/>
                <w:sz w:val="20"/>
                <w:szCs w:val="20"/>
              </w:rPr>
              <w:t xml:space="preserve">Why Is This Step Separate?</w:t>
            </w:r>
          </w:p>
          <w:p>
            <w:pPr>
              <w:spacing w:before="30" w:after="30"/>
            </w:pPr>
            <w:r>
              <w:rPr>
                <w:rFonts w:ascii="Arial" w:cs="Arial" w:eastAsia="Arial" w:hAnsi="Arial"/>
                <w:sz w:val="20"/>
                <w:szCs w:val="20"/>
              </w:rPr>
              <w:t xml:space="preserve">The TGW static route resource (shinjuku_tgw_route_to_saopaulo01) requires the peering</w:t>
            </w:r>
          </w:p>
          <w:p>
            <w:pPr>
              <w:spacing w:before="30" w:after="30"/>
            </w:pPr>
            <w:r>
              <w:rPr>
                <w:rFonts w:ascii="Arial" w:cs="Arial" w:eastAsia="Arial" w:hAnsi="Arial"/>
                <w:sz w:val="20"/>
                <w:szCs w:val="20"/>
              </w:rPr>
              <w:t xml:space="preserve">attachment to be in Available state. If you attempt to create it while the peering is still</w:t>
            </w:r>
          </w:p>
          <w:p>
            <w:pPr>
              <w:spacing w:before="30" w:after="30"/>
            </w:pPr>
            <w:r>
              <w:rPr>
                <w:rFonts w:ascii="Arial" w:cs="Arial" w:eastAsia="Arial" w:hAnsi="Arial"/>
                <w:sz w:val="20"/>
                <w:szCs w:val="20"/>
              </w:rPr>
              <w:t xml:space="preserve">in pendingAcceptance state, AWS returns: IncorrectState: tgw-attach-xxx is in invalid state.</w:t>
            </w:r>
          </w:p>
          <w:p>
            <w:pPr>
              <w:spacing w:before="30" w:after="30"/>
            </w:pPr>
            <w:r>
              <w:rPr>
                <w:rFonts w:ascii="Arial" w:cs="Arial" w:eastAsia="Arial" w:hAnsi="Arial"/>
                <w:sz w:val="20"/>
                <w:szCs w:val="20"/>
              </w:rPr>
              <w:t xml:space="preserve">The count = var.tgw_peering_accepted ? 1 : 0 guard in tokyo_tgw.tf prevents this error.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spacing w:before="0" w:after="0"/>
              <w:jc w:val="center"/>
            </w:pPr>
            <w:r>
              <w:rPr>
                <w:rFonts w:ascii="Arial" w:cs="Arial" w:eastAsia="Arial" w:hAnsi="Arial"/>
                <w:color w:val="FFFFFF"/>
                <w:sz w:val="16"/>
                <w:szCs w:val="16"/>
              </w:rPr>
              <w:t xml:space="preserve">Step</w:t>
            </w:r>
          </w:p>
          <w:p>
            <w:pPr>
              <w:spacing w:before="0" w:after="0"/>
              <w:jc w:val="center"/>
            </w:pPr>
            <w:r>
              <w:rPr>
                <w:rFonts w:ascii="Arial" w:cs="Arial" w:eastAsia="Arial" w:hAnsi="Arial"/>
                <w:b/>
                <w:bCs/>
                <w:color w:val="FFFFFF"/>
                <w:sz w:val="32"/>
                <w:szCs w:val="32"/>
              </w:rPr>
              <w:t xml:space="preserve">4</w:t>
            </w:r>
          </w:p>
        </w:tc>
        <w:tc>
          <w:tcPr>
            <w:tcW w:type="dxa" w:w="85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spacing w:before="0" w:after="40"/>
            </w:pPr>
            <w:r>
              <w:rPr>
                <w:rFonts w:ascii="Arial" w:cs="Arial" w:eastAsia="Arial" w:hAnsi="Arial"/>
                <w:b/>
                <w:bCs/>
                <w:color w:val="1F3864"/>
                <w:sz w:val="22"/>
                <w:szCs w:val="22"/>
              </w:rPr>
              <w:t xml:space="preserve">Verify End-to-End Connectivity</w:t>
            </w:r>
          </w:p>
          <w:p>
            <w:pPr>
              <w:spacing w:before="0" w:after="0"/>
            </w:pPr>
            <w:r>
              <w:rPr>
                <w:rFonts w:ascii="Arial" w:cs="Arial" w:eastAsia="Arial" w:hAnsi="Arial"/>
                <w:color w:val="555555"/>
                <w:sz w:val="18"/>
                <w:szCs w:val="18"/>
              </w:rPr>
              <w:t xml:space="preserve">Test TGW routing and application health</w:t>
            </w:r>
          </w:p>
        </w:tc>
      </w:tr>
    </w:tbl>
    <w:p>
      <w:pPr>
        <w:spacing w:before="60" w:after="0"/>
      </w:pPr>
      <w:r>
        <w:t xml:space="preserve"/>
      </w:r>
    </w:p>
    <w:p>
      <w:pPr>
        <w:pStyle w:val="Heading3"/>
        <w:spacing w:before="180" w:after="80"/>
      </w:pPr>
      <w:r>
        <w:rPr>
          <w:rFonts w:ascii="Arial" w:cs="Arial" w:eastAsia="Arial" w:hAnsi="Arial"/>
          <w:b/>
          <w:bCs/>
          <w:color w:val="1F3864"/>
          <w:sz w:val="22"/>
          <w:szCs w:val="22"/>
        </w:rPr>
        <w:t xml:space="preserve">4a: Verify TGW Route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before="20" w:after="20"/>
            </w:pPr>
            <w:r>
              <w:rPr>
                <w:rFonts w:ascii="Courier New" w:cs="Courier New" w:eastAsia="Courier New" w:hAnsi="Courier New"/>
                <w:color w:val="F8F8F2"/>
                <w:sz w:val="18"/>
                <w:szCs w:val="18"/>
              </w:rPr>
              <w:t xml:space="preserve"># Check Tokyo TGW route table has route to Sao Paulo CIDR</w:t>
            </w:r>
          </w:p>
          <w:p>
            <w:pPr>
              <w:spacing w:before="20" w:after="20"/>
            </w:pPr>
            <w:r>
              <w:rPr>
                <w:rFonts w:ascii="Courier New" w:cs="Courier New" w:eastAsia="Courier New" w:hAnsi="Courier New"/>
                <w:color w:val="F8F8F2"/>
                <w:sz w:val="18"/>
                <w:szCs w:val="18"/>
              </w:rPr>
              <w:t xml:space="preserve">aws ec2 search-transit-gateway-routes \</w:t>
            </w:r>
          </w:p>
          <w:p>
            <w:pPr>
              <w:spacing w:before="20" w:after="20"/>
            </w:pPr>
            <w:r>
              <w:rPr>
                <w:rFonts w:ascii="Courier New" w:cs="Courier New" w:eastAsia="Courier New" w:hAnsi="Courier New"/>
                <w:color w:val="F8F8F2"/>
                <w:sz w:val="18"/>
                <w:szCs w:val="18"/>
              </w:rPr>
              <w:t xml:space="preserve">  --transit-gateway-route-table-id &lt;Tokyo TGW route table ID&gt; \</w:t>
            </w:r>
          </w:p>
          <w:p>
            <w:pPr>
              <w:spacing w:before="20" w:after="20"/>
            </w:pPr>
            <w:r>
              <w:rPr>
                <w:rFonts w:ascii="Courier New" w:cs="Courier New" w:eastAsia="Courier New" w:hAnsi="Courier New"/>
                <w:color w:val="F8F8F2"/>
                <w:sz w:val="18"/>
                <w:szCs w:val="18"/>
              </w:rPr>
              <w:t xml:space="preserve">  --filters Name=state,Values=active \</w:t>
            </w:r>
          </w:p>
          <w:p>
            <w:pPr>
              <w:spacing w:before="20" w:after="20"/>
            </w:pPr>
            <w:r>
              <w:rPr>
                <w:rFonts w:ascii="Courier New" w:cs="Courier New" w:eastAsia="Courier New" w:hAnsi="Courier New"/>
                <w:color w:val="F8F8F2"/>
                <w:sz w:val="18"/>
                <w:szCs w:val="18"/>
              </w:rPr>
              <w:t xml:space="preserve">  --region ap-northeast-1</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Check Sao Paulo TGW route table has route to Tokyo CIDR</w:t>
            </w:r>
          </w:p>
          <w:p>
            <w:pPr>
              <w:spacing w:before="20" w:after="20"/>
            </w:pPr>
            <w:r>
              <w:rPr>
                <w:rFonts w:ascii="Courier New" w:cs="Courier New" w:eastAsia="Courier New" w:hAnsi="Courier New"/>
                <w:color w:val="F8F8F2"/>
                <w:sz w:val="18"/>
                <w:szCs w:val="18"/>
              </w:rPr>
              <w:t xml:space="preserve">aws ec2 search-transit-gateway-routes \</w:t>
            </w:r>
          </w:p>
          <w:p>
            <w:pPr>
              <w:spacing w:before="20" w:after="20"/>
            </w:pPr>
            <w:r>
              <w:rPr>
                <w:rFonts w:ascii="Courier New" w:cs="Courier New" w:eastAsia="Courier New" w:hAnsi="Courier New"/>
                <w:color w:val="F8F8F2"/>
                <w:sz w:val="18"/>
                <w:szCs w:val="18"/>
              </w:rPr>
              <w:t xml:space="preserve">  --transit-gateway-route-table-id &lt;SP TGW route table ID&gt; \</w:t>
            </w:r>
          </w:p>
          <w:p>
            <w:pPr>
              <w:spacing w:before="20" w:after="20"/>
            </w:pPr>
            <w:r>
              <w:rPr>
                <w:rFonts w:ascii="Courier New" w:cs="Courier New" w:eastAsia="Courier New" w:hAnsi="Courier New"/>
                <w:color w:val="F8F8F2"/>
                <w:sz w:val="18"/>
                <w:szCs w:val="18"/>
              </w:rPr>
              <w:t xml:space="preserve">  --filters Name=state,Values=active \</w:t>
            </w:r>
          </w:p>
          <w:p>
            <w:pPr>
              <w:spacing w:before="20" w:after="20"/>
            </w:pPr>
            <w:r>
              <w:rPr>
                <w:rFonts w:ascii="Courier New" w:cs="Courier New" w:eastAsia="Courier New" w:hAnsi="Courier New"/>
                <w:color w:val="F8F8F2"/>
                <w:sz w:val="18"/>
                <w:szCs w:val="18"/>
              </w:rPr>
              <w:t xml:space="preserve">  --region sa-east-1</w:t>
            </w:r>
          </w:p>
        </w:tc>
      </w:tr>
    </w:tbl>
    <w:p>
      <w:pPr>
        <w:spacing w:before="80" w:after="0"/>
      </w:pPr>
      <w:r>
        <w:t xml:space="preserve"/>
      </w:r>
    </w:p>
    <w:p>
      <w:pPr>
        <w:pStyle w:val="Heading3"/>
        <w:spacing w:before="180" w:after="80"/>
      </w:pPr>
      <w:r>
        <w:rPr>
          <w:rFonts w:ascii="Arial" w:cs="Arial" w:eastAsia="Arial" w:hAnsi="Arial"/>
          <w:b/>
          <w:bCs/>
          <w:color w:val="1F3864"/>
          <w:sz w:val="22"/>
          <w:szCs w:val="22"/>
        </w:rPr>
        <w:t xml:space="preserve">4b: Test DB Connectivity from Sao Paulo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before="20" w:after="20"/>
            </w:pPr>
            <w:r>
              <w:rPr>
                <w:rFonts w:ascii="Courier New" w:cs="Courier New" w:eastAsia="Courier New" w:hAnsi="Courier New"/>
                <w:color w:val="F8F8F2"/>
                <w:sz w:val="18"/>
                <w:szCs w:val="18"/>
              </w:rPr>
              <w:t xml:space="preserve"># SSM into the Sao Paulo EC2 instance</w:t>
            </w:r>
          </w:p>
          <w:p>
            <w:pPr>
              <w:spacing w:before="20" w:after="20"/>
            </w:pPr>
            <w:r>
              <w:rPr>
                <w:rFonts w:ascii="Courier New" w:cs="Courier New" w:eastAsia="Courier New" w:hAnsi="Courier New"/>
                <w:color w:val="F8F8F2"/>
                <w:sz w:val="18"/>
                <w:szCs w:val="18"/>
              </w:rPr>
              <w:t xml:space="preserve">aws ssm start-session \</w:t>
            </w:r>
          </w:p>
          <w:p>
            <w:pPr>
              <w:spacing w:before="20" w:after="20"/>
            </w:pPr>
            <w:r>
              <w:rPr>
                <w:rFonts w:ascii="Courier New" w:cs="Courier New" w:eastAsia="Courier New" w:hAnsi="Courier New"/>
                <w:color w:val="F8F8F2"/>
                <w:sz w:val="18"/>
                <w:szCs w:val="18"/>
              </w:rPr>
              <w:t xml:space="preserve">  --target i-0eefcf350e1da8302 \</w:t>
            </w:r>
          </w:p>
          <w:p>
            <w:pPr>
              <w:spacing w:before="20" w:after="20"/>
            </w:pPr>
            <w:r>
              <w:rPr>
                <w:rFonts w:ascii="Courier New" w:cs="Courier New" w:eastAsia="Courier New" w:hAnsi="Courier New"/>
                <w:color w:val="F8F8F2"/>
                <w:sz w:val="18"/>
                <w:szCs w:val="18"/>
              </w:rPr>
              <w:t xml:space="preserve">  --region sa-east-1</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Once inside the instance, test MySQL reachability</w:t>
            </w:r>
          </w:p>
          <w:p>
            <w:pPr>
              <w:spacing w:before="20" w:after="20"/>
            </w:pPr>
            <w:r>
              <w:rPr>
                <w:rFonts w:ascii="Courier New" w:cs="Courier New" w:eastAsia="Courier New" w:hAnsi="Courier New"/>
                <w:color w:val="F8F8F2"/>
                <w:sz w:val="18"/>
                <w:szCs w:val="18"/>
              </w:rPr>
              <w:t xml:space="preserve">nc -zv shinjuku-final-rds01.cf2s8kkgau9w.ap-northeast-1.rds.amazonaws.com 3306</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Expected output:</w:t>
            </w:r>
          </w:p>
          <w:p>
            <w:pPr>
              <w:spacing w:before="20" w:after="20"/>
            </w:pPr>
            <w:r>
              <w:rPr>
                <w:rFonts w:ascii="Courier New" w:cs="Courier New" w:eastAsia="Courier New" w:hAnsi="Courier New"/>
                <w:color w:val="F8F8F2"/>
                <w:sz w:val="18"/>
                <w:szCs w:val="18"/>
              </w:rPr>
              <w:t xml:space="preserve"># Connection to shinjuku-final-rds01... 3306 port [tcp/mysql] succeeded!</w:t>
            </w:r>
          </w:p>
        </w:tc>
      </w:tr>
    </w:tbl>
    <w:p>
      <w:pPr>
        <w:spacing w:before="80" w:after="0"/>
      </w:pPr>
      <w:r>
        <w:t xml:space="preserve"/>
      </w:r>
    </w:p>
    <w:p>
      <w:pPr>
        <w:pStyle w:val="Heading3"/>
        <w:spacing w:before="180" w:after="80"/>
      </w:pPr>
      <w:r>
        <w:rPr>
          <w:rFonts w:ascii="Arial" w:cs="Arial" w:eastAsia="Arial" w:hAnsi="Arial"/>
          <w:b/>
          <w:bCs/>
          <w:color w:val="1F3864"/>
          <w:sz w:val="22"/>
          <w:szCs w:val="22"/>
        </w:rPr>
        <w:t xml:space="preserve">4c: Test Application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before="20" w:after="20"/>
            </w:pPr>
            <w:r>
              <w:rPr>
                <w:rFonts w:ascii="Courier New" w:cs="Courier New" w:eastAsia="Courier New" w:hAnsi="Courier New"/>
                <w:color w:val="F8F8F2"/>
                <w:sz w:val="18"/>
                <w:szCs w:val="18"/>
              </w:rPr>
              <w:t xml:space="preserve"># Test apex URL via CloudFront</w:t>
            </w:r>
          </w:p>
          <w:p>
            <w:pPr>
              <w:spacing w:before="20" w:after="20"/>
            </w:pPr>
            <w:r>
              <w:rPr>
                <w:rFonts w:ascii="Courier New" w:cs="Courier New" w:eastAsia="Courier New" w:hAnsi="Courier New"/>
                <w:color w:val="F8F8F2"/>
                <w:sz w:val="18"/>
                <w:szCs w:val="18"/>
              </w:rPr>
              <w:t xml:space="preserve">curl -I https://firstpointand.click</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Test app subdomain</w:t>
            </w:r>
          </w:p>
          <w:p>
            <w:pPr>
              <w:spacing w:before="20" w:after="20"/>
            </w:pPr>
            <w:r>
              <w:rPr>
                <w:rFonts w:ascii="Courier New" w:cs="Courier New" w:eastAsia="Courier New" w:hAnsi="Courier New"/>
                <w:color w:val="F8F8F2"/>
                <w:sz w:val="18"/>
                <w:szCs w:val="18"/>
              </w:rPr>
              <w:t xml:space="preserve">curl -I https://app.firstpointand.click</w:t>
            </w:r>
          </w:p>
          <w:p>
            <w:pPr>
              <w:spacing w:before="20" w:after="20"/>
            </w:pPr>
            <w:r>
              <w:rPr>
                <w:rFonts w:ascii="Courier New" w:cs="Courier New" w:eastAsia="Courier New" w:hAnsi="Courier New"/>
                <w:color w:val="F8F8F2"/>
                <w:sz w:val="18"/>
                <w:szCs w:val="18"/>
              </w:rPr>
              <w:t xml:space="preserve"/>
            </w:r>
          </w:p>
          <w:p>
            <w:pPr>
              <w:spacing w:before="20" w:after="20"/>
            </w:pPr>
            <w:r>
              <w:rPr>
                <w:rFonts w:ascii="Courier New" w:cs="Courier New" w:eastAsia="Courier New" w:hAnsi="Courier New"/>
                <w:color w:val="F8F8F2"/>
                <w:sz w:val="18"/>
                <w:szCs w:val="18"/>
              </w:rPr>
              <w:t xml:space="preserve"># Test health endpoint directly on each ALB</w:t>
            </w:r>
          </w:p>
          <w:p>
            <w:pPr>
              <w:spacing w:before="20" w:after="20"/>
            </w:pPr>
            <w:r>
              <w:rPr>
                <w:rFonts w:ascii="Courier New" w:cs="Courier New" w:eastAsia="Courier New" w:hAnsi="Courier New"/>
                <w:color w:val="F8F8F2"/>
                <w:sz w:val="18"/>
                <w:szCs w:val="18"/>
              </w:rPr>
              <w:t xml:space="preserve">curl http://shinjuku-final-alb01-2142099596.ap-northeast-1.elb.amazonaws.com/health</w:t>
            </w:r>
          </w:p>
          <w:p>
            <w:pPr>
              <w:spacing w:before="20" w:after="20"/>
            </w:pPr>
            <w:r>
              <w:rPr>
                <w:rFonts w:ascii="Courier New" w:cs="Courier New" w:eastAsia="Courier New" w:hAnsi="Courier New"/>
                <w:color w:val="F8F8F2"/>
                <w:sz w:val="18"/>
                <w:szCs w:val="18"/>
              </w:rPr>
              <w:t xml:space="preserve">curl http://liberdade-final-alb01-1255017430.sa-east-1.elb.amazonaws.com/health</w:t>
            </w:r>
          </w:p>
        </w:tc>
      </w:tr>
    </w:tbl>
    <w:p>
      <w:pPr>
        <w:spacing w:before="120" w:after="0"/>
      </w:pPr>
      <w:r>
        <w:t xml:space="preserve"/>
      </w:r>
    </w:p>
    <w:p>
      <w:pPr>
        <w:pStyle w:val="Heading1"/>
        <w:pBdr>
          <w:bottom w:val="single" w:color="2E75B6" w:sz="6" w:space="1"/>
        </w:pBdr>
        <w:spacing w:before="320" w:after="160"/>
      </w:pPr>
      <w:r>
        <w:rPr>
          <w:rFonts w:ascii="Arial" w:cs="Arial" w:eastAsia="Arial" w:hAnsi="Arial"/>
          <w:b/>
          <w:bCs/>
          <w:color w:val="1F3864"/>
          <w:sz w:val="28"/>
          <w:szCs w:val="28"/>
        </w:rPr>
        <w:t xml:space="preserve">Section 3: Deployed Resource Reference</w:t>
      </w:r>
    </w:p>
    <w:p>
      <w:pPr>
        <w:pStyle w:val="Heading2"/>
        <w:spacing w:before="240" w:after="120"/>
      </w:pPr>
      <w:r>
        <w:rPr>
          <w:rFonts w:ascii="Arial" w:cs="Arial" w:eastAsia="Arial" w:hAnsi="Arial"/>
          <w:b/>
          <w:bCs/>
          <w:color w:val="2E75B6"/>
          <w:sz w:val="24"/>
          <w:szCs w:val="24"/>
        </w:rPr>
        <w:t xml:space="preserve">Tokyo (ap-northeast-1) Outputs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Output Key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cloudfront_distribution_id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E245PRDE0X0ZBS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cloudfront_domain_name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d3ccuk0gv0dfex.cloudfront.net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tokyo_tgw_id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tgw-03318e02dcb7e06bb</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tokyo_tgw_peering_attachment_id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tgw-attach-0757d6d3816e1ca21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tokyo_vpc_cidr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10.100.0.0/16</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shinjuku_rds_endpoint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shinjuku-final-rds01.cf2s8kkgau9w.ap-northeast-1.rds.amazonaws.com</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shinjuku_rds_port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3306</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shinjuku_ec2_instance_id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i-0128fcc4e13f2589e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shinjuku_vpc_id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vpc-0eab03b92b64f47e5</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alb_dns_name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shinjuku-final-alb01-2142099596.ap-northeast-1.elb.amazonaws.com</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alb_sg_id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sg-0db15577b96855e2a</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shinjuku_route53_zone_id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Z0577510JJCMGIYZ7086</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shinjuku_apex_url_https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https://firstpointand.click</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shinjuku_app_url_https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https://app.firstpointand.click</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target_group_arn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...targetgroup/shinjuku-final-tg01/c3c3beff37ca1a9c</w:t>
            </w:r>
          </w:p>
        </w:tc>
      </w:tr>
    </w:tbl>
    <w:p>
      <w:pPr>
        <w:spacing w:before="120" w:after="0"/>
      </w:pPr>
      <w:r>
        <w:t xml:space="preserve"/>
      </w:r>
    </w:p>
    <w:p>
      <w:pPr>
        <w:pStyle w:val="Heading2"/>
        <w:spacing w:before="240" w:after="120"/>
      </w:pPr>
      <w:r>
        <w:rPr>
          <w:rFonts w:ascii="Arial" w:cs="Arial" w:eastAsia="Arial" w:hAnsi="Arial"/>
          <w:b/>
          <w:bCs/>
          <w:color w:val="2E75B6"/>
          <w:sz w:val="24"/>
          <w:szCs w:val="24"/>
        </w:rPr>
        <w:t xml:space="preserve">Sao Paulo (sa-east-1) Outputs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Output Key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saopaulo_tgw_id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tgw-0d661e693ec29be90</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saopaulo_vpc_cidr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10.200.0.0/16</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liberdale_vpc_id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vpc-022d7725ee614352b</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liberdale_ec2_instance_id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i-0eefcf350e1da8302</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alb_dns_name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liberdade-final-alb01-1255017430.sa-east-1.elb.amazonaws.com</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alb_sg_id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sg-0688885ec9cced3dd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tokyo_rds_endpoint_in_use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shinjuku-final-rds01.cf2s8kkgau9w.ap-northeast-1.rds.amazonaws.com</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liberdale_apex_url_https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https://firstpointand.click</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liberdale_app_url_https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https://app.firstpointand.click</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liberdale_sns_topic_arn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arn:aws:sns:sa-east-1:975598471165:liberdade-final-db-incidents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18"/>
                <w:szCs w:val="18"/>
              </w:rPr>
              <w:t xml:space="preserve">target_group_arn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...targetgroup/liberdade-final-tg01/58e246473f7fe6d6</w:t>
            </w:r>
          </w:p>
        </w:tc>
      </w:tr>
    </w:tbl>
    <w:p>
      <w:pPr>
        <w:spacing w:before="120" w:after="0"/>
      </w:pPr>
      <w:r>
        <w:t xml:space="preserve"/>
      </w:r>
    </w:p>
    <w:p>
      <w:pPr>
        <w:pStyle w:val="Heading2"/>
        <w:spacing w:before="240" w:after="120"/>
      </w:pPr>
      <w:r>
        <w:rPr>
          <w:rFonts w:ascii="Arial" w:cs="Arial" w:eastAsia="Arial" w:hAnsi="Arial"/>
          <w:b/>
          <w:bCs/>
          <w:color w:val="2E75B6"/>
          <w:sz w:val="24"/>
          <w:szCs w:val="24"/>
        </w:rPr>
        <w:t xml:space="preserve">CIDR and Network Reference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Network</w:t>
            </w:r>
          </w:p>
        </w:tc>
        <w:tc>
          <w:tcPr>
            <w:tcW w:type="dxa" w:w="2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CIDR</w:t>
            </w:r>
          </w:p>
        </w:tc>
        <w:tc>
          <w:tcPr>
            <w:tcW w:type="dxa" w:w="2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Subnets (Public)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Subnets (Private)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Tokyo VPC</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10.100.0.0/16</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10.100.1-2.0/24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10.100.101-102.0/24</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18"/>
                <w:szCs w:val="18"/>
              </w:rPr>
              <w:t xml:space="preserve">Sao Paulo VPC</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10.200.0.0/16</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10.200.1-2.0/24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10.200.101-102.0/24</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Tokyo TGW ASN</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64512</w:t>
            </w:r>
          </w:p>
        </w:tc>
        <w:tc>
          <w:tcPr>
            <w:tcW w:type="dxa" w:w="2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Sao Paulo TGW ASN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64513</w:t>
            </w:r>
          </w:p>
        </w:tc>
      </w:tr>
    </w:tbl>
    <w:p>
      <w:pPr>
        <w:spacing w:before="120" w:after="0"/>
      </w:pPr>
      <w:r>
        <w:t xml:space="preserve"/>
      </w:r>
    </w:p>
    <w:p>
      <w:pPr>
        <w:spacing w:before="60" w:after="60"/>
      </w:pPr>
      <w:r>
        <w:rPr>
          <w:rFonts w:ascii="Arial" w:cs="Arial" w:eastAsia="Arial" w:hAnsi="Arial"/>
          <w:i/>
          <w:iCs/>
          <w:color w:val="888888"/>
          <w:sz w:val="20"/>
          <w:szCs w:val="20"/>
        </w:rPr>
        <w:t xml:space="preserve">Runbook generated from deployed Terraform state. All IDs and endpoints reflect live infrastructure.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Arial" w:cs="Arial" w:eastAsia="Arial" w:hAnsi="Arial"/>
        <w:color w:val="555555"/>
        <w:sz w:val="18"/>
        <w:szCs w:val="18"/>
      </w:rPr>
      <w:t xml:space="preserve">Lab 3A Runbook  |  Cross-Region Medical Architecture</w:t>
    </w:r>
    <w:r>
      <w:rPr>
        <w:rFonts w:ascii="Arial" w:cs="Arial" w:eastAsia="Arial" w:hAnsi="Arial"/>
        <w:color w:val="888888"/>
        <w:sz w:val="18"/>
        <w:szCs w:val="18"/>
      </w:rPr>
      <w:t xml:space="preserve">  |  Tokyo (ap-northeast-1) + Sao Paulo (sa-east-1)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2026-03-10T05:55:17.329Z</dcterms:created>
  <dcterms:modified xsi:type="dcterms:W3CDTF">2026-03-10T05:55:17.330Z</dcterms:modified>
</cp:coreProperties>
</file>

<file path=docProps/custom.xml><?xml version="1.0" encoding="utf-8"?>
<Properties xmlns="http://schemas.openxmlformats.org/officeDocument/2006/custom-properties" xmlns:vt="http://schemas.openxmlformats.org/officeDocument/2006/docPropsVTypes"/>
</file>