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jc w:val="center"/>
        <w:rPr/>
      </w:pPr>
      <w:r w:rsidDel="00000000" w:rsidR="00000000" w:rsidRPr="00000000">
        <w:rPr>
          <w:rFonts w:ascii="Arial" w:cs="Arial" w:eastAsia="Arial" w:hAnsi="Arial"/>
          <w:b w:val="1"/>
          <w:bCs w:val="1"/>
          <w:color w:val="073763"/>
          <w:sz w:val="44"/>
          <w:szCs w:val="44"/>
          <w:rtl w:val="0"/>
        </w:rPr>
        <w:t xml:space="preserve">Seguridad en el Sistema</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color w:val="c9a227"/>
          <w:sz w:val="22"/>
          <w:szCs w:val="22"/>
          <w:rtl w:val="0"/>
        </w:rPr>
        <w:t xml:space="preserve">━━━━━</w:t>
      </w:r>
      <w:r w:rsidDel="00000000" w:rsidR="00000000" w:rsidRPr="00000000">
        <w:rPr>
          <w:rtl w:val="0"/>
        </w:rPr>
      </w:r>
    </w:p>
    <w:p w:rsidR="00000000" w:rsidDel="00000000" w:rsidP="00000000" w:rsidRDefault="00000000" w:rsidRPr="00000000" w14:paraId="00000003">
      <w:pPr>
        <w:spacing w:after="1600" w:lineRule="auto"/>
        <w:jc w:val="center"/>
        <w:rPr/>
      </w:pPr>
      <w:r w:rsidDel="00000000" w:rsidR="00000000" w:rsidRPr="00000000">
        <w:rPr>
          <w:rFonts w:ascii="Arial" w:cs="Arial" w:eastAsia="Arial" w:hAnsi="Arial"/>
          <w:color w:val="595959"/>
          <w:sz w:val="24"/>
          <w:szCs w:val="24"/>
          <w:rtl w:val="0"/>
        </w:rPr>
        <w:t xml:space="preserve">KontadorIA</w:t>
      </w:r>
      <w:r w:rsidDel="00000000" w:rsidR="00000000" w:rsidRPr="00000000">
        <w:rPr>
          <w:rFonts w:ascii="Arial" w:cs="Arial" w:eastAsia="Arial" w:hAnsi="Arial"/>
          <w:color w:val="595959"/>
          <w:sz w:val="24"/>
          <w:szCs w:val="24"/>
          <w:rtl w:val="0"/>
        </w:rPr>
        <w:t xml:space="preserve"> · Sistema de Finanzas para PYMEs</w:t>
      </w:r>
      <w:r w:rsidDel="00000000" w:rsidR="00000000" w:rsidRPr="00000000">
        <w:rPr>
          <w:rtl w:val="0"/>
        </w:rPr>
      </w:r>
    </w:p>
    <w:tbl>
      <w:tblPr>
        <w:tblStyle w:val="Table1"/>
        <w:tblW w:w="6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000"/>
        <w:tblGridChange w:id="0">
          <w:tblGrid>
            <w:gridCol w:w="1600"/>
            <w:gridCol w:w="5000"/>
          </w:tblGrid>
        </w:tblGridChange>
      </w:tblGrid>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073763"/>
                <w:sz w:val="18"/>
                <w:szCs w:val="18"/>
                <w:rtl w:val="0"/>
              </w:rPr>
              <w:t xml:space="preserve">Asignatura</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color w:val="262626"/>
                <w:sz w:val="18"/>
                <w:szCs w:val="18"/>
                <w:rtl w:val="0"/>
              </w:rPr>
              <w:t xml:space="preserve">Capstone</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73763"/>
                <w:sz w:val="18"/>
                <w:szCs w:val="18"/>
                <w:rtl w:val="0"/>
              </w:rPr>
              <w:t xml:space="preserve">Sección</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262626"/>
                <w:sz w:val="18"/>
                <w:szCs w:val="18"/>
                <w:rtl w:val="0"/>
              </w:rPr>
              <w:t xml:space="preserve">005D</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073763"/>
                <w:sz w:val="18"/>
                <w:szCs w:val="18"/>
                <w:rtl w:val="0"/>
              </w:rPr>
              <w:t xml:space="preserve">Docente</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262626"/>
                <w:sz w:val="18"/>
                <w:szCs w:val="18"/>
                <w:rtl w:val="0"/>
              </w:rPr>
              <w:t xml:space="preserve">Cindy Contador</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073763"/>
                <w:sz w:val="18"/>
                <w:szCs w:val="18"/>
                <w:rtl w:val="0"/>
              </w:rPr>
              <w:t xml:space="preserve">Sede</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262626"/>
                <w:sz w:val="18"/>
                <w:szCs w:val="18"/>
                <w:rtl w:val="0"/>
              </w:rPr>
              <w:t xml:space="preserve">Antonio Varas</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73763"/>
                <w:sz w:val="18"/>
                <w:szCs w:val="18"/>
                <w:rtl w:val="0"/>
              </w:rPr>
              <w:t xml:space="preserve">Integrantes</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262626"/>
                <w:sz w:val="18"/>
                <w:szCs w:val="18"/>
                <w:rtl w:val="0"/>
              </w:rPr>
              <w:t xml:space="preserve">Diego Gallardo · Scrum Master</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0"/>
                <w:bCs w:val="0"/>
                <w:color w:val="262626"/>
                <w:sz w:val="18"/>
                <w:szCs w:val="18"/>
                <w:rtl w:val="0"/>
              </w:rPr>
              <w:t xml:space="preserve">Vicente Hermosilla · Product Owner</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b w:val="0"/>
                <w:bCs w:val="0"/>
                <w:color w:val="262626"/>
                <w:sz w:val="18"/>
                <w:szCs w:val="18"/>
                <w:rtl w:val="0"/>
              </w:rPr>
              <w:t xml:space="preserve">Felipe Quezada · Desarrollador</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073763"/>
                <w:sz w:val="18"/>
                <w:szCs w:val="18"/>
                <w:rtl w:val="0"/>
              </w:rPr>
              <w:t xml:space="preserve">Versión</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62626"/>
                <w:sz w:val="18"/>
                <w:szCs w:val="18"/>
                <w:rtl w:val="0"/>
              </w:rPr>
              <w:t xml:space="preserve">3.0</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073763"/>
                <w:sz w:val="18"/>
                <w:szCs w:val="18"/>
                <w:rtl w:val="0"/>
              </w:rPr>
              <w:t xml:space="preserve">Fecha</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62626"/>
                <w:sz w:val="18"/>
                <w:szCs w:val="18"/>
                <w:rtl w:val="0"/>
              </w:rPr>
              <w:t xml:space="preserve">13 de octubre de 2026</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Fonts w:ascii="Arial" w:cs="Arial" w:eastAsia="Arial" w:hAnsi="Arial"/>
          <w:b w:val="1"/>
          <w:bCs w:val="1"/>
          <w:color w:val="073763"/>
          <w:sz w:val="30"/>
          <w:szCs w:val="30"/>
          <w:rtl w:val="0"/>
        </w:rPr>
        <w:t xml:space="preserve">Índice</w:t>
      </w:r>
      <w:r w:rsidDel="00000000" w:rsidR="00000000" w:rsidRPr="00000000">
        <w:rPr>
          <w:rtl w:val="0"/>
        </w:rPr>
      </w:r>
    </w:p>
    <w:p w:rsidR="00000000" w:rsidDel="00000000" w:rsidP="00000000" w:rsidRDefault="00000000" w:rsidRPr="00000000" w14:paraId="00000016">
      <w:pPr>
        <w:tabs>
          <w:tab w:val="right" w:leader="none" w:pos="9029"/>
        </w:tabs>
        <w:spacing w:after="60" w:lineRule="auto"/>
        <w:rPr/>
      </w:pPr>
      <w:hyperlink w:anchor="_heading=h.sgnsxh90spsf">
        <w:r w:rsidDel="00000000" w:rsidR="00000000" w:rsidRPr="00000000">
          <w:rPr>
            <w:rFonts w:ascii="Arial" w:cs="Arial" w:eastAsia="Arial" w:hAnsi="Arial"/>
            <w:color w:val="262626"/>
            <w:sz w:val="20"/>
            <w:szCs w:val="20"/>
            <w:rtl w:val="0"/>
          </w:rPr>
          <w:t xml:space="preserve">1. Introducción</w:t>
        </w:r>
      </w:hyperlink>
      <w:r w:rsidDel="00000000" w:rsidR="00000000" w:rsidRPr="00000000">
        <w:rPr>
          <w:rtl w:val="0"/>
        </w:rPr>
      </w:r>
    </w:p>
    <w:p w:rsidR="00000000" w:rsidDel="00000000" w:rsidP="00000000" w:rsidRDefault="00000000" w:rsidRPr="00000000" w14:paraId="00000017">
      <w:pPr>
        <w:tabs>
          <w:tab w:val="right" w:leader="none" w:pos="9029"/>
        </w:tabs>
        <w:spacing w:after="60" w:lineRule="auto"/>
        <w:rPr/>
      </w:pPr>
      <w:hyperlink w:anchor="_heading=h.b2svwowtnvue">
        <w:r w:rsidDel="00000000" w:rsidR="00000000" w:rsidRPr="00000000">
          <w:rPr>
            <w:rFonts w:ascii="Arial" w:cs="Arial" w:eastAsia="Arial" w:hAnsi="Arial"/>
            <w:color w:val="262626"/>
            <w:sz w:val="20"/>
            <w:szCs w:val="20"/>
            <w:rtl w:val="0"/>
          </w:rPr>
          <w:t xml:space="preserve">2. Resumen de medidas</w:t>
        </w:r>
      </w:hyperlink>
      <w:r w:rsidDel="00000000" w:rsidR="00000000" w:rsidRPr="00000000">
        <w:rPr>
          <w:rtl w:val="0"/>
        </w:rPr>
      </w:r>
    </w:p>
    <w:p w:rsidR="00000000" w:rsidDel="00000000" w:rsidP="00000000" w:rsidRDefault="00000000" w:rsidRPr="00000000" w14:paraId="00000018">
      <w:pPr>
        <w:tabs>
          <w:tab w:val="right" w:leader="none" w:pos="9029"/>
        </w:tabs>
        <w:spacing w:after="60" w:lineRule="auto"/>
        <w:rPr/>
      </w:pPr>
      <w:hyperlink w:anchor="_heading=h.x4uqx1f2m1cw">
        <w:r w:rsidDel="00000000" w:rsidR="00000000" w:rsidRPr="00000000">
          <w:rPr>
            <w:rFonts w:ascii="Arial" w:cs="Arial" w:eastAsia="Arial" w:hAnsi="Arial"/>
            <w:color w:val="262626"/>
            <w:sz w:val="20"/>
            <w:szCs w:val="20"/>
            <w:rtl w:val="0"/>
          </w:rPr>
          <w:t xml:space="preserve">3. Capa Frontend</w:t>
        </w:r>
      </w:hyperlink>
      <w:r w:rsidDel="00000000" w:rsidR="00000000" w:rsidRPr="00000000">
        <w:rPr>
          <w:rtl w:val="0"/>
        </w:rPr>
      </w:r>
    </w:p>
    <w:p w:rsidR="00000000" w:rsidDel="00000000" w:rsidP="00000000" w:rsidRDefault="00000000" w:rsidRPr="00000000" w14:paraId="00000019">
      <w:pPr>
        <w:tabs>
          <w:tab w:val="right" w:leader="none" w:pos="9029"/>
        </w:tabs>
        <w:spacing w:after="60" w:lineRule="auto"/>
        <w:rPr/>
      </w:pPr>
      <w:hyperlink w:anchor="_heading=h.eceas8w0zlk2">
        <w:r w:rsidDel="00000000" w:rsidR="00000000" w:rsidRPr="00000000">
          <w:rPr>
            <w:rFonts w:ascii="Arial" w:cs="Arial" w:eastAsia="Arial" w:hAnsi="Arial"/>
            <w:color w:val="262626"/>
            <w:sz w:val="20"/>
            <w:szCs w:val="20"/>
            <w:rtl w:val="0"/>
          </w:rPr>
          <w:t xml:space="preserve">4. Capa Backend (API)</w:t>
        </w:r>
      </w:hyperlink>
      <w:r w:rsidDel="00000000" w:rsidR="00000000" w:rsidRPr="00000000">
        <w:rPr>
          <w:rtl w:val="0"/>
        </w:rPr>
      </w:r>
    </w:p>
    <w:p w:rsidR="00000000" w:rsidDel="00000000" w:rsidP="00000000" w:rsidRDefault="00000000" w:rsidRPr="00000000" w14:paraId="0000001A">
      <w:pPr>
        <w:tabs>
          <w:tab w:val="right" w:leader="none" w:pos="9029"/>
        </w:tabs>
        <w:spacing w:after="60" w:lineRule="auto"/>
        <w:rPr/>
      </w:pPr>
      <w:hyperlink w:anchor="_heading=h.14h864j1mrmw">
        <w:r w:rsidDel="00000000" w:rsidR="00000000" w:rsidRPr="00000000">
          <w:rPr>
            <w:rFonts w:ascii="Arial" w:cs="Arial" w:eastAsia="Arial" w:hAnsi="Arial"/>
            <w:color w:val="262626"/>
            <w:sz w:val="20"/>
            <w:szCs w:val="20"/>
            <w:rtl w:val="0"/>
          </w:rPr>
          <w:t xml:space="preserve">5. Capa de datos</w:t>
        </w:r>
      </w:hyperlink>
      <w:r w:rsidDel="00000000" w:rsidR="00000000" w:rsidRPr="00000000">
        <w:rPr>
          <w:rtl w:val="0"/>
        </w:rPr>
      </w:r>
    </w:p>
    <w:p w:rsidR="00000000" w:rsidDel="00000000" w:rsidP="00000000" w:rsidRDefault="00000000" w:rsidRPr="00000000" w14:paraId="0000001B">
      <w:pPr>
        <w:tabs>
          <w:tab w:val="right" w:leader="none" w:pos="9029"/>
        </w:tabs>
        <w:spacing w:after="60" w:lineRule="auto"/>
        <w:rPr/>
      </w:pPr>
      <w:hyperlink w:anchor="_heading=h.ublfr3x7vie">
        <w:r w:rsidDel="00000000" w:rsidR="00000000" w:rsidRPr="00000000">
          <w:rPr>
            <w:rFonts w:ascii="Arial" w:cs="Arial" w:eastAsia="Arial" w:hAnsi="Arial"/>
            <w:color w:val="262626"/>
            <w:sz w:val="20"/>
            <w:szCs w:val="20"/>
            <w:rtl w:val="0"/>
          </w:rPr>
          <w:t xml:space="preserve">6. Gestión de secretos y despliegue</w:t>
        </w:r>
      </w:hyperlink>
      <w:r w:rsidDel="00000000" w:rsidR="00000000" w:rsidRPr="00000000">
        <w:rPr>
          <w:rtl w:val="0"/>
        </w:rPr>
      </w:r>
    </w:p>
    <w:p w:rsidR="00000000" w:rsidDel="00000000" w:rsidP="00000000" w:rsidRDefault="00000000" w:rsidRPr="00000000" w14:paraId="0000001C">
      <w:pPr>
        <w:tabs>
          <w:tab w:val="right" w:leader="none" w:pos="9029"/>
        </w:tabs>
        <w:spacing w:after="60" w:lineRule="auto"/>
        <w:rPr/>
      </w:pPr>
      <w:hyperlink w:anchor="_heading=h.ey4ms3icife8">
        <w:r w:rsidDel="00000000" w:rsidR="00000000" w:rsidRPr="00000000">
          <w:rPr>
            <w:rFonts w:ascii="Arial" w:cs="Arial" w:eastAsia="Arial" w:hAnsi="Arial"/>
            <w:color w:val="262626"/>
            <w:sz w:val="20"/>
            <w:szCs w:val="20"/>
            <w:rtl w:val="0"/>
          </w:rPr>
          <w:t xml:space="preserve">7. Privacidad de los datos y cifrado</w:t>
        </w:r>
      </w:hyperlink>
      <w:r w:rsidDel="00000000" w:rsidR="00000000" w:rsidRPr="00000000">
        <w:rPr>
          <w:rtl w:val="0"/>
        </w:rPr>
      </w:r>
    </w:p>
    <w:p w:rsidR="00000000" w:rsidDel="00000000" w:rsidP="00000000" w:rsidRDefault="00000000" w:rsidRPr="00000000" w14:paraId="0000001D">
      <w:pPr>
        <w:tabs>
          <w:tab w:val="right" w:leader="none" w:pos="9029"/>
        </w:tabs>
        <w:spacing w:after="60" w:lineRule="auto"/>
        <w:rPr/>
      </w:pPr>
      <w:hyperlink w:anchor="_heading=h.2oh891h30qp6">
        <w:r w:rsidDel="00000000" w:rsidR="00000000" w:rsidRPr="00000000">
          <w:rPr>
            <w:rFonts w:ascii="Arial" w:cs="Arial" w:eastAsia="Arial" w:hAnsi="Arial"/>
            <w:color w:val="262626"/>
            <w:sz w:val="20"/>
            <w:szCs w:val="20"/>
            <w:rtl w:val="0"/>
          </w:rPr>
          <w:t xml:space="preserve">8. Hoja de ruta de seguridad</w:t>
        </w:r>
      </w:hyperlink>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1"/>
        <w:spacing w:after="80" w:before="280" w:lineRule="auto"/>
        <w:rPr/>
      </w:pPr>
      <w:bookmarkStart w:colFirst="0" w:colLast="0" w:name="_heading=h.sgnsxh90spsf" w:id="0"/>
      <w:bookmarkEnd w:id="0"/>
      <w:r w:rsidDel="00000000" w:rsidR="00000000" w:rsidRPr="00000000">
        <w:rPr>
          <w:rFonts w:ascii="Arial" w:cs="Arial" w:eastAsia="Arial" w:hAnsi="Arial"/>
          <w:b w:val="1"/>
          <w:bCs w:val="1"/>
          <w:color w:val="073763"/>
          <w:sz w:val="30"/>
          <w:szCs w:val="30"/>
          <w:rtl w:val="0"/>
        </w:rPr>
        <w:t xml:space="preserve">1. Introducción</w:t>
      </w:r>
      <w:r w:rsidDel="00000000" w:rsidR="00000000" w:rsidRPr="00000000">
        <w:rPr>
          <w:rtl w:val="0"/>
        </w:rPr>
      </w:r>
    </w:p>
    <w:p w:rsidR="00000000" w:rsidDel="00000000" w:rsidP="00000000" w:rsidRDefault="00000000" w:rsidRPr="00000000" w14:paraId="00000020">
      <w:pPr>
        <w:spacing w:after="120" w:line="300" w:lineRule="auto"/>
        <w:jc w:val="both"/>
        <w:rPr/>
      </w:pPr>
      <w:r w:rsidDel="00000000" w:rsidR="00000000" w:rsidRPr="00000000">
        <w:rPr>
          <w:rFonts w:ascii="Arial" w:cs="Arial" w:eastAsia="Arial" w:hAnsi="Arial"/>
          <w:color w:val="262626"/>
          <w:sz w:val="21"/>
          <w:szCs w:val="21"/>
          <w:rtl w:val="0"/>
        </w:rPr>
        <w:t xml:space="preserve">Este documento describe las medidas de seguridad de </w:t>
      </w:r>
      <w:r w:rsidDel="00000000" w:rsidR="00000000" w:rsidRPr="00000000">
        <w:rPr>
          <w:rFonts w:ascii="Arial" w:cs="Arial" w:eastAsia="Arial" w:hAnsi="Arial"/>
          <w:color w:val="262626"/>
          <w:sz w:val="21"/>
          <w:szCs w:val="21"/>
          <w:rtl w:val="0"/>
        </w:rPr>
        <w:t xml:space="preserve">KontadorIA</w:t>
      </w:r>
      <w:r w:rsidDel="00000000" w:rsidR="00000000" w:rsidRPr="00000000">
        <w:rPr>
          <w:rFonts w:ascii="Arial" w:cs="Arial" w:eastAsia="Arial" w:hAnsi="Arial"/>
          <w:color w:val="262626"/>
          <w:sz w:val="21"/>
          <w:szCs w:val="21"/>
          <w:rtl w:val="0"/>
        </w:rPr>
        <w:t xml:space="preserve">, organizadas por </w:t>
      </w:r>
      <w:r w:rsidDel="00000000" w:rsidR="00000000" w:rsidRPr="00000000">
        <w:rPr>
          <w:color w:val="262626"/>
          <w:rtl w:val="0"/>
        </w:rPr>
        <w:t xml:space="preserve">capas</w:t>
      </w:r>
      <w:r w:rsidDel="00000000" w:rsidR="00000000" w:rsidRPr="00000000">
        <w:rPr>
          <w:rFonts w:ascii="Arial" w:cs="Arial" w:eastAsia="Arial" w:hAnsi="Arial"/>
          <w:color w:val="262626"/>
          <w:sz w:val="21"/>
          <w:szCs w:val="21"/>
          <w:rtl w:val="0"/>
        </w:rPr>
        <w:t xml:space="preserve"> del sistema: frontend, backend, base de datos, gestión de secretos y privacidad de los datos. Su objetivo es proteger la información personal y financiera de los usuarios y de las PYMEs, y reducir la superficie de ataque de cada componente.</w:t>
      </w:r>
      <w:r w:rsidDel="00000000" w:rsidR="00000000" w:rsidRPr="00000000">
        <w:rPr>
          <w:rtl w:val="0"/>
        </w:rPr>
      </w:r>
    </w:p>
    <w:p w:rsidR="00000000" w:rsidDel="00000000" w:rsidP="00000000" w:rsidRDefault="00000000" w:rsidRPr="00000000" w14:paraId="00000021">
      <w:pPr>
        <w:spacing w:after="120" w:line="300" w:lineRule="auto"/>
        <w:jc w:val="both"/>
        <w:rPr/>
      </w:pPr>
      <w:r w:rsidDel="00000000" w:rsidR="00000000" w:rsidRPr="00000000">
        <w:rPr>
          <w:rFonts w:ascii="Arial" w:cs="Arial" w:eastAsia="Arial" w:hAnsi="Arial"/>
          <w:color w:val="262626"/>
          <w:sz w:val="21"/>
          <w:szCs w:val="21"/>
          <w:rtl w:val="0"/>
        </w:rPr>
        <w:t xml:space="preserve">Hoy el componente público en producción es la landing page con el formulario de inscripción al programa piloto, conectado al backend en Azure Functions y a Azure SQL Database. La aplicación principal (registro de movimientos, carga de documentos y multiempresa) comenzó a construirse en el Sprint 1 (12 de octubre de 2026).</w:t>
      </w:r>
      <w:r w:rsidDel="00000000" w:rsidR="00000000" w:rsidRPr="00000000">
        <w:rPr>
          <w:rtl w:val="0"/>
        </w:rPr>
      </w:r>
    </w:p>
    <w:p w:rsidR="00000000" w:rsidDel="00000000" w:rsidP="00000000" w:rsidRDefault="00000000" w:rsidRPr="00000000" w14:paraId="00000022">
      <w:pPr>
        <w:spacing w:after="120" w:line="300" w:lineRule="auto"/>
        <w:jc w:val="both"/>
        <w:rPr/>
      </w:pPr>
      <w:r w:rsidDel="00000000" w:rsidR="00000000" w:rsidRPr="00000000">
        <w:rPr>
          <w:rFonts w:ascii="Arial" w:cs="Arial" w:eastAsia="Arial" w:hAnsi="Arial"/>
          <w:color w:val="262626"/>
          <w:sz w:val="21"/>
          <w:szCs w:val="21"/>
          <w:rtl w:val="0"/>
        </w:rPr>
        <w:t xml:space="preserve">Para que el documento refleje fielmente el estado del proyecto, cada medida indica su estado: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Implementado:</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está en el código y funcionando en producción.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En desarrollo:</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está comprometido en el Sprint 1 o el Sprint 2 y se construye junto con las historias de usuario correspondientes.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Planificado:</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está definido como trabajo de un sprint posterior o de la etapa de seguridad que sigue al MVP.</w:t>
      </w:r>
      <w:r w:rsidDel="00000000" w:rsidR="00000000" w:rsidRPr="00000000">
        <w:rPr>
          <w:rtl w:val="0"/>
        </w:rPr>
      </w:r>
    </w:p>
    <w:p w:rsidR="00000000" w:rsidDel="00000000" w:rsidP="00000000" w:rsidRDefault="00000000" w:rsidRPr="00000000" w14:paraId="00000026">
      <w:pPr>
        <w:keepNext w:val="1"/>
        <w:spacing w:after="80" w:before="280" w:lineRule="auto"/>
        <w:rPr/>
      </w:pPr>
      <w:bookmarkStart w:colFirst="0" w:colLast="0" w:name="_heading=h.b2svwowtnvue" w:id="1"/>
      <w:bookmarkEnd w:id="1"/>
      <w:r w:rsidDel="00000000" w:rsidR="00000000" w:rsidRPr="00000000">
        <w:rPr>
          <w:rFonts w:ascii="Arial" w:cs="Arial" w:eastAsia="Arial" w:hAnsi="Arial"/>
          <w:b w:val="1"/>
          <w:bCs w:val="1"/>
          <w:color w:val="073763"/>
          <w:sz w:val="30"/>
          <w:szCs w:val="30"/>
          <w:rtl w:val="0"/>
        </w:rPr>
        <w:t xml:space="preserve">2. Resumen de medidas</w:t>
      </w:r>
      <w:r w:rsidDel="00000000" w:rsidR="00000000" w:rsidRPr="00000000">
        <w:rPr>
          <w:rtl w:val="0"/>
        </w:rPr>
      </w:r>
    </w:p>
    <w:tbl>
      <w:tblPr>
        <w:tblStyle w:val="Table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2100"/>
        <w:gridCol w:w="2629"/>
        <w:tblGridChange w:id="0">
          <w:tblGrid>
            <w:gridCol w:w="4300"/>
            <w:gridCol w:w="2100"/>
            <w:gridCol w:w="26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7">
            <w:pPr>
              <w:spacing w:after="0" w:line="260" w:lineRule="auto"/>
              <w:jc w:val="left"/>
              <w:rPr/>
            </w:pPr>
            <w:r w:rsidDel="00000000" w:rsidR="00000000" w:rsidRPr="00000000">
              <w:rPr>
                <w:rFonts w:ascii="Arial" w:cs="Arial" w:eastAsia="Arial" w:hAnsi="Arial"/>
                <w:b w:val="1"/>
                <w:bCs w:val="1"/>
                <w:color w:val="ffffff"/>
                <w:sz w:val="19"/>
                <w:szCs w:val="19"/>
                <w:rtl w:val="0"/>
              </w:rPr>
              <w:t xml:space="preserve">Medida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8">
            <w:pPr>
              <w:spacing w:after="0" w:line="260" w:lineRule="auto"/>
              <w:jc w:val="left"/>
              <w:rPr/>
            </w:pPr>
            <w:r w:rsidDel="00000000" w:rsidR="00000000" w:rsidRPr="00000000">
              <w:rPr>
                <w:rFonts w:ascii="Arial" w:cs="Arial" w:eastAsia="Arial" w:hAnsi="Arial"/>
                <w:b w:val="1"/>
                <w:bCs w:val="1"/>
                <w:color w:val="ffffff"/>
                <w:sz w:val="19"/>
                <w:szCs w:val="19"/>
                <w:rtl w:val="0"/>
              </w:rPr>
              <w:t xml:space="preserve">Capa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9">
            <w:pPr>
              <w:spacing w:after="0" w:line="260" w:lineRule="auto"/>
              <w:jc w:val="left"/>
              <w:rPr/>
            </w:pPr>
            <w:r w:rsidDel="00000000" w:rsidR="00000000" w:rsidRPr="00000000">
              <w:rPr>
                <w:rFonts w:ascii="Arial" w:cs="Arial" w:eastAsia="Arial" w:hAnsi="Arial"/>
                <w:b w:val="1"/>
                <w:bCs w:val="1"/>
                <w:color w:val="ffffff"/>
                <w:sz w:val="19"/>
                <w:szCs w:val="19"/>
                <w:rtl w:val="0"/>
              </w:rPr>
              <w:t xml:space="preserve">Estado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Campo honeypot anti-bots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B">
            <w:pPr>
              <w:spacing w:after="0" w:line="260" w:lineRule="auto"/>
              <w:jc w:val="left"/>
              <w:rPr/>
            </w:pPr>
            <w:r w:rsidDel="00000000" w:rsidR="00000000" w:rsidRPr="00000000">
              <w:rPr>
                <w:rFonts w:ascii="Arial" w:cs="Arial" w:eastAsia="Arial" w:hAnsi="Arial"/>
                <w:color w:val="262626"/>
                <w:sz w:val="19"/>
                <w:szCs w:val="19"/>
                <w:rtl w:val="0"/>
              </w:rPr>
              <w:t xml:space="preserve">Frontend + Backend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C">
            <w:pPr>
              <w:spacing w:after="0" w:line="260" w:lineRule="auto"/>
              <w:jc w:val="left"/>
              <w:rPr/>
            </w:pPr>
            <w:r w:rsidDel="00000000" w:rsidR="00000000" w:rsidRPr="00000000">
              <w:rPr>
                <w:rFonts w:ascii="Arial" w:cs="Arial" w:eastAsia="Arial" w:hAnsi="Arial"/>
                <w:color w:val="262626"/>
                <w:sz w:val="19"/>
                <w:szCs w:val="19"/>
                <w:rtl w:val="0"/>
              </w:rPr>
              <w:t xml:space="preserve">Implementado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D">
            <w:pPr>
              <w:spacing w:after="0" w:line="260" w:lineRule="auto"/>
              <w:jc w:val="left"/>
              <w:rPr/>
            </w:pPr>
            <w:r w:rsidDel="00000000" w:rsidR="00000000" w:rsidRPr="00000000">
              <w:rPr>
                <w:rFonts w:ascii="Arial" w:cs="Arial" w:eastAsia="Arial" w:hAnsi="Arial"/>
                <w:b w:val="1"/>
                <w:bCs w:val="1"/>
                <w:color w:val="073763"/>
                <w:sz w:val="19"/>
                <w:szCs w:val="19"/>
                <w:rtl w:val="0"/>
              </w:rPr>
              <w:t xml:space="preserve">Escape de salida (anti-XSS)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E">
            <w:pPr>
              <w:spacing w:after="0" w:line="260" w:lineRule="auto"/>
              <w:jc w:val="left"/>
              <w:rPr/>
            </w:pPr>
            <w:r w:rsidDel="00000000" w:rsidR="00000000" w:rsidRPr="00000000">
              <w:rPr>
                <w:rFonts w:ascii="Arial" w:cs="Arial" w:eastAsia="Arial" w:hAnsi="Arial"/>
                <w:color w:val="262626"/>
                <w:sz w:val="19"/>
                <w:szCs w:val="19"/>
                <w:rtl w:val="0"/>
              </w:rPr>
              <w:t xml:space="preserve">Frontend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F">
            <w:pPr>
              <w:spacing w:after="0" w:line="260" w:lineRule="auto"/>
              <w:jc w:val="left"/>
              <w:rPr/>
            </w:pPr>
            <w:r w:rsidDel="00000000" w:rsidR="00000000" w:rsidRPr="00000000">
              <w:rPr>
                <w:rFonts w:ascii="Arial" w:cs="Arial" w:eastAsia="Arial" w:hAnsi="Arial"/>
                <w:color w:val="262626"/>
                <w:sz w:val="19"/>
                <w:szCs w:val="19"/>
                <w:rtl w:val="0"/>
              </w:rPr>
              <w:t xml:space="preserve">Implementado (React)</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Consultas parametrizadas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1">
            <w:pPr>
              <w:spacing w:after="0" w:line="260" w:lineRule="auto"/>
              <w:jc w:val="left"/>
              <w:rPr/>
            </w:pPr>
            <w:r w:rsidDel="00000000" w:rsidR="00000000" w:rsidRPr="00000000">
              <w:rPr>
                <w:rFonts w:ascii="Arial" w:cs="Arial" w:eastAsia="Arial" w:hAnsi="Arial"/>
                <w:color w:val="262626"/>
                <w:sz w:val="19"/>
                <w:szCs w:val="19"/>
                <w:rtl w:val="0"/>
              </w:rPr>
              <w:t xml:space="preserve">Backend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2">
            <w:pPr>
              <w:spacing w:after="0" w:line="260" w:lineRule="auto"/>
              <w:jc w:val="left"/>
              <w:rPr/>
            </w:pPr>
            <w:r w:rsidDel="00000000" w:rsidR="00000000" w:rsidRPr="00000000">
              <w:rPr>
                <w:rFonts w:ascii="Arial" w:cs="Arial" w:eastAsia="Arial" w:hAnsi="Arial"/>
                <w:color w:val="262626"/>
                <w:sz w:val="19"/>
                <w:szCs w:val="19"/>
                <w:rtl w:val="0"/>
              </w:rPr>
              <w:t xml:space="preserve">Implementado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3">
            <w:pPr>
              <w:spacing w:after="0" w:line="260" w:lineRule="auto"/>
              <w:jc w:val="left"/>
              <w:rPr/>
            </w:pPr>
            <w:r w:rsidDel="00000000" w:rsidR="00000000" w:rsidRPr="00000000">
              <w:rPr>
                <w:rFonts w:ascii="Arial" w:cs="Arial" w:eastAsia="Arial" w:hAnsi="Arial"/>
                <w:b w:val="1"/>
                <w:bCs w:val="1"/>
                <w:color w:val="073763"/>
                <w:sz w:val="19"/>
                <w:szCs w:val="19"/>
                <w:rtl w:val="0"/>
              </w:rPr>
              <w:t xml:space="preserve">Validación estricta de entrada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4">
            <w:pPr>
              <w:spacing w:after="0" w:line="260" w:lineRule="auto"/>
              <w:jc w:val="left"/>
              <w:rPr/>
            </w:pPr>
            <w:r w:rsidDel="00000000" w:rsidR="00000000" w:rsidRPr="00000000">
              <w:rPr>
                <w:rFonts w:ascii="Arial" w:cs="Arial" w:eastAsia="Arial" w:hAnsi="Arial"/>
                <w:color w:val="262626"/>
                <w:sz w:val="19"/>
                <w:szCs w:val="19"/>
                <w:rtl w:val="0"/>
              </w:rPr>
              <w:t xml:space="preserve">Backend + Base de datos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5">
            <w:pPr>
              <w:spacing w:after="0" w:line="260" w:lineRule="auto"/>
              <w:jc w:val="left"/>
              <w:rPr/>
            </w:pPr>
            <w:r w:rsidDel="00000000" w:rsidR="00000000" w:rsidRPr="00000000">
              <w:rPr>
                <w:rFonts w:ascii="Arial" w:cs="Arial" w:eastAsia="Arial" w:hAnsi="Arial"/>
                <w:color w:val="262626"/>
                <w:sz w:val="19"/>
                <w:szCs w:val="19"/>
                <w:rtl w:val="0"/>
              </w:rPr>
              <w:t xml:space="preserve">Implementado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Respuesta uniforme ante correos repetidos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7">
            <w:pPr>
              <w:spacing w:after="0" w:line="260" w:lineRule="auto"/>
              <w:jc w:val="left"/>
              <w:rPr/>
            </w:pPr>
            <w:r w:rsidDel="00000000" w:rsidR="00000000" w:rsidRPr="00000000">
              <w:rPr>
                <w:rFonts w:ascii="Arial" w:cs="Arial" w:eastAsia="Arial" w:hAnsi="Arial"/>
                <w:color w:val="262626"/>
                <w:sz w:val="19"/>
                <w:szCs w:val="19"/>
                <w:rtl w:val="0"/>
              </w:rPr>
              <w:t xml:space="preserve">Backend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8">
            <w:pPr>
              <w:spacing w:after="0" w:line="260" w:lineRule="auto"/>
              <w:jc w:val="left"/>
              <w:rPr/>
            </w:pPr>
            <w:r w:rsidDel="00000000" w:rsidR="00000000" w:rsidRPr="00000000">
              <w:rPr>
                <w:rFonts w:ascii="Arial" w:cs="Arial" w:eastAsia="Arial" w:hAnsi="Arial"/>
                <w:color w:val="262626"/>
                <w:sz w:val="19"/>
                <w:szCs w:val="19"/>
                <w:rtl w:val="0"/>
              </w:rPr>
              <w:t xml:space="preserve">Implementado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9">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CORS con lista blanca de orígenes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A">
            <w:pPr>
              <w:spacing w:after="0" w:line="260" w:lineRule="auto"/>
              <w:jc w:val="left"/>
              <w:rPr/>
            </w:pPr>
            <w:r w:rsidDel="00000000" w:rsidR="00000000" w:rsidRPr="00000000">
              <w:rPr>
                <w:rFonts w:ascii="Arial" w:cs="Arial" w:eastAsia="Arial" w:hAnsi="Arial"/>
                <w:color w:val="262626"/>
                <w:sz w:val="19"/>
                <w:szCs w:val="19"/>
                <w:rtl w:val="0"/>
              </w:rPr>
              <w:t xml:space="preserve">Backend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B">
            <w:pPr>
              <w:spacing w:after="0" w:line="260" w:lineRule="auto"/>
              <w:jc w:val="left"/>
              <w:rPr/>
            </w:pPr>
            <w:r w:rsidDel="00000000" w:rsidR="00000000" w:rsidRPr="00000000">
              <w:rPr>
                <w:rFonts w:ascii="Arial" w:cs="Arial" w:eastAsia="Arial" w:hAnsi="Arial"/>
                <w:color w:val="262626"/>
                <w:sz w:val="19"/>
                <w:szCs w:val="19"/>
                <w:rtl w:val="0"/>
              </w:rPr>
              <w:t xml:space="preserve">Implementado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Secretos fuera del repositorio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D">
            <w:pPr>
              <w:spacing w:after="0" w:line="260" w:lineRule="auto"/>
              <w:jc w:val="left"/>
              <w:rPr/>
            </w:pPr>
            <w:r w:rsidDel="00000000" w:rsidR="00000000" w:rsidRPr="00000000">
              <w:rPr>
                <w:rFonts w:ascii="Arial" w:cs="Arial" w:eastAsia="Arial" w:hAnsi="Arial"/>
                <w:color w:val="262626"/>
                <w:sz w:val="19"/>
                <w:szCs w:val="19"/>
                <w:rtl w:val="0"/>
              </w:rPr>
              <w:t xml:space="preserve">Despliegue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E">
            <w:pPr>
              <w:spacing w:after="0" w:line="260" w:lineRule="auto"/>
              <w:jc w:val="left"/>
              <w:rPr/>
            </w:pPr>
            <w:r w:rsidDel="00000000" w:rsidR="00000000" w:rsidRPr="00000000">
              <w:rPr>
                <w:rFonts w:ascii="Arial" w:cs="Arial" w:eastAsia="Arial" w:hAnsi="Arial"/>
                <w:color w:val="262626"/>
                <w:sz w:val="19"/>
                <w:szCs w:val="19"/>
                <w:rtl w:val="0"/>
              </w:rPr>
              <w:t xml:space="preserve">Implementado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F">
            <w:pPr>
              <w:spacing w:after="0" w:line="260" w:lineRule="auto"/>
              <w:jc w:val="left"/>
              <w:rPr/>
            </w:pPr>
            <w:r w:rsidDel="00000000" w:rsidR="00000000" w:rsidRPr="00000000">
              <w:rPr>
                <w:rFonts w:ascii="Arial" w:cs="Arial" w:eastAsia="Arial" w:hAnsi="Arial"/>
                <w:b w:val="1"/>
                <w:bCs w:val="1"/>
                <w:color w:val="073763"/>
                <w:sz w:val="19"/>
                <w:szCs w:val="19"/>
                <w:rtl w:val="0"/>
              </w:rPr>
              <w:t xml:space="preserve">Despliegue con OIDC (sin contraseñas)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0">
            <w:pPr>
              <w:spacing w:after="0" w:line="260" w:lineRule="auto"/>
              <w:jc w:val="left"/>
              <w:rPr/>
            </w:pPr>
            <w:r w:rsidDel="00000000" w:rsidR="00000000" w:rsidRPr="00000000">
              <w:rPr>
                <w:rFonts w:ascii="Arial" w:cs="Arial" w:eastAsia="Arial" w:hAnsi="Arial"/>
                <w:color w:val="262626"/>
                <w:sz w:val="19"/>
                <w:szCs w:val="19"/>
                <w:rtl w:val="0"/>
              </w:rPr>
              <w:t xml:space="preserve">Despliegue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1">
            <w:pPr>
              <w:spacing w:after="0" w:line="260" w:lineRule="auto"/>
              <w:jc w:val="left"/>
              <w:rPr/>
            </w:pPr>
            <w:r w:rsidDel="00000000" w:rsidR="00000000" w:rsidRPr="00000000">
              <w:rPr>
                <w:rFonts w:ascii="Arial" w:cs="Arial" w:eastAsia="Arial" w:hAnsi="Arial"/>
                <w:color w:val="262626"/>
                <w:sz w:val="19"/>
                <w:szCs w:val="19"/>
                <w:rtl w:val="0"/>
              </w:rPr>
              <w:t xml:space="preserve">Implementado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42">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Cifrado en tránsito y en reposo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3">
            <w:pPr>
              <w:spacing w:after="0" w:line="260" w:lineRule="auto"/>
              <w:jc w:val="left"/>
              <w:rPr/>
            </w:pPr>
            <w:r w:rsidDel="00000000" w:rsidR="00000000" w:rsidRPr="00000000">
              <w:rPr>
                <w:rFonts w:ascii="Arial" w:cs="Arial" w:eastAsia="Arial" w:hAnsi="Arial"/>
                <w:color w:val="262626"/>
                <w:sz w:val="19"/>
                <w:szCs w:val="19"/>
                <w:rtl w:val="0"/>
              </w:rPr>
              <w:t xml:space="preserve">Infraestructura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4">
            <w:pPr>
              <w:spacing w:after="0" w:line="260" w:lineRule="auto"/>
              <w:jc w:val="left"/>
              <w:rPr/>
            </w:pPr>
            <w:r w:rsidDel="00000000" w:rsidR="00000000" w:rsidRPr="00000000">
              <w:rPr>
                <w:rFonts w:ascii="Arial" w:cs="Arial" w:eastAsia="Arial" w:hAnsi="Arial"/>
                <w:color w:val="262626"/>
                <w:sz w:val="19"/>
                <w:szCs w:val="19"/>
                <w:rtl w:val="0"/>
              </w:rPr>
              <w:t xml:space="preserve">Implementado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45">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Autenticación con Entra External ID y validación de firma del token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6">
            <w:pPr>
              <w:spacing w:after="0" w:line="260" w:lineRule="auto"/>
              <w:jc w:val="left"/>
              <w:rPr/>
            </w:pPr>
            <w:r w:rsidDel="00000000" w:rsidR="00000000" w:rsidRPr="00000000">
              <w:rPr>
                <w:rFonts w:ascii="Arial" w:cs="Arial" w:eastAsia="Arial" w:hAnsi="Arial"/>
                <w:color w:val="262626"/>
                <w:sz w:val="19"/>
                <w:szCs w:val="19"/>
                <w:rtl w:val="0"/>
              </w:rPr>
              <w:t xml:space="preserve">Backend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7">
            <w:pPr>
              <w:spacing w:after="0" w:line="260" w:lineRule="auto"/>
              <w:jc w:val="left"/>
              <w:rPr/>
            </w:pPr>
            <w:r w:rsidDel="00000000" w:rsidR="00000000" w:rsidRPr="00000000">
              <w:rPr>
                <w:rFonts w:ascii="Arial" w:cs="Arial" w:eastAsia="Arial" w:hAnsi="Arial"/>
                <w:color w:val="262626"/>
                <w:sz w:val="19"/>
                <w:szCs w:val="19"/>
                <w:rtl w:val="0"/>
              </w:rPr>
              <w:t xml:space="preserve">En desarrollo · Sprint 1 (HU01)</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48">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Aislamiento multiempresa con RLS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9">
            <w:pPr>
              <w:spacing w:after="0" w:line="260" w:lineRule="auto"/>
              <w:jc w:val="left"/>
              <w:rPr/>
            </w:pPr>
            <w:r w:rsidDel="00000000" w:rsidR="00000000" w:rsidRPr="00000000">
              <w:rPr>
                <w:rFonts w:ascii="Arial" w:cs="Arial" w:eastAsia="Arial" w:hAnsi="Arial"/>
                <w:color w:val="262626"/>
                <w:sz w:val="19"/>
                <w:szCs w:val="19"/>
                <w:rtl w:val="0"/>
              </w:rPr>
              <w:t xml:space="preserve">Base de datos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A">
            <w:pPr>
              <w:spacing w:after="0" w:line="260" w:lineRule="auto"/>
              <w:jc w:val="left"/>
              <w:rPr/>
            </w:pPr>
            <w:r w:rsidDel="00000000" w:rsidR="00000000" w:rsidRPr="00000000">
              <w:rPr>
                <w:rFonts w:ascii="Arial" w:cs="Arial" w:eastAsia="Arial" w:hAnsi="Arial"/>
                <w:color w:val="262626"/>
                <w:sz w:val="19"/>
                <w:szCs w:val="19"/>
                <w:rtl w:val="0"/>
              </w:rPr>
              <w:t xml:space="preserve">En desarrollo · Sprint 1 (HU05)</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4B">
            <w:pPr>
              <w:spacing w:after="0" w:line="260" w:lineRule="auto"/>
              <w:jc w:val="left"/>
              <w:rPr/>
            </w:pPr>
            <w:r w:rsidDel="00000000" w:rsidR="00000000" w:rsidRPr="00000000">
              <w:rPr>
                <w:rFonts w:ascii="Arial" w:cs="Arial" w:eastAsia="Arial" w:hAnsi="Arial"/>
                <w:b w:val="1"/>
                <w:bCs w:val="1"/>
                <w:color w:val="073763"/>
                <w:sz w:val="19"/>
                <w:szCs w:val="19"/>
                <w:rtl w:val="0"/>
              </w:rPr>
              <w:t xml:space="preserve">Rol leído desde la base de datos y validado en el servidor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C">
            <w:pPr>
              <w:spacing w:after="0" w:line="260" w:lineRule="auto"/>
              <w:jc w:val="left"/>
              <w:rPr/>
            </w:pPr>
            <w:r w:rsidDel="00000000" w:rsidR="00000000" w:rsidRPr="00000000">
              <w:rPr>
                <w:rFonts w:ascii="Arial" w:cs="Arial" w:eastAsia="Arial" w:hAnsi="Arial"/>
                <w:color w:val="262626"/>
                <w:sz w:val="19"/>
                <w:szCs w:val="19"/>
                <w:rtl w:val="0"/>
              </w:rPr>
              <w:t xml:space="preserve">Backend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D">
            <w:pPr>
              <w:spacing w:after="0" w:line="260" w:lineRule="auto"/>
              <w:jc w:val="left"/>
              <w:rPr/>
            </w:pPr>
            <w:r w:rsidDel="00000000" w:rsidR="00000000" w:rsidRPr="00000000">
              <w:rPr>
                <w:rFonts w:ascii="Arial" w:cs="Arial" w:eastAsia="Arial" w:hAnsi="Arial"/>
                <w:color w:val="262626"/>
                <w:sz w:val="19"/>
                <w:szCs w:val="19"/>
                <w:rtl w:val="0"/>
              </w:rPr>
              <w:t xml:space="preserve">En desarrollo · Sprint 2 (HU03)</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4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Invitaciones de un solo uso, ligadas al correo y con vencimiento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F">
            <w:pPr>
              <w:spacing w:after="0" w:line="260" w:lineRule="auto"/>
              <w:jc w:val="left"/>
              <w:rPr/>
            </w:pPr>
            <w:r w:rsidDel="00000000" w:rsidR="00000000" w:rsidRPr="00000000">
              <w:rPr>
                <w:rFonts w:ascii="Arial" w:cs="Arial" w:eastAsia="Arial" w:hAnsi="Arial"/>
                <w:color w:val="262626"/>
                <w:sz w:val="19"/>
                <w:szCs w:val="19"/>
                <w:rtl w:val="0"/>
              </w:rPr>
              <w:t xml:space="preserve">Backend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0">
            <w:pPr>
              <w:spacing w:after="0" w:line="260" w:lineRule="auto"/>
              <w:jc w:val="left"/>
              <w:rPr/>
            </w:pPr>
            <w:r w:rsidDel="00000000" w:rsidR="00000000" w:rsidRPr="00000000">
              <w:rPr>
                <w:rFonts w:ascii="Arial" w:cs="Arial" w:eastAsia="Arial" w:hAnsi="Arial"/>
                <w:color w:val="262626"/>
                <w:sz w:val="19"/>
                <w:szCs w:val="19"/>
                <w:rtl w:val="0"/>
              </w:rPr>
              <w:t xml:space="preserve">En desarrollo · Sprint 2 (HU02)</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1">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Contenedor de archivos por empresa y enlaces que expiran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2">
            <w:pPr>
              <w:spacing w:after="0" w:line="260" w:lineRule="auto"/>
              <w:jc w:val="left"/>
              <w:rPr/>
            </w:pPr>
            <w:r w:rsidDel="00000000" w:rsidR="00000000" w:rsidRPr="00000000">
              <w:rPr>
                <w:rFonts w:ascii="Arial" w:cs="Arial" w:eastAsia="Arial" w:hAnsi="Arial"/>
                <w:color w:val="262626"/>
                <w:sz w:val="19"/>
                <w:szCs w:val="19"/>
                <w:rtl w:val="0"/>
              </w:rPr>
              <w:t xml:space="preserve">Almacenamiento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3">
            <w:pPr>
              <w:spacing w:after="0" w:line="260" w:lineRule="auto"/>
              <w:jc w:val="left"/>
              <w:rPr/>
            </w:pPr>
            <w:r w:rsidDel="00000000" w:rsidR="00000000" w:rsidRPr="00000000">
              <w:rPr>
                <w:rFonts w:ascii="Arial" w:cs="Arial" w:eastAsia="Arial" w:hAnsi="Arial"/>
                <w:color w:val="262626"/>
                <w:sz w:val="19"/>
                <w:szCs w:val="19"/>
                <w:rtl w:val="0"/>
              </w:rPr>
              <w:t xml:space="preserve">Planificado · Sprint 3 (</w:t>
            </w:r>
            <w:r w:rsidDel="00000000" w:rsidR="00000000" w:rsidRPr="00000000">
              <w:rPr>
                <w:rFonts w:ascii="Arial" w:cs="Arial" w:eastAsia="Arial" w:hAnsi="Arial"/>
                <w:color w:val="262626"/>
                <w:sz w:val="19"/>
                <w:szCs w:val="19"/>
                <w:rtl w:val="0"/>
              </w:rPr>
              <w:t xml:space="preserve">HU08</w:t>
            </w:r>
            <w:r w:rsidDel="00000000" w:rsidR="00000000" w:rsidRPr="00000000">
              <w:rPr>
                <w:rFonts w:ascii="Arial" w:cs="Arial" w:eastAsia="Arial" w:hAnsi="Arial"/>
                <w:color w:val="262626"/>
                <w:sz w:val="19"/>
                <w:szCs w:val="19"/>
                <w:rtl w:val="0"/>
              </w:rPr>
              <w:t xml:space="preserve">)</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4">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Menor privilegio y procedimiento almacenado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5">
            <w:pPr>
              <w:spacing w:after="0" w:line="260" w:lineRule="auto"/>
              <w:jc w:val="left"/>
              <w:rPr/>
            </w:pPr>
            <w:r w:rsidDel="00000000" w:rsidR="00000000" w:rsidRPr="00000000">
              <w:rPr>
                <w:rFonts w:ascii="Arial" w:cs="Arial" w:eastAsia="Arial" w:hAnsi="Arial"/>
                <w:color w:val="262626"/>
                <w:sz w:val="19"/>
                <w:szCs w:val="19"/>
                <w:rtl w:val="0"/>
              </w:rPr>
              <w:t xml:space="preserve">Base de datos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6">
            <w:pPr>
              <w:spacing w:after="0" w:line="260" w:lineRule="auto"/>
              <w:jc w:val="left"/>
              <w:rPr/>
            </w:pPr>
            <w:r w:rsidDel="00000000" w:rsidR="00000000" w:rsidRPr="00000000">
              <w:rPr>
                <w:rFonts w:ascii="Arial" w:cs="Arial" w:eastAsia="Arial" w:hAnsi="Arial"/>
                <w:color w:val="262626"/>
                <w:sz w:val="19"/>
                <w:szCs w:val="19"/>
                <w:rtl w:val="0"/>
              </w:rPr>
              <w:t xml:space="preserve">Planificado · etapa de seguridad</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7">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Aviso de privacidad y consentimiento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8">
            <w:pPr>
              <w:spacing w:after="0" w:line="260" w:lineRule="auto"/>
              <w:jc w:val="left"/>
              <w:rPr/>
            </w:pPr>
            <w:r w:rsidDel="00000000" w:rsidR="00000000" w:rsidRPr="00000000">
              <w:rPr>
                <w:rFonts w:ascii="Arial" w:cs="Arial" w:eastAsia="Arial" w:hAnsi="Arial"/>
                <w:color w:val="262626"/>
                <w:sz w:val="19"/>
                <w:szCs w:val="19"/>
                <w:rtl w:val="0"/>
              </w:rPr>
              <w:t xml:space="preserve">Frontend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9">
            <w:pPr>
              <w:spacing w:after="0" w:line="260" w:lineRule="auto"/>
              <w:jc w:val="left"/>
              <w:rPr/>
            </w:pPr>
            <w:r w:rsidDel="00000000" w:rsidR="00000000" w:rsidRPr="00000000">
              <w:rPr>
                <w:rFonts w:ascii="Arial" w:cs="Arial" w:eastAsia="Arial" w:hAnsi="Arial"/>
                <w:color w:val="262626"/>
                <w:sz w:val="19"/>
                <w:szCs w:val="19"/>
                <w:rtl w:val="0"/>
              </w:rPr>
              <w:t xml:space="preserve">Planificado · etapa de seguridad</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Límite de peticiones por IP y CAPTCHA (Cloudflare Turnstile)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B">
            <w:pPr>
              <w:spacing w:after="0" w:line="260" w:lineRule="auto"/>
              <w:jc w:val="left"/>
              <w:rPr/>
            </w:pPr>
            <w:r w:rsidDel="00000000" w:rsidR="00000000" w:rsidRPr="00000000">
              <w:rPr>
                <w:rFonts w:ascii="Arial" w:cs="Arial" w:eastAsia="Arial" w:hAnsi="Arial"/>
                <w:color w:val="262626"/>
                <w:sz w:val="19"/>
                <w:szCs w:val="19"/>
                <w:rtl w:val="0"/>
              </w:rPr>
              <w:t xml:space="preserve">Backend + Frontend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C">
            <w:pPr>
              <w:spacing w:after="0" w:line="260" w:lineRule="auto"/>
              <w:jc w:val="left"/>
              <w:rPr/>
            </w:pPr>
            <w:r w:rsidDel="00000000" w:rsidR="00000000" w:rsidRPr="00000000">
              <w:rPr>
                <w:rFonts w:ascii="Arial" w:cs="Arial" w:eastAsia="Arial" w:hAnsi="Arial"/>
                <w:color w:val="262626"/>
                <w:sz w:val="19"/>
                <w:szCs w:val="19"/>
                <w:rtl w:val="0"/>
              </w:rPr>
              <w:t xml:space="preserve">Planificado · etapa de seguridad</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D">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Cabeceras HTTP de seguridad y CSP</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E">
            <w:pPr>
              <w:spacing w:after="0" w:line="260" w:lineRule="auto"/>
              <w:jc w:val="left"/>
              <w:rPr/>
            </w:pPr>
            <w:r w:rsidDel="00000000" w:rsidR="00000000" w:rsidRPr="00000000">
              <w:rPr>
                <w:rFonts w:ascii="Arial" w:cs="Arial" w:eastAsia="Arial" w:hAnsi="Arial"/>
                <w:color w:val="262626"/>
                <w:sz w:val="19"/>
                <w:szCs w:val="19"/>
                <w:rtl w:val="0"/>
              </w:rPr>
              <w:t xml:space="preserve">Frontend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F">
            <w:pPr>
              <w:spacing w:after="0" w:line="260" w:lineRule="auto"/>
              <w:jc w:val="left"/>
              <w:rPr/>
            </w:pPr>
            <w:r w:rsidDel="00000000" w:rsidR="00000000" w:rsidRPr="00000000">
              <w:rPr>
                <w:rFonts w:ascii="Arial" w:cs="Arial" w:eastAsia="Arial" w:hAnsi="Arial"/>
                <w:color w:val="262626"/>
                <w:sz w:val="19"/>
                <w:szCs w:val="19"/>
                <w:rtl w:val="0"/>
              </w:rPr>
              <w:t xml:space="preserve">Planificado · etapa de seguridad</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6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MFA en Netlify y 2FA en GitHub</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1">
            <w:pPr>
              <w:spacing w:after="0" w:line="260" w:lineRule="auto"/>
              <w:jc w:val="left"/>
              <w:rPr/>
            </w:pPr>
            <w:r w:rsidDel="00000000" w:rsidR="00000000" w:rsidRPr="00000000">
              <w:rPr>
                <w:rFonts w:ascii="Arial" w:cs="Arial" w:eastAsia="Arial" w:hAnsi="Arial"/>
                <w:color w:val="262626"/>
                <w:sz w:val="19"/>
                <w:szCs w:val="19"/>
                <w:rtl w:val="0"/>
              </w:rPr>
              <w:t xml:space="preserve">Despliegue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2">
            <w:pPr>
              <w:spacing w:after="0" w:line="260" w:lineRule="auto"/>
              <w:jc w:val="left"/>
              <w:rPr/>
            </w:pPr>
            <w:r w:rsidDel="00000000" w:rsidR="00000000" w:rsidRPr="00000000">
              <w:rPr>
                <w:rFonts w:ascii="Arial" w:cs="Arial" w:eastAsia="Arial" w:hAnsi="Arial"/>
                <w:color w:val="262626"/>
                <w:sz w:val="19"/>
                <w:szCs w:val="19"/>
                <w:rtl w:val="0"/>
              </w:rPr>
              <w:t xml:space="preserve">Planificado · etapa de seguridad</w:t>
            </w:r>
            <w:r w:rsidDel="00000000" w:rsidR="00000000" w:rsidRPr="00000000">
              <w:rPr>
                <w:rtl w:val="0"/>
              </w:rPr>
            </w:r>
          </w:p>
        </w:tc>
      </w:tr>
    </w:tbl>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keepNext w:val="1"/>
        <w:spacing w:after="120" w:line="300" w:lineRule="auto"/>
        <w:jc w:val="both"/>
        <w:rPr/>
      </w:pPr>
      <w:r w:rsidDel="00000000" w:rsidR="00000000" w:rsidRPr="00000000">
        <w:rPr>
          <w:rFonts w:ascii="Arial" w:cs="Arial" w:eastAsia="Arial" w:hAnsi="Arial"/>
          <w:color w:val="262626"/>
          <w:sz w:val="21"/>
          <w:szCs w:val="21"/>
          <w:rtl w:val="0"/>
        </w:rPr>
        <w:t xml:space="preserve">La figura muestra dónde se aplica cada medida a lo largo del recorrido de una solicitud.</w:t>
      </w:r>
      <w:r w:rsidDel="00000000" w:rsidR="00000000" w:rsidRPr="00000000">
        <w:rPr>
          <w:rtl w:val="0"/>
        </w:rPr>
      </w:r>
    </w:p>
    <w:p w:rsidR="00000000" w:rsidDel="00000000" w:rsidP="00000000" w:rsidRDefault="00000000" w:rsidRPr="00000000" w14:paraId="00000065">
      <w:pPr>
        <w:spacing w:after="60" w:before="120" w:lineRule="auto"/>
        <w:jc w:val="center"/>
        <w:rPr/>
      </w:pPr>
      <w:r w:rsidDel="00000000" w:rsidR="00000000" w:rsidRPr="00000000">
        <w:rPr/>
        <w:drawing>
          <wp:inline distB="0" distT="0" distL="0" distR="0">
            <wp:extent cx="5715000" cy="286702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Rule="auto"/>
        <w:jc w:val="center"/>
        <w:rPr/>
      </w:pPr>
      <w:r w:rsidDel="00000000" w:rsidR="00000000" w:rsidRPr="00000000">
        <w:rPr>
          <w:rFonts w:ascii="Arial" w:cs="Arial" w:eastAsia="Arial" w:hAnsi="Arial"/>
          <w:i w:val="1"/>
          <w:iCs w:val="1"/>
          <w:color w:val="7f7f7f"/>
          <w:sz w:val="17"/>
          <w:szCs w:val="17"/>
          <w:rtl w:val="0"/>
        </w:rPr>
        <w:t xml:space="preserve">Figura 1. Medidas de seguridad por capa. Verde: implementado · amarillo: en desarrollo · gris punteado: planificado.</w:t>
      </w:r>
      <w:r w:rsidDel="00000000" w:rsidR="00000000" w:rsidRPr="00000000">
        <w:rPr>
          <w:rtl w:val="0"/>
        </w:rPr>
      </w:r>
    </w:p>
    <w:p w:rsidR="00000000" w:rsidDel="00000000" w:rsidP="00000000" w:rsidRDefault="00000000" w:rsidRPr="00000000" w14:paraId="00000067">
      <w:pPr>
        <w:keepNext w:val="1"/>
        <w:spacing w:after="80" w:before="280" w:lineRule="auto"/>
        <w:rPr/>
      </w:pPr>
      <w:bookmarkStart w:colFirst="0" w:colLast="0" w:name="_heading=h.x4uqx1f2m1cw" w:id="2"/>
      <w:bookmarkEnd w:id="2"/>
      <w:r w:rsidDel="00000000" w:rsidR="00000000" w:rsidRPr="00000000">
        <w:rPr>
          <w:rFonts w:ascii="Arial" w:cs="Arial" w:eastAsia="Arial" w:hAnsi="Arial"/>
          <w:b w:val="1"/>
          <w:bCs w:val="1"/>
          <w:color w:val="073763"/>
          <w:sz w:val="30"/>
          <w:szCs w:val="30"/>
          <w:rtl w:val="0"/>
        </w:rPr>
        <w:t xml:space="preserve">3. Capa Frontend</w:t>
      </w:r>
      <w:r w:rsidDel="00000000" w:rsidR="00000000" w:rsidRPr="00000000">
        <w:rPr>
          <w:rtl w:val="0"/>
        </w:rPr>
      </w:r>
    </w:p>
    <w:p w:rsidR="00000000" w:rsidDel="00000000" w:rsidP="00000000" w:rsidRDefault="00000000" w:rsidRPr="00000000" w14:paraId="00000068">
      <w:pPr>
        <w:spacing w:after="120" w:line="300" w:lineRule="auto"/>
        <w:jc w:val="both"/>
        <w:rPr/>
      </w:pPr>
      <w:r w:rsidDel="00000000" w:rsidR="00000000" w:rsidRPr="00000000">
        <w:rPr>
          <w:rFonts w:ascii="Arial" w:cs="Arial" w:eastAsia="Arial" w:hAnsi="Arial"/>
          <w:color w:val="262626"/>
          <w:sz w:val="21"/>
          <w:szCs w:val="21"/>
          <w:rtl w:val="0"/>
        </w:rPr>
        <w:t xml:space="preserve">La landing page (</w:t>
      </w:r>
      <w:r w:rsidDel="00000000" w:rsidR="00000000" w:rsidRPr="00000000">
        <w:rPr>
          <w:rFonts w:ascii="Arial" w:cs="Arial" w:eastAsia="Arial" w:hAnsi="Arial"/>
          <w:color w:val="262626"/>
          <w:sz w:val="21"/>
          <w:szCs w:val="21"/>
          <w:rtl w:val="0"/>
        </w:rPr>
        <w:t xml:space="preserve">kontadoria.cl</w:t>
      </w:r>
      <w:r w:rsidDel="00000000" w:rsidR="00000000" w:rsidRPr="00000000">
        <w:rPr>
          <w:rFonts w:ascii="Arial" w:cs="Arial" w:eastAsia="Arial" w:hAnsi="Arial"/>
          <w:color w:val="262626"/>
          <w:sz w:val="21"/>
          <w:szCs w:val="21"/>
          <w:rtl w:val="0"/>
        </w:rPr>
        <w:t xml:space="preserve">) está construida con React y publicada en Netlify. La aplicación (app.kontadoria.cl) usa la misma tecnología y se publicará de la misma forma.</w:t>
      </w:r>
      <w:r w:rsidDel="00000000" w:rsidR="00000000" w:rsidRPr="00000000">
        <w:rPr>
          <w:rtl w:val="0"/>
        </w:rPr>
      </w:r>
    </w:p>
    <w:p w:rsidR="00000000" w:rsidDel="00000000" w:rsidP="00000000" w:rsidRDefault="00000000" w:rsidRPr="00000000" w14:paraId="00000069">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Técnica honeypot</w:t>
      </w:r>
      <w:r w:rsidDel="00000000" w:rsidR="00000000" w:rsidRPr="00000000">
        <w:rPr>
          <w:rtl w:val="0"/>
        </w:rPr>
      </w:r>
    </w:p>
    <w:p w:rsidR="00000000" w:rsidDel="00000000" w:rsidP="00000000" w:rsidRDefault="00000000" w:rsidRPr="00000000" w14:paraId="0000006A">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6B">
      <w:pPr>
        <w:spacing w:after="120" w:line="300" w:lineRule="auto"/>
        <w:jc w:val="both"/>
        <w:rPr/>
      </w:pPr>
      <w:r w:rsidDel="00000000" w:rsidR="00000000" w:rsidRPr="00000000">
        <w:rPr>
          <w:rFonts w:ascii="Arial" w:cs="Arial" w:eastAsia="Arial" w:hAnsi="Arial"/>
          <w:color w:val="262626"/>
          <w:sz w:val="21"/>
          <w:szCs w:val="21"/>
          <w:rtl w:val="0"/>
        </w:rPr>
        <w:t xml:space="preserve">El formulario incluye un campo oculto (</w:t>
      </w:r>
      <w:r w:rsidDel="00000000" w:rsidR="00000000" w:rsidRPr="00000000">
        <w:rPr>
          <w:color w:val="262626"/>
          <w:rtl w:val="0"/>
        </w:rPr>
        <w:t xml:space="preserve">sitio web</w:t>
      </w:r>
      <w:r w:rsidDel="00000000" w:rsidR="00000000" w:rsidRPr="00000000">
        <w:rPr>
          <w:rFonts w:ascii="Arial" w:cs="Arial" w:eastAsia="Arial" w:hAnsi="Arial"/>
          <w:color w:val="262626"/>
          <w:sz w:val="21"/>
          <w:szCs w:val="21"/>
          <w:rtl w:val="0"/>
        </w:rPr>
        <w:t xml:space="preserve">) que una persona no ve ni completa, y que los lectores de pantalla también ignoran. Los bots automatizados suelen llenar todos los campos, así que si el campo llega con contenido el backend descarta la petición.</w:t>
      </w:r>
      <w:r w:rsidDel="00000000" w:rsidR="00000000" w:rsidRPr="00000000">
        <w:rPr>
          <w:rtl w:val="0"/>
        </w:rPr>
      </w:r>
    </w:p>
    <w:p w:rsidR="00000000" w:rsidDel="00000000" w:rsidP="00000000" w:rsidRDefault="00000000" w:rsidRPr="00000000" w14:paraId="0000006C">
      <w:pPr>
        <w:spacing w:after="120" w:line="300" w:lineRule="auto"/>
        <w:jc w:val="both"/>
        <w:rPr/>
      </w:pPr>
      <w:r w:rsidDel="00000000" w:rsidR="00000000" w:rsidRPr="00000000">
        <w:rPr>
          <w:rFonts w:ascii="Arial" w:cs="Arial" w:eastAsia="Arial" w:hAnsi="Arial"/>
          <w:color w:val="262626"/>
          <w:sz w:val="21"/>
          <w:szCs w:val="21"/>
          <w:rtl w:val="0"/>
        </w:rPr>
        <w:t xml:space="preserve">En ese caso el backend responde igual que en un registro exitoso (HTTP 201) sin guardar nada. Así el bot cree que tuvo éxito y no tiene motivos para cambiar de estrategia.</w:t>
      </w:r>
      <w:r w:rsidDel="00000000" w:rsidR="00000000" w:rsidRPr="00000000">
        <w:rPr>
          <w:rtl w:val="0"/>
        </w:rPr>
      </w:r>
    </w:p>
    <w:p w:rsidR="00000000" w:rsidDel="00000000" w:rsidP="00000000" w:rsidRDefault="00000000" w:rsidRPr="00000000" w14:paraId="0000006D">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Escape de salida contra XSS</w:t>
      </w:r>
      <w:r w:rsidDel="00000000" w:rsidR="00000000" w:rsidRPr="00000000">
        <w:rPr>
          <w:rtl w:val="0"/>
        </w:rPr>
      </w:r>
    </w:p>
    <w:p w:rsidR="00000000" w:rsidDel="00000000" w:rsidP="00000000" w:rsidRDefault="00000000" w:rsidRPr="00000000" w14:paraId="0000006E">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6F">
      <w:pPr>
        <w:spacing w:after="120" w:line="300" w:lineRule="auto"/>
        <w:jc w:val="both"/>
        <w:rPr/>
      </w:pPr>
      <w:r w:rsidDel="00000000" w:rsidR="00000000" w:rsidRPr="00000000">
        <w:rPr>
          <w:rFonts w:ascii="Arial" w:cs="Arial" w:eastAsia="Arial" w:hAnsi="Arial"/>
          <w:color w:val="262626"/>
          <w:sz w:val="21"/>
          <w:szCs w:val="21"/>
          <w:rtl w:val="0"/>
        </w:rPr>
        <w:t xml:space="preserve">La defensa correcta contra Cross-Site Scripting no es limpiar la entrada, sino codificar la salida al momento de mostrar un dato. React escapa por defecto todo el texto que se renderiza, por lo que un script ingresado en un formulario se mostrará como texto y no se ejecutará. Como regla del proyecto, no se usa </w:t>
      </w:r>
      <w:r w:rsidDel="00000000" w:rsidR="00000000" w:rsidRPr="00000000">
        <w:rPr>
          <w:rFonts w:ascii="Arial" w:cs="Arial" w:eastAsia="Arial" w:hAnsi="Arial"/>
          <w:color w:val="262626"/>
          <w:sz w:val="21"/>
          <w:szCs w:val="21"/>
          <w:rtl w:val="0"/>
        </w:rPr>
        <w:t xml:space="preserve">dangerouslySetInnerHTML</w:t>
      </w:r>
      <w:r w:rsidDel="00000000" w:rsidR="00000000" w:rsidRPr="00000000">
        <w:rPr>
          <w:rFonts w:ascii="Arial" w:cs="Arial" w:eastAsia="Arial" w:hAnsi="Arial"/>
          <w:color w:val="262626"/>
          <w:sz w:val="21"/>
          <w:szCs w:val="21"/>
          <w:rtl w:val="0"/>
        </w:rPr>
        <w:t xml:space="preserve"> con datos ingresados por usuarios.</w:t>
      </w:r>
      <w:r w:rsidDel="00000000" w:rsidR="00000000" w:rsidRPr="00000000">
        <w:rPr>
          <w:rtl w:val="0"/>
        </w:rPr>
      </w:r>
    </w:p>
    <w:p w:rsidR="00000000" w:rsidDel="00000000" w:rsidP="00000000" w:rsidRDefault="00000000" w:rsidRPr="00000000" w14:paraId="00000070">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CAPTCHA con Cloudflare Turnstile</w:t>
      </w:r>
      <w:r w:rsidDel="00000000" w:rsidR="00000000" w:rsidRPr="00000000">
        <w:rPr>
          <w:rtl w:val="0"/>
        </w:rPr>
      </w:r>
    </w:p>
    <w:p w:rsidR="00000000" w:rsidDel="00000000" w:rsidP="00000000" w:rsidRDefault="00000000" w:rsidRPr="00000000" w14:paraId="00000071">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Planificado · etapa de seguridad</w:t>
      </w:r>
      <w:r w:rsidDel="00000000" w:rsidR="00000000" w:rsidRPr="00000000">
        <w:rPr>
          <w:rtl w:val="0"/>
        </w:rPr>
      </w:r>
    </w:p>
    <w:p w:rsidR="00000000" w:rsidDel="00000000" w:rsidP="00000000" w:rsidRDefault="00000000" w:rsidRPr="00000000" w14:paraId="00000072">
      <w:pPr>
        <w:spacing w:after="120" w:line="300" w:lineRule="auto"/>
        <w:jc w:val="both"/>
        <w:rPr/>
      </w:pPr>
      <w:r w:rsidDel="00000000" w:rsidR="00000000" w:rsidRPr="00000000">
        <w:rPr>
          <w:rFonts w:ascii="Arial" w:cs="Arial" w:eastAsia="Arial" w:hAnsi="Arial"/>
          <w:color w:val="262626"/>
          <w:sz w:val="21"/>
          <w:szCs w:val="21"/>
          <w:rtl w:val="0"/>
        </w:rPr>
        <w:t xml:space="preserve">Se evaluará agregar Cloudflare Turnstile al formulario. Valida que el usuario sea una persona, normalmente sin pedirle que resuelva ningún desafío, por lo que afecta poco la experiencia. El token que genera debe verificarse en el backend.</w:t>
      </w:r>
      <w:r w:rsidDel="00000000" w:rsidR="00000000" w:rsidRPr="00000000">
        <w:rPr>
          <w:rtl w:val="0"/>
        </w:rPr>
      </w:r>
    </w:p>
    <w:p w:rsidR="00000000" w:rsidDel="00000000" w:rsidP="00000000" w:rsidRDefault="00000000" w:rsidRPr="00000000" w14:paraId="00000073">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Cabeceras HTTP de seguridad y CSP</w:t>
      </w:r>
      <w:r w:rsidDel="00000000" w:rsidR="00000000" w:rsidRPr="00000000">
        <w:rPr>
          <w:rtl w:val="0"/>
        </w:rPr>
      </w:r>
    </w:p>
    <w:p w:rsidR="00000000" w:rsidDel="00000000" w:rsidP="00000000" w:rsidRDefault="00000000" w:rsidRPr="00000000" w14:paraId="00000074">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Planificado · etapa de seguridad</w:t>
      </w:r>
      <w:r w:rsidDel="00000000" w:rsidR="00000000" w:rsidRPr="00000000">
        <w:rPr>
          <w:rtl w:val="0"/>
        </w:rPr>
      </w:r>
    </w:p>
    <w:p w:rsidR="00000000" w:rsidDel="00000000" w:rsidP="00000000" w:rsidRDefault="00000000" w:rsidRPr="00000000" w14:paraId="00000075">
      <w:pPr>
        <w:spacing w:after="120" w:line="300" w:lineRule="auto"/>
        <w:jc w:val="both"/>
        <w:rPr/>
      </w:pPr>
      <w:r w:rsidDel="00000000" w:rsidR="00000000" w:rsidRPr="00000000">
        <w:rPr>
          <w:rFonts w:ascii="Arial" w:cs="Arial" w:eastAsia="Arial" w:hAnsi="Arial"/>
          <w:color w:val="262626"/>
          <w:sz w:val="21"/>
          <w:szCs w:val="21"/>
          <w:rtl w:val="0"/>
        </w:rPr>
        <w:t xml:space="preserve">Se configurarán en Netlify cabeceras como Content-Security-Policy, X-Frame-Options y Referrer-Policy, para impedir que la aplicación se cargue dentro de otros sitios (clickjacking) y limitar los scripts externos que puede ejecutar.</w:t>
      </w:r>
      <w:r w:rsidDel="00000000" w:rsidR="00000000" w:rsidRPr="00000000">
        <w:rPr>
          <w:rtl w:val="0"/>
        </w:rPr>
      </w:r>
    </w:p>
    <w:p w:rsidR="00000000" w:rsidDel="00000000" w:rsidP="00000000" w:rsidRDefault="00000000" w:rsidRPr="00000000" w14:paraId="00000076">
      <w:pPr>
        <w:keepNext w:val="1"/>
        <w:spacing w:after="80" w:before="280" w:lineRule="auto"/>
        <w:rPr/>
      </w:pPr>
      <w:bookmarkStart w:colFirst="0" w:colLast="0" w:name="_heading=h.eceas8w0zlk2" w:id="3"/>
      <w:bookmarkEnd w:id="3"/>
      <w:r w:rsidDel="00000000" w:rsidR="00000000" w:rsidRPr="00000000">
        <w:rPr>
          <w:rFonts w:ascii="Arial" w:cs="Arial" w:eastAsia="Arial" w:hAnsi="Arial"/>
          <w:b w:val="1"/>
          <w:bCs w:val="1"/>
          <w:color w:val="073763"/>
          <w:sz w:val="30"/>
          <w:szCs w:val="30"/>
          <w:rtl w:val="0"/>
        </w:rPr>
        <w:t xml:space="preserve">4. Capa Backend (API)</w:t>
      </w:r>
      <w:r w:rsidDel="00000000" w:rsidR="00000000" w:rsidRPr="00000000">
        <w:rPr>
          <w:rtl w:val="0"/>
        </w:rPr>
      </w:r>
    </w:p>
    <w:p w:rsidR="00000000" w:rsidDel="00000000" w:rsidP="00000000" w:rsidRDefault="00000000" w:rsidRPr="00000000" w14:paraId="00000077">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Consultas parametrizadas</w:t>
      </w:r>
      <w:r w:rsidDel="00000000" w:rsidR="00000000" w:rsidRPr="00000000">
        <w:rPr>
          <w:rtl w:val="0"/>
        </w:rPr>
      </w:r>
    </w:p>
    <w:p w:rsidR="00000000" w:rsidDel="00000000" w:rsidP="00000000" w:rsidRDefault="00000000" w:rsidRPr="00000000" w14:paraId="00000078">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79">
      <w:pPr>
        <w:spacing w:after="120" w:line="300" w:lineRule="auto"/>
        <w:jc w:val="both"/>
        <w:rPr/>
      </w:pPr>
      <w:r w:rsidDel="00000000" w:rsidR="00000000" w:rsidRPr="00000000">
        <w:rPr>
          <w:rFonts w:ascii="Arial" w:cs="Arial" w:eastAsia="Arial" w:hAnsi="Arial"/>
          <w:color w:val="262626"/>
          <w:sz w:val="21"/>
          <w:szCs w:val="21"/>
          <w:rtl w:val="0"/>
        </w:rPr>
        <w:t xml:space="preserve">Todas las consultas a la base de datos usan parámetros (:nombre, :email, etc.) en lugar de concatenar los valores en el texto SQL. El motor trata cada valor como dato y nunca como código, lo que elimina la inyección SQL en estas consultas.</w:t>
      </w:r>
      <w:r w:rsidDel="00000000" w:rsidR="00000000" w:rsidRPr="00000000">
        <w:rPr>
          <w:rtl w:val="0"/>
        </w:rPr>
      </w:r>
    </w:p>
    <w:p w:rsidR="00000000" w:rsidDel="00000000" w:rsidP="00000000" w:rsidRDefault="00000000" w:rsidRPr="00000000" w14:paraId="0000007A">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Validación estricta de entrada</w:t>
      </w:r>
      <w:r w:rsidDel="00000000" w:rsidR="00000000" w:rsidRPr="00000000">
        <w:rPr>
          <w:rtl w:val="0"/>
        </w:rPr>
      </w:r>
    </w:p>
    <w:p w:rsidR="00000000" w:rsidDel="00000000" w:rsidP="00000000" w:rsidRDefault="00000000" w:rsidRPr="00000000" w14:paraId="0000007B">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7C">
      <w:pPr>
        <w:spacing w:after="120" w:line="300" w:lineRule="auto"/>
        <w:jc w:val="both"/>
        <w:rPr/>
      </w:pPr>
      <w:r w:rsidDel="00000000" w:rsidR="00000000" w:rsidRPr="00000000">
        <w:rPr>
          <w:rFonts w:ascii="Arial" w:cs="Arial" w:eastAsia="Arial" w:hAnsi="Arial"/>
          <w:color w:val="262626"/>
          <w:sz w:val="21"/>
          <w:szCs w:val="21"/>
          <w:rtl w:val="0"/>
        </w:rPr>
        <w:t xml:space="preserve">El backend valida cada campo con </w:t>
      </w:r>
      <w:r w:rsidDel="00000000" w:rsidR="00000000" w:rsidRPr="00000000">
        <w:rPr>
          <w:rFonts w:ascii="Arial" w:cs="Arial" w:eastAsia="Arial" w:hAnsi="Arial"/>
          <w:color w:val="262626"/>
          <w:sz w:val="21"/>
          <w:szCs w:val="21"/>
          <w:rtl w:val="0"/>
        </w:rPr>
        <w:t xml:space="preserve">Pydantic</w:t>
      </w:r>
      <w:r w:rsidDel="00000000" w:rsidR="00000000" w:rsidRPr="00000000">
        <w:rPr>
          <w:rFonts w:ascii="Arial" w:cs="Arial" w:eastAsia="Arial" w:hAnsi="Arial"/>
          <w:color w:val="262626"/>
          <w:sz w:val="21"/>
          <w:szCs w:val="21"/>
          <w:rtl w:val="0"/>
        </w:rPr>
        <w:t xml:space="preserve"> antes de tocar la base de datos: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Largos máximos iguales a los de las columnas (nombre 100, empresa 150, correo 254 caracteres).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Formato de correo válido. Comprobar que el correo realmente existe requeriría enviar un correo de confirmación, lo que queda para una etapa posterior.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Valores permitidos: el tamaño del equipo y la forma de gestión actual solo aceptan códigos de una lista cerrada. Cualquier otro valor se rechaza.</w:t>
      </w:r>
      <w:r w:rsidDel="00000000" w:rsidR="00000000" w:rsidRPr="00000000">
        <w:rPr>
          <w:rtl w:val="0"/>
        </w:rPr>
      </w:r>
    </w:p>
    <w:p w:rsidR="00000000" w:rsidDel="00000000" w:rsidP="00000000" w:rsidRDefault="00000000" w:rsidRPr="00000000" w14:paraId="00000080">
      <w:pPr>
        <w:spacing w:after="120" w:line="300" w:lineRule="auto"/>
        <w:jc w:val="both"/>
        <w:rPr/>
      </w:pPr>
      <w:r w:rsidDel="00000000" w:rsidR="00000000" w:rsidRPr="00000000">
        <w:rPr>
          <w:rFonts w:ascii="Arial" w:cs="Arial" w:eastAsia="Arial" w:hAnsi="Arial"/>
          <w:color w:val="262626"/>
          <w:sz w:val="21"/>
          <w:szCs w:val="21"/>
          <w:rtl w:val="0"/>
        </w:rPr>
        <w:t xml:space="preserve">La base de datos repite estas reglas con restricciones CHECK, NOT NULL y UNIQUE, de modo que un dato inválido no puede guardarse aunque falle la validación del backend.</w:t>
      </w:r>
      <w:r w:rsidDel="00000000" w:rsidR="00000000" w:rsidRPr="00000000">
        <w:rPr>
          <w:rtl w:val="0"/>
        </w:rPr>
      </w:r>
    </w:p>
    <w:p w:rsidR="00000000" w:rsidDel="00000000" w:rsidP="00000000" w:rsidRDefault="00000000" w:rsidRPr="00000000" w14:paraId="00000081">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Respuesta uniforme ante correos repetidos</w:t>
      </w:r>
      <w:r w:rsidDel="00000000" w:rsidR="00000000" w:rsidRPr="00000000">
        <w:rPr>
          <w:rtl w:val="0"/>
        </w:rPr>
      </w:r>
    </w:p>
    <w:p w:rsidR="00000000" w:rsidDel="00000000" w:rsidP="00000000" w:rsidRDefault="00000000" w:rsidRPr="00000000" w14:paraId="00000082">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83">
      <w:pPr>
        <w:spacing w:after="120" w:line="300" w:lineRule="auto"/>
        <w:jc w:val="both"/>
        <w:rPr/>
      </w:pPr>
      <w:r w:rsidDel="00000000" w:rsidR="00000000" w:rsidRPr="00000000">
        <w:rPr>
          <w:rFonts w:ascii="Arial" w:cs="Arial" w:eastAsia="Arial" w:hAnsi="Arial"/>
          <w:color w:val="262626"/>
          <w:sz w:val="21"/>
          <w:szCs w:val="21"/>
          <w:rtl w:val="0"/>
        </w:rPr>
        <w:t xml:space="preserve">Si alguien se inscribe con un correo que ya está registrado, el backend responde exactamente igual que con un correo nuevo. Esto evita que un tercero use el formulario para averiguar qué correos están inscritos (enumeración de usuarios).</w:t>
      </w:r>
      <w:r w:rsidDel="00000000" w:rsidR="00000000" w:rsidRPr="00000000">
        <w:rPr>
          <w:rtl w:val="0"/>
        </w:rPr>
      </w:r>
    </w:p>
    <w:p w:rsidR="00000000" w:rsidDel="00000000" w:rsidP="00000000" w:rsidRDefault="00000000" w:rsidRPr="00000000" w14:paraId="00000084">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CORS con lista blanca de orígenes</w:t>
      </w:r>
      <w:r w:rsidDel="00000000" w:rsidR="00000000" w:rsidRPr="00000000">
        <w:rPr>
          <w:rtl w:val="0"/>
        </w:rPr>
      </w:r>
    </w:p>
    <w:p w:rsidR="00000000" w:rsidDel="00000000" w:rsidP="00000000" w:rsidRDefault="00000000" w:rsidRPr="00000000" w14:paraId="00000085">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86">
      <w:pPr>
        <w:spacing w:after="120" w:line="300" w:lineRule="auto"/>
        <w:jc w:val="both"/>
        <w:rPr/>
      </w:pPr>
      <w:r w:rsidDel="00000000" w:rsidR="00000000" w:rsidRPr="00000000">
        <w:rPr>
          <w:rFonts w:ascii="Arial" w:cs="Arial" w:eastAsia="Arial" w:hAnsi="Arial"/>
          <w:color w:val="262626"/>
          <w:sz w:val="21"/>
          <w:szCs w:val="21"/>
          <w:rtl w:val="0"/>
        </w:rPr>
        <w:t xml:space="preserve">La API </w:t>
      </w:r>
      <w:r w:rsidDel="00000000" w:rsidR="00000000" w:rsidRPr="00000000">
        <w:rPr>
          <w:color w:val="262626"/>
          <w:rtl w:val="0"/>
        </w:rPr>
        <w:t xml:space="preserve">sólo</w:t>
      </w:r>
      <w:r w:rsidDel="00000000" w:rsidR="00000000" w:rsidRPr="00000000">
        <w:rPr>
          <w:rFonts w:ascii="Arial" w:cs="Arial" w:eastAsia="Arial" w:hAnsi="Arial"/>
          <w:color w:val="262626"/>
          <w:sz w:val="21"/>
          <w:szCs w:val="21"/>
          <w:rtl w:val="0"/>
        </w:rPr>
        <w:t xml:space="preserve"> acepta peticiones desde navegadores en los dominios propios del proyecto (landing, aplicación y entornos locales de desarrollo). Las peticiones desde cualquier otro sitio web son bloqueadas por el navegador.</w:t>
      </w:r>
      <w:r w:rsidDel="00000000" w:rsidR="00000000" w:rsidRPr="00000000">
        <w:rPr>
          <w:rtl w:val="0"/>
        </w:rPr>
      </w:r>
    </w:p>
    <w:p w:rsidR="00000000" w:rsidDel="00000000" w:rsidP="00000000" w:rsidRDefault="00000000" w:rsidRPr="00000000" w14:paraId="00000087">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Autenticación con Microsoft Entra External ID</w:t>
      </w:r>
      <w:r w:rsidDel="00000000" w:rsidR="00000000" w:rsidRPr="00000000">
        <w:rPr>
          <w:rtl w:val="0"/>
        </w:rPr>
      </w:r>
    </w:p>
    <w:p w:rsidR="00000000" w:rsidDel="00000000" w:rsidP="00000000" w:rsidRDefault="00000000" w:rsidRPr="00000000" w14:paraId="00000088">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En desarrollo · Sprint 1 (HU01)</w:t>
      </w:r>
      <w:r w:rsidDel="00000000" w:rsidR="00000000" w:rsidRPr="00000000">
        <w:rPr>
          <w:rtl w:val="0"/>
        </w:rPr>
      </w:r>
    </w:p>
    <w:p w:rsidR="00000000" w:rsidDel="00000000" w:rsidP="00000000" w:rsidRDefault="00000000" w:rsidRPr="00000000" w14:paraId="00000089">
      <w:pPr>
        <w:spacing w:after="120" w:line="300" w:lineRule="auto"/>
        <w:jc w:val="both"/>
        <w:rPr/>
      </w:pPr>
      <w:r w:rsidDel="00000000" w:rsidR="00000000" w:rsidRPr="00000000">
        <w:rPr>
          <w:rFonts w:ascii="Arial" w:cs="Arial" w:eastAsia="Arial" w:hAnsi="Arial"/>
          <w:color w:val="262626"/>
          <w:sz w:val="21"/>
          <w:szCs w:val="21"/>
          <w:rtl w:val="0"/>
        </w:rPr>
        <w:t xml:space="preserve">La aplicación usa Entra External ID para el inicio de sesión, por lo que KontadorIA no guarda contraseñas. El backend </w:t>
      </w:r>
      <w:r w:rsidDel="00000000" w:rsidR="00000000" w:rsidRPr="00000000">
        <w:rPr>
          <w:color w:val="262626"/>
          <w:rtl w:val="0"/>
        </w:rPr>
        <w:t xml:space="preserve">válida</w:t>
      </w:r>
      <w:r w:rsidDel="00000000" w:rsidR="00000000" w:rsidRPr="00000000">
        <w:rPr>
          <w:rFonts w:ascii="Arial" w:cs="Arial" w:eastAsia="Arial" w:hAnsi="Arial"/>
          <w:color w:val="262626"/>
          <w:sz w:val="21"/>
          <w:szCs w:val="21"/>
          <w:rtl w:val="0"/>
        </w:rPr>
        <w:t xml:space="preserve"> la firma, el emisor, la audiencia y la vigencia de cada token con las claves públicas de Entra (JWKS), y rechaza con error 401 cualquier solicitud sin un token válido. La validación completa de firma es requisito antes de habilitar la aplicación en producción.</w:t>
      </w:r>
      <w:r w:rsidDel="00000000" w:rsidR="00000000" w:rsidRPr="00000000">
        <w:rPr>
          <w:rtl w:val="0"/>
        </w:rPr>
      </w:r>
    </w:p>
    <w:p w:rsidR="00000000" w:rsidDel="00000000" w:rsidP="00000000" w:rsidRDefault="00000000" w:rsidRPr="00000000" w14:paraId="0000008A">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Rol leído desde la base de datos</w:t>
      </w:r>
      <w:r w:rsidDel="00000000" w:rsidR="00000000" w:rsidRPr="00000000">
        <w:rPr>
          <w:rtl w:val="0"/>
        </w:rPr>
      </w:r>
    </w:p>
    <w:p w:rsidR="00000000" w:rsidDel="00000000" w:rsidP="00000000" w:rsidRDefault="00000000" w:rsidRPr="00000000" w14:paraId="0000008B">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En desarrollo · Sprint 2 (HU03)</w:t>
      </w:r>
      <w:r w:rsidDel="00000000" w:rsidR="00000000" w:rsidRPr="00000000">
        <w:rPr>
          <w:rtl w:val="0"/>
        </w:rPr>
      </w:r>
    </w:p>
    <w:p w:rsidR="00000000" w:rsidDel="00000000" w:rsidP="00000000" w:rsidRDefault="00000000" w:rsidRPr="00000000" w14:paraId="0000008C">
      <w:pPr>
        <w:spacing w:after="120" w:line="300" w:lineRule="auto"/>
        <w:jc w:val="both"/>
        <w:rPr/>
      </w:pPr>
      <w:r w:rsidDel="00000000" w:rsidR="00000000" w:rsidRPr="00000000">
        <w:rPr>
          <w:rFonts w:ascii="Arial" w:cs="Arial" w:eastAsia="Arial" w:hAnsi="Arial"/>
          <w:color w:val="262626"/>
          <w:sz w:val="21"/>
          <w:szCs w:val="21"/>
          <w:rtl w:val="0"/>
        </w:rPr>
        <w:t xml:space="preserve">El rol y la empresa del usuario se obtienen de la base de datos (tabla </w:t>
      </w:r>
      <w:r w:rsidDel="00000000" w:rsidR="00000000" w:rsidRPr="00000000">
        <w:rPr>
          <w:rFonts w:ascii="Arial" w:cs="Arial" w:eastAsia="Arial" w:hAnsi="Arial"/>
          <w:color w:val="262626"/>
          <w:sz w:val="21"/>
          <w:szCs w:val="21"/>
          <w:rtl w:val="0"/>
        </w:rPr>
        <w:t xml:space="preserve">usuarios_empresa</w:t>
      </w:r>
      <w:r w:rsidDel="00000000" w:rsidR="00000000" w:rsidRPr="00000000">
        <w:rPr>
          <w:rFonts w:ascii="Arial" w:cs="Arial" w:eastAsia="Arial" w:hAnsi="Arial"/>
          <w:color w:val="262626"/>
          <w:sz w:val="21"/>
          <w:szCs w:val="21"/>
          <w:rtl w:val="0"/>
        </w:rPr>
        <w:t xml:space="preserve">) a partir de su identificador en Entra, nunca de un dato enviado por el navegador ni del propio token. Cada acción se autoriza en el servidor según ese rol, aunque alguien llame a la API directamente sin pasar por la interfaz.</w:t>
      </w:r>
      <w:r w:rsidDel="00000000" w:rsidR="00000000" w:rsidRPr="00000000">
        <w:rPr>
          <w:rtl w:val="0"/>
        </w:rPr>
      </w:r>
    </w:p>
    <w:p w:rsidR="00000000" w:rsidDel="00000000" w:rsidP="00000000" w:rsidRDefault="00000000" w:rsidRPr="00000000" w14:paraId="0000008D">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Límite de peticiones por IP (rate limiting)</w:t>
      </w:r>
      <w:r w:rsidDel="00000000" w:rsidR="00000000" w:rsidRPr="00000000">
        <w:rPr>
          <w:rtl w:val="0"/>
        </w:rPr>
      </w:r>
    </w:p>
    <w:p w:rsidR="00000000" w:rsidDel="00000000" w:rsidP="00000000" w:rsidRDefault="00000000" w:rsidRPr="00000000" w14:paraId="0000008E">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Planificado · etapa de seguridad</w:t>
      </w:r>
      <w:r w:rsidDel="00000000" w:rsidR="00000000" w:rsidRPr="00000000">
        <w:rPr>
          <w:rtl w:val="0"/>
        </w:rPr>
      </w:r>
    </w:p>
    <w:p w:rsidR="00000000" w:rsidDel="00000000" w:rsidP="00000000" w:rsidRDefault="00000000" w:rsidRPr="00000000" w14:paraId="0000008F">
      <w:pPr>
        <w:spacing w:after="120" w:line="300" w:lineRule="auto"/>
        <w:jc w:val="both"/>
        <w:rPr/>
      </w:pPr>
      <w:r w:rsidDel="00000000" w:rsidR="00000000" w:rsidRPr="00000000">
        <w:rPr>
          <w:rFonts w:ascii="Arial" w:cs="Arial" w:eastAsia="Arial" w:hAnsi="Arial"/>
          <w:color w:val="262626"/>
          <w:sz w:val="21"/>
          <w:szCs w:val="21"/>
          <w:rtl w:val="0"/>
        </w:rPr>
        <w:t xml:space="preserve">Se limitará la cantidad de envíos del formulario por dirección IP para frenar el spam y el abuso automatizado desde una misma fuente. El umbral debe ser moderado (por ejemplo, 10 envíos por hora), porque varias personas de una misma oficina pueden compartir una IP.</w:t>
      </w:r>
      <w:r w:rsidDel="00000000" w:rsidR="00000000" w:rsidRPr="00000000">
        <w:rPr>
          <w:rtl w:val="0"/>
        </w:rPr>
      </w:r>
    </w:p>
    <w:p w:rsidR="00000000" w:rsidDel="00000000" w:rsidP="00000000" w:rsidRDefault="00000000" w:rsidRPr="00000000" w14:paraId="00000090">
      <w:pPr>
        <w:spacing w:after="120" w:line="300" w:lineRule="auto"/>
        <w:jc w:val="both"/>
        <w:rPr/>
      </w:pPr>
      <w:r w:rsidDel="00000000" w:rsidR="00000000" w:rsidRPr="00000000">
        <w:rPr>
          <w:rFonts w:ascii="Arial" w:cs="Arial" w:eastAsia="Arial" w:hAnsi="Arial"/>
          <w:color w:val="262626"/>
          <w:sz w:val="21"/>
          <w:szCs w:val="21"/>
          <w:rtl w:val="0"/>
        </w:rPr>
        <w:t xml:space="preserve">Esta medida no protege contra ataques de denegación de servicio distribuidos (DDoS), que llegan desde miles de direcciones distintas. Contra ese tipo de ataque se depende de la protección de la plataforma de hosting (Netlify y Azure).</w:t>
      </w:r>
      <w:r w:rsidDel="00000000" w:rsidR="00000000" w:rsidRPr="00000000">
        <w:rPr>
          <w:rtl w:val="0"/>
        </w:rPr>
      </w:r>
    </w:p>
    <w:p w:rsidR="00000000" w:rsidDel="00000000" w:rsidP="00000000" w:rsidRDefault="00000000" w:rsidRPr="00000000" w14:paraId="00000091">
      <w:pPr>
        <w:keepNext w:val="1"/>
        <w:spacing w:after="80" w:before="280" w:lineRule="auto"/>
        <w:rPr/>
      </w:pPr>
      <w:bookmarkStart w:colFirst="0" w:colLast="0" w:name="_heading=h.14h864j1mrmw" w:id="4"/>
      <w:bookmarkEnd w:id="4"/>
      <w:r w:rsidDel="00000000" w:rsidR="00000000" w:rsidRPr="00000000">
        <w:rPr>
          <w:rFonts w:ascii="Arial" w:cs="Arial" w:eastAsia="Arial" w:hAnsi="Arial"/>
          <w:b w:val="1"/>
          <w:bCs w:val="1"/>
          <w:color w:val="073763"/>
          <w:sz w:val="30"/>
          <w:szCs w:val="30"/>
          <w:rtl w:val="0"/>
        </w:rPr>
        <w:t xml:space="preserve">5. Capa de datos</w:t>
      </w:r>
      <w:r w:rsidDel="00000000" w:rsidR="00000000" w:rsidRPr="00000000">
        <w:rPr>
          <w:rtl w:val="0"/>
        </w:rPr>
      </w:r>
    </w:p>
    <w:p w:rsidR="00000000" w:rsidDel="00000000" w:rsidP="00000000" w:rsidRDefault="00000000" w:rsidRPr="00000000" w14:paraId="00000092">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Restricciones de integridad</w:t>
      </w:r>
      <w:r w:rsidDel="00000000" w:rsidR="00000000" w:rsidRPr="00000000">
        <w:rPr>
          <w:rtl w:val="0"/>
        </w:rPr>
      </w:r>
    </w:p>
    <w:p w:rsidR="00000000" w:rsidDel="00000000" w:rsidP="00000000" w:rsidRDefault="00000000" w:rsidRPr="00000000" w14:paraId="00000093">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94">
      <w:pPr>
        <w:spacing w:after="120" w:line="300" w:lineRule="auto"/>
        <w:jc w:val="both"/>
        <w:rPr/>
      </w:pPr>
      <w:r w:rsidDel="00000000" w:rsidR="00000000" w:rsidRPr="00000000">
        <w:rPr>
          <w:rFonts w:ascii="Arial" w:cs="Arial" w:eastAsia="Arial" w:hAnsi="Arial"/>
          <w:color w:val="262626"/>
          <w:sz w:val="21"/>
          <w:szCs w:val="21"/>
          <w:rtl w:val="0"/>
        </w:rPr>
        <w:t xml:space="preserve">La tabla </w:t>
      </w:r>
      <w:r w:rsidDel="00000000" w:rsidR="00000000" w:rsidRPr="00000000">
        <w:rPr>
          <w:rFonts w:ascii="Arial" w:cs="Arial" w:eastAsia="Arial" w:hAnsi="Arial"/>
          <w:color w:val="262626"/>
          <w:sz w:val="21"/>
          <w:szCs w:val="21"/>
          <w:rtl w:val="0"/>
        </w:rPr>
        <w:t xml:space="preserve">piloto_interesados</w:t>
      </w:r>
      <w:r w:rsidDel="00000000" w:rsidR="00000000" w:rsidRPr="00000000">
        <w:rPr>
          <w:rFonts w:ascii="Arial" w:cs="Arial" w:eastAsia="Arial" w:hAnsi="Arial"/>
          <w:color w:val="262626"/>
          <w:sz w:val="21"/>
          <w:szCs w:val="21"/>
          <w:rtl w:val="0"/>
        </w:rPr>
        <w:t xml:space="preserve"> define tipos y largos acotados, valores permitidos mediante CHECK, correo único y campos obligatorios. El Modelo de Base de Datos aplica el mismo criterio a todas las tablas de la aplicación (por ejemplo, montos mayores que cero y valores cerrados para tipo, rol y origen).</w:t>
      </w:r>
      <w:r w:rsidDel="00000000" w:rsidR="00000000" w:rsidRPr="00000000">
        <w:rPr>
          <w:rtl w:val="0"/>
        </w:rPr>
      </w:r>
    </w:p>
    <w:p w:rsidR="00000000" w:rsidDel="00000000" w:rsidP="00000000" w:rsidRDefault="00000000" w:rsidRPr="00000000" w14:paraId="00000095">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Aislamiento multiempresa con Row-Level Security</w:t>
      </w:r>
      <w:r w:rsidDel="00000000" w:rsidR="00000000" w:rsidRPr="00000000">
        <w:rPr>
          <w:rtl w:val="0"/>
        </w:rPr>
      </w:r>
    </w:p>
    <w:p w:rsidR="00000000" w:rsidDel="00000000" w:rsidP="00000000" w:rsidRDefault="00000000" w:rsidRPr="00000000" w14:paraId="00000096">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En desarrollo · Sprint 1 (HU05)</w:t>
      </w:r>
      <w:r w:rsidDel="00000000" w:rsidR="00000000" w:rsidRPr="00000000">
        <w:rPr>
          <w:rtl w:val="0"/>
        </w:rPr>
      </w:r>
    </w:p>
    <w:p w:rsidR="00000000" w:rsidDel="00000000" w:rsidP="00000000" w:rsidRDefault="00000000" w:rsidRPr="00000000" w14:paraId="00000097">
      <w:pPr>
        <w:spacing w:after="120" w:line="300" w:lineRule="auto"/>
        <w:jc w:val="both"/>
        <w:rPr/>
      </w:pPr>
      <w:r w:rsidDel="00000000" w:rsidR="00000000" w:rsidRPr="00000000">
        <w:rPr>
          <w:rFonts w:ascii="Arial" w:cs="Arial" w:eastAsia="Arial" w:hAnsi="Arial"/>
          <w:color w:val="262626"/>
          <w:sz w:val="21"/>
          <w:szCs w:val="21"/>
          <w:rtl w:val="0"/>
        </w:rPr>
        <w:t xml:space="preserve">Varias PYMEs comparten la misma base de datos. Para que una empresa nunca vea datos de otra se usa Row-Level Security (RLS) de Azure SQL: el backend fija la empresa y el usuario en el contexto de sesión (</w:t>
      </w:r>
      <w:r w:rsidDel="00000000" w:rsidR="00000000" w:rsidRPr="00000000">
        <w:rPr>
          <w:rFonts w:ascii="Arial" w:cs="Arial" w:eastAsia="Arial" w:hAnsi="Arial"/>
          <w:color w:val="262626"/>
          <w:sz w:val="21"/>
          <w:szCs w:val="21"/>
          <w:rtl w:val="0"/>
        </w:rPr>
        <w:t xml:space="preserve">SESSION_CONTEXT</w:t>
      </w:r>
      <w:r w:rsidDel="00000000" w:rsidR="00000000" w:rsidRPr="00000000">
        <w:rPr>
          <w:rFonts w:ascii="Arial" w:cs="Arial" w:eastAsia="Arial" w:hAnsi="Arial"/>
          <w:color w:val="262626"/>
          <w:sz w:val="21"/>
          <w:szCs w:val="21"/>
          <w:rtl w:val="0"/>
        </w:rPr>
        <w:t xml:space="preserve">) al inicio de cada petición, y las políticas de seguridad filtran automáticamente todas las consultas por empresa y, para el rol empleado, también por usuario. Como las conexiones se reutilizan, el contexto se vuelve a fijar en cada petición, sin excepción. El Sprint 1 incluye pruebas automáticas de aislamiento entre empresas.</w:t>
      </w:r>
      <w:r w:rsidDel="00000000" w:rsidR="00000000" w:rsidRPr="00000000">
        <w:rPr>
          <w:rtl w:val="0"/>
        </w:rPr>
      </w:r>
    </w:p>
    <w:p w:rsidR="00000000" w:rsidDel="00000000" w:rsidP="00000000" w:rsidRDefault="00000000" w:rsidRPr="00000000" w14:paraId="00000098">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Archivos separados por empresa</w:t>
      </w:r>
      <w:r w:rsidDel="00000000" w:rsidR="00000000" w:rsidRPr="00000000">
        <w:rPr>
          <w:rtl w:val="0"/>
        </w:rPr>
      </w:r>
    </w:p>
    <w:p w:rsidR="00000000" w:rsidDel="00000000" w:rsidP="00000000" w:rsidRDefault="00000000" w:rsidRPr="00000000" w14:paraId="00000099">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Planificado · Sprint 3 (</w:t>
      </w:r>
      <w:r w:rsidDel="00000000" w:rsidR="00000000" w:rsidRPr="00000000">
        <w:rPr>
          <w:rFonts w:ascii="Arial" w:cs="Arial" w:eastAsia="Arial" w:hAnsi="Arial"/>
          <w:color w:val="262626"/>
          <w:sz w:val="21"/>
          <w:szCs w:val="21"/>
          <w:rtl w:val="0"/>
        </w:rPr>
        <w:t xml:space="preserve">HU08</w:t>
      </w:r>
      <w:r w:rsidDel="00000000" w:rsidR="00000000" w:rsidRPr="00000000">
        <w:rPr>
          <w:rFonts w:ascii="Arial" w:cs="Arial" w:eastAsia="Arial" w:hAnsi="Arial"/>
          <w:color w:val="262626"/>
          <w:sz w:val="21"/>
          <w:szCs w:val="21"/>
          <w:rtl w:val="0"/>
        </w:rPr>
        <w:t xml:space="preserve">)</w:t>
      </w:r>
      <w:r w:rsidDel="00000000" w:rsidR="00000000" w:rsidRPr="00000000">
        <w:rPr>
          <w:rtl w:val="0"/>
        </w:rPr>
      </w:r>
    </w:p>
    <w:p w:rsidR="00000000" w:rsidDel="00000000" w:rsidP="00000000" w:rsidRDefault="00000000" w:rsidRPr="00000000" w14:paraId="0000009A">
      <w:pPr>
        <w:spacing w:after="120" w:line="300" w:lineRule="auto"/>
        <w:jc w:val="both"/>
        <w:rPr/>
      </w:pPr>
      <w:r w:rsidDel="00000000" w:rsidR="00000000" w:rsidRPr="00000000">
        <w:rPr>
          <w:rFonts w:ascii="Arial" w:cs="Arial" w:eastAsia="Arial" w:hAnsi="Arial"/>
          <w:color w:val="262626"/>
          <w:sz w:val="21"/>
          <w:szCs w:val="21"/>
          <w:rtl w:val="0"/>
        </w:rPr>
        <w:t xml:space="preserve">Las boletas y facturas se guardan en Azure Blob Storage, en un contenedor por empresa. Los documentos no son públicos: se abren mediante enlaces firmados de duración limitada que genera el backend solo para usuarios de esa empresa.</w:t>
      </w:r>
      <w:r w:rsidDel="00000000" w:rsidR="00000000" w:rsidRPr="00000000">
        <w:rPr>
          <w:rtl w:val="0"/>
        </w:rPr>
      </w:r>
    </w:p>
    <w:p w:rsidR="00000000" w:rsidDel="00000000" w:rsidP="00000000" w:rsidRDefault="00000000" w:rsidRPr="00000000" w14:paraId="0000009B">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Principio de menor privilegio y procedimiento almacenado</w:t>
      </w:r>
      <w:r w:rsidDel="00000000" w:rsidR="00000000" w:rsidRPr="00000000">
        <w:rPr>
          <w:rtl w:val="0"/>
        </w:rPr>
      </w:r>
    </w:p>
    <w:p w:rsidR="00000000" w:rsidDel="00000000" w:rsidP="00000000" w:rsidRDefault="00000000" w:rsidRPr="00000000" w14:paraId="0000009C">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Planificado · etapa de seguridad</w:t>
      </w:r>
      <w:r w:rsidDel="00000000" w:rsidR="00000000" w:rsidRPr="00000000">
        <w:rPr>
          <w:rtl w:val="0"/>
        </w:rPr>
      </w:r>
    </w:p>
    <w:p w:rsidR="00000000" w:rsidDel="00000000" w:rsidP="00000000" w:rsidRDefault="00000000" w:rsidRPr="00000000" w14:paraId="0000009D">
      <w:pPr>
        <w:spacing w:after="120" w:line="300" w:lineRule="auto"/>
        <w:jc w:val="both"/>
        <w:rPr/>
      </w:pPr>
      <w:r w:rsidDel="00000000" w:rsidR="00000000" w:rsidRPr="00000000">
        <w:rPr>
          <w:rFonts w:ascii="Arial" w:cs="Arial" w:eastAsia="Arial" w:hAnsi="Arial"/>
          <w:color w:val="262626"/>
          <w:sz w:val="21"/>
          <w:szCs w:val="21"/>
          <w:rtl w:val="0"/>
        </w:rPr>
        <w:t xml:space="preserve">Hoy el backend se conecta con un único usuario de base de datos. El objetivo es que el endpoint público del formulario use un usuario SQL dedicado, cuyo único permiso sea ejecutar un procedimiento almacenado de inserción (GRANT EXECUTE), sin permisos para leer, modificar ni borrar tablas.</w:t>
      </w:r>
      <w:r w:rsidDel="00000000" w:rsidR="00000000" w:rsidRPr="00000000">
        <w:rPr>
          <w:rtl w:val="0"/>
        </w:rPr>
      </w:r>
    </w:p>
    <w:p w:rsidR="00000000" w:rsidDel="00000000" w:rsidP="00000000" w:rsidRDefault="00000000" w:rsidRPr="00000000" w14:paraId="0000009E">
      <w:pPr>
        <w:spacing w:after="120" w:line="300" w:lineRule="auto"/>
        <w:jc w:val="both"/>
        <w:rPr/>
      </w:pPr>
      <w:r w:rsidDel="00000000" w:rsidR="00000000" w:rsidRPr="00000000">
        <w:rPr>
          <w:rFonts w:ascii="Arial" w:cs="Arial" w:eastAsia="Arial" w:hAnsi="Arial"/>
          <w:color w:val="262626"/>
          <w:sz w:val="21"/>
          <w:szCs w:val="21"/>
          <w:rtl w:val="0"/>
        </w:rPr>
        <w:t xml:space="preserve">El valor del procedimiento almacenado está justamente en ese permiso acotado: aunque un atacante </w:t>
      </w:r>
      <w:r w:rsidDel="00000000" w:rsidR="00000000" w:rsidRPr="00000000">
        <w:rPr>
          <w:color w:val="262626"/>
          <w:rtl w:val="0"/>
        </w:rPr>
        <w:t xml:space="preserve">encontrará</w:t>
      </w:r>
      <w:r w:rsidDel="00000000" w:rsidR="00000000" w:rsidRPr="00000000">
        <w:rPr>
          <w:rFonts w:ascii="Arial" w:cs="Arial" w:eastAsia="Arial" w:hAnsi="Arial"/>
          <w:color w:val="262626"/>
          <w:sz w:val="21"/>
          <w:szCs w:val="21"/>
          <w:rtl w:val="0"/>
        </w:rPr>
        <w:t xml:space="preserve"> una vulnerabilidad en el endpoint público, </w:t>
      </w:r>
      <w:r w:rsidDel="00000000" w:rsidR="00000000" w:rsidRPr="00000000">
        <w:rPr>
          <w:color w:val="262626"/>
          <w:rtl w:val="0"/>
        </w:rPr>
        <w:t xml:space="preserve">sólo</w:t>
      </w:r>
      <w:r w:rsidDel="00000000" w:rsidR="00000000" w:rsidRPr="00000000">
        <w:rPr>
          <w:rFonts w:ascii="Arial" w:cs="Arial" w:eastAsia="Arial" w:hAnsi="Arial"/>
          <w:color w:val="262626"/>
          <w:sz w:val="21"/>
          <w:szCs w:val="21"/>
          <w:rtl w:val="0"/>
        </w:rPr>
        <w:t xml:space="preserve"> podría insertar registros válidos, y no leer ni alterar otros datos. Ningún usuario de la aplicación tendrá permisos para modificar la estructura de la base (DDL); </w:t>
      </w:r>
      <w:r w:rsidDel="00000000" w:rsidR="00000000" w:rsidRPr="00000000">
        <w:rPr>
          <w:color w:val="262626"/>
          <w:rtl w:val="0"/>
        </w:rPr>
        <w:t xml:space="preserve">estos</w:t>
      </w:r>
      <w:r w:rsidDel="00000000" w:rsidR="00000000" w:rsidRPr="00000000">
        <w:rPr>
          <w:rFonts w:ascii="Arial" w:cs="Arial" w:eastAsia="Arial" w:hAnsi="Arial"/>
          <w:color w:val="262626"/>
          <w:sz w:val="21"/>
          <w:szCs w:val="21"/>
          <w:rtl w:val="0"/>
        </w:rPr>
        <w:t xml:space="preserve"> cambios se aplican </w:t>
      </w:r>
      <w:r w:rsidDel="00000000" w:rsidR="00000000" w:rsidRPr="00000000">
        <w:rPr>
          <w:color w:val="262626"/>
          <w:rtl w:val="0"/>
        </w:rPr>
        <w:t xml:space="preserve">sólo</w:t>
      </w:r>
      <w:r w:rsidDel="00000000" w:rsidR="00000000" w:rsidRPr="00000000">
        <w:rPr>
          <w:rFonts w:ascii="Arial" w:cs="Arial" w:eastAsia="Arial" w:hAnsi="Arial"/>
          <w:color w:val="262626"/>
          <w:sz w:val="21"/>
          <w:szCs w:val="21"/>
          <w:rtl w:val="0"/>
        </w:rPr>
        <w:t xml:space="preserve"> mediante migraciones controladas.</w:t>
      </w:r>
      <w:r w:rsidDel="00000000" w:rsidR="00000000" w:rsidRPr="00000000">
        <w:rPr>
          <w:rtl w:val="0"/>
        </w:rPr>
      </w:r>
    </w:p>
    <w:p w:rsidR="00000000" w:rsidDel="00000000" w:rsidP="00000000" w:rsidRDefault="00000000" w:rsidRPr="00000000" w14:paraId="0000009F">
      <w:pPr>
        <w:keepNext w:val="1"/>
        <w:spacing w:after="80" w:before="280" w:lineRule="auto"/>
        <w:rPr/>
      </w:pPr>
      <w:bookmarkStart w:colFirst="0" w:colLast="0" w:name="_heading=h.ublfr3x7vie" w:id="5"/>
      <w:bookmarkEnd w:id="5"/>
      <w:r w:rsidDel="00000000" w:rsidR="00000000" w:rsidRPr="00000000">
        <w:rPr>
          <w:rFonts w:ascii="Arial" w:cs="Arial" w:eastAsia="Arial" w:hAnsi="Arial"/>
          <w:b w:val="1"/>
          <w:bCs w:val="1"/>
          <w:color w:val="073763"/>
          <w:sz w:val="30"/>
          <w:szCs w:val="30"/>
          <w:rtl w:val="0"/>
        </w:rPr>
        <w:t xml:space="preserve">6. Gestión de secretos y despliegue</w:t>
      </w:r>
      <w:r w:rsidDel="00000000" w:rsidR="00000000" w:rsidRPr="00000000">
        <w:rPr>
          <w:rtl w:val="0"/>
        </w:rPr>
      </w:r>
    </w:p>
    <w:p w:rsidR="00000000" w:rsidDel="00000000" w:rsidP="00000000" w:rsidRDefault="00000000" w:rsidRPr="00000000" w14:paraId="000000A0">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Secretos fuera del repositorio</w:t>
      </w:r>
      <w:r w:rsidDel="00000000" w:rsidR="00000000" w:rsidRPr="00000000">
        <w:rPr>
          <w:rtl w:val="0"/>
        </w:rPr>
      </w:r>
    </w:p>
    <w:p w:rsidR="00000000" w:rsidDel="00000000" w:rsidP="00000000" w:rsidRDefault="00000000" w:rsidRPr="00000000" w14:paraId="000000A1">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A2">
      <w:pPr>
        <w:spacing w:after="120" w:line="300" w:lineRule="auto"/>
        <w:jc w:val="both"/>
        <w:rPr/>
      </w:pPr>
      <w:r w:rsidDel="00000000" w:rsidR="00000000" w:rsidRPr="00000000">
        <w:rPr>
          <w:rFonts w:ascii="Arial" w:cs="Arial" w:eastAsia="Arial" w:hAnsi="Arial"/>
          <w:color w:val="262626"/>
          <w:sz w:val="21"/>
          <w:szCs w:val="21"/>
          <w:rtl w:val="0"/>
        </w:rPr>
        <w:t xml:space="preserve">Las credenciales (base de datos, almacenamiento, servicios de IA) se leen desde variables de entorno: en Azure, desde la configuración de la Function App, y en desarrollo, desde archivos locales excluidos de Git (.env, local.settings.json). El repositorio solo contiene plantillas de ejemplo sin valores reales.</w:t>
      </w:r>
      <w:r w:rsidDel="00000000" w:rsidR="00000000" w:rsidRPr="00000000">
        <w:rPr>
          <w:rtl w:val="0"/>
        </w:rPr>
      </w:r>
    </w:p>
    <w:p w:rsidR="00000000" w:rsidDel="00000000" w:rsidP="00000000" w:rsidRDefault="00000000" w:rsidRPr="00000000" w14:paraId="000000A3">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Despliegue con OIDC</w:t>
      </w:r>
      <w:r w:rsidDel="00000000" w:rsidR="00000000" w:rsidRPr="00000000">
        <w:rPr>
          <w:rtl w:val="0"/>
        </w:rPr>
      </w:r>
    </w:p>
    <w:p w:rsidR="00000000" w:rsidDel="00000000" w:rsidP="00000000" w:rsidRDefault="00000000" w:rsidRPr="00000000" w14:paraId="000000A4">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A5">
      <w:pPr>
        <w:spacing w:after="120" w:line="300" w:lineRule="auto"/>
        <w:jc w:val="both"/>
        <w:rPr/>
      </w:pPr>
      <w:r w:rsidDel="00000000" w:rsidR="00000000" w:rsidRPr="00000000">
        <w:rPr>
          <w:rFonts w:ascii="Arial" w:cs="Arial" w:eastAsia="Arial" w:hAnsi="Arial"/>
          <w:color w:val="262626"/>
          <w:sz w:val="21"/>
          <w:szCs w:val="21"/>
          <w:rtl w:val="0"/>
        </w:rPr>
        <w:t xml:space="preserve">GitHub Actions despliega el backend en Azure mediante federación OIDC y una Managed Identity: GitHub obtiene un token temporal en cada despliegue, por lo que no se guarda ninguna contraseña ni clave de larga duración en el repositorio ni en GitHub.</w:t>
      </w:r>
      <w:r w:rsidDel="00000000" w:rsidR="00000000" w:rsidRPr="00000000">
        <w:rPr>
          <w:rtl w:val="0"/>
        </w:rPr>
      </w:r>
    </w:p>
    <w:p w:rsidR="00000000" w:rsidDel="00000000" w:rsidP="00000000" w:rsidRDefault="00000000" w:rsidRPr="00000000" w14:paraId="000000A6">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MFA y 2FA en las cuentas</w:t>
      </w:r>
      <w:r w:rsidDel="00000000" w:rsidR="00000000" w:rsidRPr="00000000">
        <w:rPr>
          <w:rtl w:val="0"/>
        </w:rPr>
      </w:r>
    </w:p>
    <w:p w:rsidR="00000000" w:rsidDel="00000000" w:rsidP="00000000" w:rsidRDefault="00000000" w:rsidRPr="00000000" w14:paraId="000000A7">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Planificado · etapa de seguridad</w:t>
      </w:r>
      <w:r w:rsidDel="00000000" w:rsidR="00000000" w:rsidRPr="00000000">
        <w:rPr>
          <w:rtl w:val="0"/>
        </w:rPr>
      </w:r>
    </w:p>
    <w:p w:rsidR="00000000" w:rsidDel="00000000" w:rsidP="00000000" w:rsidRDefault="00000000" w:rsidRPr="00000000" w14:paraId="000000A8">
      <w:pPr>
        <w:spacing w:after="120" w:line="300" w:lineRule="auto"/>
        <w:jc w:val="both"/>
        <w:rPr/>
      </w:pPr>
      <w:r w:rsidDel="00000000" w:rsidR="00000000" w:rsidRPr="00000000">
        <w:rPr>
          <w:rFonts w:ascii="Arial" w:cs="Arial" w:eastAsia="Arial" w:hAnsi="Arial"/>
          <w:color w:val="262626"/>
          <w:sz w:val="21"/>
          <w:szCs w:val="21"/>
          <w:rtl w:val="0"/>
        </w:rPr>
        <w:t xml:space="preserve">Se activará la autenticación multifactor en Netlify y la verificación en dos pasos en GitHub, porque esas cuentas controlan qué código llega a producción.</w:t>
      </w:r>
      <w:r w:rsidDel="00000000" w:rsidR="00000000" w:rsidRPr="00000000">
        <w:rPr>
          <w:rtl w:val="0"/>
        </w:rPr>
      </w:r>
    </w:p>
    <w:p w:rsidR="00000000" w:rsidDel="00000000" w:rsidP="00000000" w:rsidRDefault="00000000" w:rsidRPr="00000000" w14:paraId="000000A9">
      <w:pPr>
        <w:keepNext w:val="1"/>
        <w:spacing w:after="80" w:before="280" w:lineRule="auto"/>
        <w:rPr/>
      </w:pPr>
      <w:bookmarkStart w:colFirst="0" w:colLast="0" w:name="_heading=h.ey4ms3icife8" w:id="6"/>
      <w:bookmarkEnd w:id="6"/>
      <w:r w:rsidDel="00000000" w:rsidR="00000000" w:rsidRPr="00000000">
        <w:rPr>
          <w:rFonts w:ascii="Arial" w:cs="Arial" w:eastAsia="Arial" w:hAnsi="Arial"/>
          <w:b w:val="1"/>
          <w:bCs w:val="1"/>
          <w:color w:val="073763"/>
          <w:sz w:val="30"/>
          <w:szCs w:val="30"/>
          <w:rtl w:val="0"/>
        </w:rPr>
        <w:t xml:space="preserve">7. Privacidad de los datos y cifrado</w:t>
      </w:r>
      <w:r w:rsidDel="00000000" w:rsidR="00000000" w:rsidRPr="00000000">
        <w:rPr>
          <w:rtl w:val="0"/>
        </w:rPr>
      </w:r>
    </w:p>
    <w:p w:rsidR="00000000" w:rsidDel="00000000" w:rsidP="00000000" w:rsidRDefault="00000000" w:rsidRPr="00000000" w14:paraId="000000AA">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Cifrado en tránsito</w:t>
      </w:r>
      <w:r w:rsidDel="00000000" w:rsidR="00000000" w:rsidRPr="00000000">
        <w:rPr>
          <w:rtl w:val="0"/>
        </w:rPr>
      </w:r>
    </w:p>
    <w:p w:rsidR="00000000" w:rsidDel="00000000" w:rsidP="00000000" w:rsidRDefault="00000000" w:rsidRPr="00000000" w14:paraId="000000AB">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Landing y aplicación:</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Netlify</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sirve todo por HTTPS con certificado TLS y fuerza la conexión segura mediante HSTS.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Azure Functions expone el backend solo por HTTPS.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540" w:right="0" w:hanging="260"/>
        <w:jc w:val="both"/>
        <w:rPr/>
      </w:pPr>
      <w:r w:rsidDel="00000000" w:rsidR="00000000" w:rsidRPr="00000000">
        <w:rPr>
          <w:rFonts w:ascii="Arial" w:cs="Arial" w:eastAsia="Arial" w:hAnsi="Arial"/>
          <w:b w:val="1"/>
          <w:bCs w:val="1"/>
          <w:i w:val="0"/>
          <w:iCs w:val="0"/>
          <w:smallCaps w:val="0"/>
          <w:strike w:val="0"/>
          <w:color w:val="262626"/>
          <w:sz w:val="21"/>
          <w:szCs w:val="21"/>
          <w:u w:val="none"/>
          <w:shd w:fill="auto" w:val="clear"/>
          <w:vertAlign w:val="baseline"/>
          <w:rtl w:val="0"/>
        </w:rPr>
        <w:t xml:space="preserve">Base de datos:</w:t>
      </w:r>
      <w:r w:rsidDel="00000000" w:rsidR="00000000" w:rsidRPr="00000000">
        <w:rPr>
          <w:rFonts w:ascii="Arial" w:cs="Arial" w:eastAsia="Arial" w:hAnsi="Arial"/>
          <w:b w:val="0"/>
          <w:bCs w:val="0"/>
          <w:i w:val="0"/>
          <w:iCs w:val="0"/>
          <w:smallCaps w:val="0"/>
          <w:strike w:val="0"/>
          <w:color w:val="262626"/>
          <w:sz w:val="21"/>
          <w:szCs w:val="21"/>
          <w:u w:val="none"/>
          <w:shd w:fill="auto" w:val="clear"/>
          <w:vertAlign w:val="baseline"/>
          <w:rtl w:val="0"/>
        </w:rPr>
        <w:t xml:space="preserve"> la conexión entre el backend y Azure SQL va cifrada con TLS (ODBC Driver 18 cifra por defecto). La opción de confiar en certificados autofirmados se usa únicamente en el entorno local con Docker.</w:t>
      </w:r>
      <w:r w:rsidDel="00000000" w:rsidR="00000000" w:rsidRPr="00000000">
        <w:rPr>
          <w:rtl w:val="0"/>
        </w:rPr>
      </w:r>
    </w:p>
    <w:p w:rsidR="00000000" w:rsidDel="00000000" w:rsidP="00000000" w:rsidRDefault="00000000" w:rsidRPr="00000000" w14:paraId="000000AF">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Cifrado en reposo</w:t>
      </w:r>
      <w:r w:rsidDel="00000000" w:rsidR="00000000" w:rsidRPr="00000000">
        <w:rPr>
          <w:rtl w:val="0"/>
        </w:rPr>
      </w:r>
    </w:p>
    <w:p w:rsidR="00000000" w:rsidDel="00000000" w:rsidP="00000000" w:rsidRDefault="00000000" w:rsidRPr="00000000" w14:paraId="000000B0">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w:t>
      </w:r>
      <w:r w:rsidDel="00000000" w:rsidR="00000000" w:rsidRPr="00000000">
        <w:rPr>
          <w:rtl w:val="0"/>
        </w:rPr>
      </w:r>
    </w:p>
    <w:p w:rsidR="00000000" w:rsidDel="00000000" w:rsidP="00000000" w:rsidRDefault="00000000" w:rsidRPr="00000000" w14:paraId="000000B1">
      <w:pPr>
        <w:spacing w:after="120" w:line="300" w:lineRule="auto"/>
        <w:jc w:val="both"/>
        <w:rPr/>
      </w:pPr>
      <w:r w:rsidDel="00000000" w:rsidR="00000000" w:rsidRPr="00000000">
        <w:rPr>
          <w:rFonts w:ascii="Arial" w:cs="Arial" w:eastAsia="Arial" w:hAnsi="Arial"/>
          <w:color w:val="262626"/>
          <w:sz w:val="21"/>
          <w:szCs w:val="21"/>
          <w:rtl w:val="0"/>
        </w:rPr>
        <w:t xml:space="preserve">Azure SQL Database cifra los datos almacenados mediante Transparent Data Encryption (TDE), y Azure Blob Storage, donde se guardarán los comprobantes, cifra los archivos en reposo. Ambos vienen activados por defecto en Azure.</w:t>
      </w:r>
      <w:r w:rsidDel="00000000" w:rsidR="00000000" w:rsidRPr="00000000">
        <w:rPr>
          <w:rtl w:val="0"/>
        </w:rPr>
      </w:r>
    </w:p>
    <w:p w:rsidR="00000000" w:rsidDel="00000000" w:rsidP="00000000" w:rsidRDefault="00000000" w:rsidRPr="00000000" w14:paraId="000000B2">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Marco legal y minimización de datos</w:t>
      </w:r>
      <w:r w:rsidDel="00000000" w:rsidR="00000000" w:rsidRPr="00000000">
        <w:rPr>
          <w:rtl w:val="0"/>
        </w:rPr>
      </w:r>
    </w:p>
    <w:p w:rsidR="00000000" w:rsidDel="00000000" w:rsidP="00000000" w:rsidRDefault="00000000" w:rsidRPr="00000000" w14:paraId="000000B3">
      <w:pPr>
        <w:spacing w:after="120" w:line="300" w:lineRule="auto"/>
        <w:jc w:val="both"/>
        <w:rPr/>
      </w:pPr>
      <w:r w:rsidDel="00000000" w:rsidR="00000000" w:rsidRPr="00000000">
        <w:rPr>
          <w:rFonts w:ascii="Arial" w:cs="Arial" w:eastAsia="Arial" w:hAnsi="Arial"/>
          <w:b w:val="1"/>
          <w:bCs w:val="1"/>
          <w:color w:val="262626"/>
          <w:sz w:val="21"/>
          <w:szCs w:val="21"/>
          <w:rtl w:val="0"/>
        </w:rPr>
        <w:t xml:space="preserve">Estado:</w:t>
      </w:r>
      <w:r w:rsidDel="00000000" w:rsidR="00000000" w:rsidRPr="00000000">
        <w:rPr>
          <w:rFonts w:ascii="Arial" w:cs="Arial" w:eastAsia="Arial" w:hAnsi="Arial"/>
          <w:color w:val="262626"/>
          <w:sz w:val="21"/>
          <w:szCs w:val="21"/>
          <w:rtl w:val="0"/>
        </w:rPr>
        <w:t xml:space="preserve"> Implementado (minimización) · Planificado (aviso de privacidad)</w:t>
      </w:r>
      <w:r w:rsidDel="00000000" w:rsidR="00000000" w:rsidRPr="00000000">
        <w:rPr>
          <w:rtl w:val="0"/>
        </w:rPr>
      </w:r>
    </w:p>
    <w:p w:rsidR="00000000" w:rsidDel="00000000" w:rsidP="00000000" w:rsidRDefault="00000000" w:rsidRPr="00000000" w14:paraId="000000B4">
      <w:pPr>
        <w:spacing w:after="120" w:line="300" w:lineRule="auto"/>
        <w:jc w:val="both"/>
        <w:rPr/>
      </w:pPr>
      <w:r w:rsidDel="00000000" w:rsidR="00000000" w:rsidRPr="00000000">
        <w:rPr>
          <w:rFonts w:ascii="Arial" w:cs="Arial" w:eastAsia="Arial" w:hAnsi="Arial"/>
          <w:color w:val="262626"/>
          <w:sz w:val="21"/>
          <w:szCs w:val="21"/>
          <w:rtl w:val="0"/>
        </w:rPr>
        <w:t xml:space="preserve">KontadorIA</w:t>
      </w:r>
      <w:r w:rsidDel="00000000" w:rsidR="00000000" w:rsidRPr="00000000">
        <w:rPr>
          <w:rFonts w:ascii="Arial" w:cs="Arial" w:eastAsia="Arial" w:hAnsi="Arial"/>
          <w:color w:val="262626"/>
          <w:sz w:val="21"/>
          <w:szCs w:val="21"/>
          <w:rtl w:val="0"/>
        </w:rPr>
        <w:t xml:space="preserve"> trata datos personales y financieros, por lo que debe cumplir la Ley N° 19.628 sobre protección de la vida privada y prepararse para la Ley N° 21.719, que la moderniza y entra en plena vigencia el 1 de diciembre de 2026.</w:t>
      </w:r>
      <w:r w:rsidDel="00000000" w:rsidR="00000000" w:rsidRPr="00000000">
        <w:rPr>
          <w:rtl w:val="0"/>
        </w:rPr>
      </w:r>
    </w:p>
    <w:p w:rsidR="00000000" w:rsidDel="00000000" w:rsidP="00000000" w:rsidRDefault="00000000" w:rsidRPr="00000000" w14:paraId="000000B5">
      <w:pPr>
        <w:spacing w:after="120" w:line="300" w:lineRule="auto"/>
        <w:jc w:val="both"/>
        <w:rPr/>
      </w:pPr>
      <w:r w:rsidDel="00000000" w:rsidR="00000000" w:rsidRPr="00000000">
        <w:rPr>
          <w:rFonts w:ascii="Arial" w:cs="Arial" w:eastAsia="Arial" w:hAnsi="Arial"/>
          <w:color w:val="262626"/>
          <w:sz w:val="21"/>
          <w:szCs w:val="21"/>
          <w:rtl w:val="0"/>
        </w:rPr>
        <w:t xml:space="preserve">En línea con el principio de minimización, el formulario del piloto solo solicita los datos necesarios para contactar al interesado y evaluar si calza con el piloto: nombre, correo, empresa, tamaño del equipo y forma actual de gestión. Queda planificado agregar un aviso de privacidad y una casilla de consentimiento explícito que indique para qué se usarán los datos y cómo solicitar su eliminación.</w:t>
      </w:r>
      <w:r w:rsidDel="00000000" w:rsidR="00000000" w:rsidRPr="00000000">
        <w:rPr>
          <w:rtl w:val="0"/>
        </w:rPr>
      </w:r>
    </w:p>
    <w:p w:rsidR="00000000" w:rsidDel="00000000" w:rsidP="00000000" w:rsidRDefault="00000000" w:rsidRPr="00000000" w14:paraId="000000B6">
      <w:pPr>
        <w:keepNext w:val="1"/>
        <w:spacing w:after="80" w:before="280" w:lineRule="auto"/>
        <w:rPr/>
      </w:pPr>
      <w:bookmarkStart w:colFirst="0" w:colLast="0" w:name="_heading=h.2oh891h30qp6" w:id="7"/>
      <w:bookmarkEnd w:id="7"/>
      <w:r w:rsidDel="00000000" w:rsidR="00000000" w:rsidRPr="00000000">
        <w:rPr>
          <w:rFonts w:ascii="Arial" w:cs="Arial" w:eastAsia="Arial" w:hAnsi="Arial"/>
          <w:b w:val="1"/>
          <w:bCs w:val="1"/>
          <w:color w:val="073763"/>
          <w:sz w:val="30"/>
          <w:szCs w:val="30"/>
          <w:rtl w:val="0"/>
        </w:rPr>
        <w:t xml:space="preserve">8. Hoja de ruta de seguridad</w:t>
      </w:r>
      <w:r w:rsidDel="00000000" w:rsidR="00000000" w:rsidRPr="00000000">
        <w:rPr>
          <w:rtl w:val="0"/>
        </w:rPr>
      </w:r>
    </w:p>
    <w:p w:rsidR="00000000" w:rsidDel="00000000" w:rsidP="00000000" w:rsidRDefault="00000000" w:rsidRPr="00000000" w14:paraId="000000B7">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Incluido en los sprints de la versión 1</w:t>
      </w:r>
      <w:r w:rsidDel="00000000" w:rsidR="00000000" w:rsidRPr="00000000">
        <w:rPr>
          <w:rtl w:val="0"/>
        </w:rPr>
      </w:r>
    </w:p>
    <w:p w:rsidR="00000000" w:rsidDel="00000000" w:rsidP="00000000" w:rsidRDefault="00000000" w:rsidRPr="00000000" w14:paraId="000000B8">
      <w:pPr>
        <w:spacing w:after="120" w:line="300" w:lineRule="auto"/>
        <w:jc w:val="both"/>
        <w:rPr/>
      </w:pPr>
      <w:r w:rsidDel="00000000" w:rsidR="00000000" w:rsidRPr="00000000">
        <w:rPr>
          <w:rFonts w:ascii="Arial" w:cs="Arial" w:eastAsia="Arial" w:hAnsi="Arial"/>
          <w:color w:val="262626"/>
          <w:sz w:val="21"/>
          <w:szCs w:val="21"/>
          <w:rtl w:val="0"/>
        </w:rPr>
        <w:t xml:space="preserve">Estas medidas son parte de las historias de usuario y se construyen junto con ellas, porque sin ellas la aplicación no se puede abrir a usuarios reales:</w:t>
      </w:r>
      <w:r w:rsidDel="00000000" w:rsidR="00000000" w:rsidRPr="00000000">
        <w:rPr>
          <w:rtl w:val="0"/>
        </w:rPr>
      </w:r>
    </w:p>
    <w:tbl>
      <w:tblPr>
        <w:tblStyle w:val="Table3"/>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129"/>
        <w:gridCol w:w="1400"/>
        <w:tblGridChange w:id="0">
          <w:tblGrid>
            <w:gridCol w:w="1500"/>
            <w:gridCol w:w="6129"/>
            <w:gridCol w:w="1400"/>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B9">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Sprint</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BA">
            <w:pPr>
              <w:spacing w:after="0" w:line="260" w:lineRule="auto"/>
              <w:jc w:val="left"/>
              <w:rPr/>
            </w:pPr>
            <w:r w:rsidDel="00000000" w:rsidR="00000000" w:rsidRPr="00000000">
              <w:rPr>
                <w:rFonts w:ascii="Arial" w:cs="Arial" w:eastAsia="Arial" w:hAnsi="Arial"/>
                <w:b w:val="1"/>
                <w:bCs w:val="1"/>
                <w:color w:val="ffffff"/>
                <w:sz w:val="19"/>
                <w:szCs w:val="19"/>
                <w:rtl w:val="0"/>
              </w:rPr>
              <w:t xml:space="preserve">Medida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BB">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Historia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B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Sprint 1</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BD">
            <w:pPr>
              <w:spacing w:after="0" w:line="260" w:lineRule="auto"/>
              <w:jc w:val="left"/>
              <w:rPr/>
            </w:pPr>
            <w:r w:rsidDel="00000000" w:rsidR="00000000" w:rsidRPr="00000000">
              <w:rPr>
                <w:rFonts w:ascii="Arial" w:cs="Arial" w:eastAsia="Arial" w:hAnsi="Arial"/>
                <w:color w:val="262626"/>
                <w:sz w:val="19"/>
                <w:szCs w:val="19"/>
                <w:rtl w:val="0"/>
              </w:rPr>
              <w:t xml:space="preserve">Validación completa de la firma de los tokens de </w:t>
            </w:r>
            <w:r w:rsidDel="00000000" w:rsidR="00000000" w:rsidRPr="00000000">
              <w:rPr>
                <w:rFonts w:ascii="Arial" w:cs="Arial" w:eastAsia="Arial" w:hAnsi="Arial"/>
                <w:color w:val="262626"/>
                <w:sz w:val="19"/>
                <w:szCs w:val="19"/>
                <w:rtl w:val="0"/>
              </w:rPr>
              <w:t xml:space="preserve">Entra</w:t>
            </w:r>
            <w:r w:rsidDel="00000000" w:rsidR="00000000" w:rsidRPr="00000000">
              <w:rPr>
                <w:rFonts w:ascii="Arial" w:cs="Arial" w:eastAsia="Arial" w:hAnsi="Arial"/>
                <w:color w:val="262626"/>
                <w:sz w:val="19"/>
                <w:szCs w:val="19"/>
                <w:rtl w:val="0"/>
              </w:rPr>
              <w:t xml:space="preserve"> External ID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BE">
            <w:pPr>
              <w:spacing w:after="0" w:line="260" w:lineRule="auto"/>
              <w:jc w:val="center"/>
              <w:rPr/>
            </w:pPr>
            <w:r w:rsidDel="00000000" w:rsidR="00000000" w:rsidRPr="00000000">
              <w:rPr>
                <w:rFonts w:ascii="Arial" w:cs="Arial" w:eastAsia="Arial" w:hAnsi="Arial"/>
                <w:color w:val="262626"/>
                <w:sz w:val="19"/>
                <w:szCs w:val="19"/>
                <w:rtl w:val="0"/>
              </w:rPr>
              <w:t xml:space="preserve">HU01</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BF">
            <w:pPr>
              <w:spacing w:after="0" w:line="260" w:lineRule="auto"/>
              <w:jc w:val="left"/>
              <w:rPr/>
            </w:pPr>
            <w:r w:rsidDel="00000000" w:rsidR="00000000" w:rsidRPr="00000000">
              <w:rPr>
                <w:rFonts w:ascii="Arial" w:cs="Arial" w:eastAsia="Arial" w:hAnsi="Arial"/>
                <w:b w:val="1"/>
                <w:bCs w:val="1"/>
                <w:color w:val="073763"/>
                <w:sz w:val="19"/>
                <w:szCs w:val="19"/>
                <w:rtl w:val="0"/>
              </w:rPr>
              <w:t xml:space="preserve">Sprint 1</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0">
            <w:pPr>
              <w:spacing w:after="0" w:line="260" w:lineRule="auto"/>
              <w:jc w:val="left"/>
              <w:rPr/>
            </w:pPr>
            <w:r w:rsidDel="00000000" w:rsidR="00000000" w:rsidRPr="00000000">
              <w:rPr>
                <w:rFonts w:ascii="Arial" w:cs="Arial" w:eastAsia="Arial" w:hAnsi="Arial"/>
                <w:color w:val="262626"/>
                <w:sz w:val="19"/>
                <w:szCs w:val="19"/>
                <w:rtl w:val="0"/>
              </w:rPr>
              <w:t xml:space="preserve">Políticas RLS y pruebas de aislamiento entre empresas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1">
            <w:pPr>
              <w:spacing w:after="0" w:line="260" w:lineRule="auto"/>
              <w:jc w:val="center"/>
              <w:rPr/>
            </w:pPr>
            <w:r w:rsidDel="00000000" w:rsidR="00000000" w:rsidRPr="00000000">
              <w:rPr>
                <w:rFonts w:ascii="Arial" w:cs="Arial" w:eastAsia="Arial" w:hAnsi="Arial"/>
                <w:color w:val="262626"/>
                <w:sz w:val="19"/>
                <w:szCs w:val="19"/>
                <w:rtl w:val="0"/>
              </w:rPr>
              <w:t xml:space="preserve">HU05</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C2">
            <w:pPr>
              <w:spacing w:after="0" w:line="260" w:lineRule="auto"/>
              <w:jc w:val="left"/>
              <w:rPr/>
            </w:pPr>
            <w:r w:rsidDel="00000000" w:rsidR="00000000" w:rsidRPr="00000000">
              <w:rPr>
                <w:rFonts w:ascii="Arial" w:cs="Arial" w:eastAsia="Arial" w:hAnsi="Arial"/>
                <w:b w:val="1"/>
                <w:bCs w:val="1"/>
                <w:color w:val="073763"/>
                <w:sz w:val="19"/>
                <w:szCs w:val="19"/>
                <w:rtl w:val="0"/>
              </w:rPr>
              <w:t xml:space="preserve">Sprint 2</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3">
            <w:pPr>
              <w:spacing w:after="0" w:line="260" w:lineRule="auto"/>
              <w:jc w:val="left"/>
              <w:rPr/>
            </w:pPr>
            <w:r w:rsidDel="00000000" w:rsidR="00000000" w:rsidRPr="00000000">
              <w:rPr>
                <w:rFonts w:ascii="Arial" w:cs="Arial" w:eastAsia="Arial" w:hAnsi="Arial"/>
                <w:color w:val="262626"/>
                <w:sz w:val="19"/>
                <w:szCs w:val="19"/>
                <w:rtl w:val="0"/>
              </w:rPr>
              <w:t xml:space="preserve">Rol leído desde la base de datos y permisos validados en el servidor</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4">
            <w:pPr>
              <w:spacing w:after="0" w:line="260" w:lineRule="auto"/>
              <w:jc w:val="center"/>
              <w:rPr/>
            </w:pPr>
            <w:r w:rsidDel="00000000" w:rsidR="00000000" w:rsidRPr="00000000">
              <w:rPr>
                <w:rFonts w:ascii="Arial" w:cs="Arial" w:eastAsia="Arial" w:hAnsi="Arial"/>
                <w:color w:val="262626"/>
                <w:sz w:val="19"/>
                <w:szCs w:val="19"/>
                <w:rtl w:val="0"/>
              </w:rPr>
              <w:t xml:space="preserve">HU03</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C5">
            <w:pPr>
              <w:spacing w:after="0" w:line="260" w:lineRule="auto"/>
              <w:jc w:val="left"/>
              <w:rPr/>
            </w:pPr>
            <w:r w:rsidDel="00000000" w:rsidR="00000000" w:rsidRPr="00000000">
              <w:rPr>
                <w:rFonts w:ascii="Arial" w:cs="Arial" w:eastAsia="Arial" w:hAnsi="Arial"/>
                <w:b w:val="1"/>
                <w:bCs w:val="1"/>
                <w:color w:val="073763"/>
                <w:sz w:val="19"/>
                <w:szCs w:val="19"/>
                <w:rtl w:val="0"/>
              </w:rPr>
              <w:t xml:space="preserve">Sprint 2</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6">
            <w:pPr>
              <w:spacing w:after="0" w:line="260" w:lineRule="auto"/>
              <w:jc w:val="left"/>
              <w:rPr/>
            </w:pPr>
            <w:r w:rsidDel="00000000" w:rsidR="00000000" w:rsidRPr="00000000">
              <w:rPr>
                <w:rFonts w:ascii="Arial" w:cs="Arial" w:eastAsia="Arial" w:hAnsi="Arial"/>
                <w:color w:val="262626"/>
                <w:sz w:val="19"/>
                <w:szCs w:val="19"/>
                <w:rtl w:val="0"/>
              </w:rPr>
              <w:t xml:space="preserve">Invitaciones con enlace de un solo uso, ligado al correo y con vencimiento de 72 horas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7">
            <w:pPr>
              <w:spacing w:after="0" w:line="260" w:lineRule="auto"/>
              <w:jc w:val="center"/>
              <w:rPr/>
            </w:pPr>
            <w:r w:rsidDel="00000000" w:rsidR="00000000" w:rsidRPr="00000000">
              <w:rPr>
                <w:rFonts w:ascii="Arial" w:cs="Arial" w:eastAsia="Arial" w:hAnsi="Arial"/>
                <w:color w:val="262626"/>
                <w:sz w:val="19"/>
                <w:szCs w:val="19"/>
                <w:rtl w:val="0"/>
              </w:rPr>
              <w:t xml:space="preserve">HU02</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C8">
            <w:pPr>
              <w:spacing w:after="0" w:line="260" w:lineRule="auto"/>
              <w:jc w:val="left"/>
              <w:rPr/>
            </w:pPr>
            <w:r w:rsidDel="00000000" w:rsidR="00000000" w:rsidRPr="00000000">
              <w:rPr>
                <w:rFonts w:ascii="Arial" w:cs="Arial" w:eastAsia="Arial" w:hAnsi="Arial"/>
                <w:b w:val="1"/>
                <w:bCs w:val="1"/>
                <w:color w:val="073763"/>
                <w:sz w:val="19"/>
                <w:szCs w:val="19"/>
                <w:rtl w:val="0"/>
              </w:rPr>
              <w:t xml:space="preserve">Sprint 3</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9">
            <w:pPr>
              <w:spacing w:after="0" w:line="260" w:lineRule="auto"/>
              <w:jc w:val="left"/>
              <w:rPr/>
            </w:pPr>
            <w:r w:rsidDel="00000000" w:rsidR="00000000" w:rsidRPr="00000000">
              <w:rPr>
                <w:rFonts w:ascii="Arial" w:cs="Arial" w:eastAsia="Arial" w:hAnsi="Arial"/>
                <w:color w:val="262626"/>
                <w:sz w:val="19"/>
                <w:szCs w:val="19"/>
                <w:rtl w:val="0"/>
              </w:rPr>
              <w:t xml:space="preserve">Contenedor de archivos por empresa y enlaces que expiran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A">
            <w:pPr>
              <w:spacing w:after="0" w:line="260" w:lineRule="auto"/>
              <w:jc w:val="center"/>
              <w:rPr/>
            </w:pPr>
            <w:r w:rsidDel="00000000" w:rsidR="00000000" w:rsidRPr="00000000">
              <w:rPr>
                <w:rFonts w:ascii="Arial" w:cs="Arial" w:eastAsia="Arial" w:hAnsi="Arial"/>
                <w:color w:val="262626"/>
                <w:sz w:val="19"/>
                <w:szCs w:val="19"/>
                <w:rtl w:val="0"/>
              </w:rPr>
              <w:t xml:space="preserve">HU08</w:t>
            </w:r>
            <w:r w:rsidDel="00000000" w:rsidR="00000000" w:rsidRPr="00000000">
              <w:rPr>
                <w:rtl w:val="0"/>
              </w:rPr>
            </w:r>
          </w:p>
        </w:tc>
      </w:tr>
    </w:tbl>
    <w:p w:rsidR="00000000" w:rsidDel="00000000" w:rsidP="00000000" w:rsidRDefault="00000000" w:rsidRPr="00000000" w14:paraId="000000CB">
      <w:pPr>
        <w:spacing w:after="120" w:lineRule="auto"/>
        <w:rPr/>
      </w:pPr>
      <w:r w:rsidDel="00000000" w:rsidR="00000000" w:rsidRPr="00000000">
        <w:rPr>
          <w:rtl w:val="0"/>
        </w:rPr>
      </w:r>
    </w:p>
    <w:p w:rsidR="00000000" w:rsidDel="00000000" w:rsidP="00000000" w:rsidRDefault="00000000" w:rsidRPr="00000000" w14:paraId="000000CC">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Etapa de seguridad posterior al MVP</w:t>
      </w:r>
      <w:r w:rsidDel="00000000" w:rsidR="00000000" w:rsidRPr="00000000">
        <w:rPr>
          <w:rtl w:val="0"/>
        </w:rPr>
      </w:r>
    </w:p>
    <w:p w:rsidR="00000000" w:rsidDel="00000000" w:rsidP="00000000" w:rsidRDefault="00000000" w:rsidRPr="00000000" w14:paraId="000000CD">
      <w:pPr>
        <w:spacing w:after="120" w:line="300" w:lineRule="auto"/>
        <w:jc w:val="both"/>
        <w:rPr/>
      </w:pPr>
      <w:r w:rsidDel="00000000" w:rsidR="00000000" w:rsidRPr="00000000">
        <w:rPr>
          <w:rFonts w:ascii="Arial" w:cs="Arial" w:eastAsia="Arial" w:hAnsi="Arial"/>
          <w:color w:val="262626"/>
          <w:sz w:val="21"/>
          <w:szCs w:val="21"/>
          <w:rtl w:val="0"/>
        </w:rPr>
        <w:t xml:space="preserve">Las demás medidas planificadas se abordarán en una etapa de seguridad dedicada, una vez que el MVP esté funcionando, en el siguiente orden de prioridad:</w:t>
      </w:r>
      <w:r w:rsidDel="00000000" w:rsidR="00000000" w:rsidRPr="00000000">
        <w:rPr>
          <w:rtl w:val="0"/>
        </w:rPr>
      </w:r>
    </w:p>
    <w:tbl>
      <w:tblPr>
        <w:tblStyle w:val="Table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00"/>
        <w:gridCol w:w="3829"/>
        <w:tblGridChange w:id="0">
          <w:tblGrid>
            <w:gridCol w:w="600"/>
            <w:gridCol w:w="4600"/>
            <w:gridCol w:w="38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CE">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CF">
            <w:pPr>
              <w:spacing w:after="0" w:line="260" w:lineRule="auto"/>
              <w:jc w:val="left"/>
              <w:rPr/>
            </w:pPr>
            <w:r w:rsidDel="00000000" w:rsidR="00000000" w:rsidRPr="00000000">
              <w:rPr>
                <w:rFonts w:ascii="Arial" w:cs="Arial" w:eastAsia="Arial" w:hAnsi="Arial"/>
                <w:b w:val="1"/>
                <w:bCs w:val="1"/>
                <w:color w:val="ffffff"/>
                <w:sz w:val="19"/>
                <w:szCs w:val="19"/>
                <w:rtl w:val="0"/>
              </w:rPr>
              <w:t xml:space="preserve">Medida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D0">
            <w:pPr>
              <w:spacing w:after="0" w:line="260" w:lineRule="auto"/>
              <w:jc w:val="left"/>
              <w:rPr/>
            </w:pPr>
            <w:r w:rsidDel="00000000" w:rsidR="00000000" w:rsidRPr="00000000">
              <w:rPr>
                <w:rFonts w:ascii="Arial" w:cs="Arial" w:eastAsia="Arial" w:hAnsi="Arial"/>
                <w:b w:val="1"/>
                <w:bCs w:val="1"/>
                <w:color w:val="ffffff"/>
                <w:sz w:val="19"/>
                <w:szCs w:val="19"/>
                <w:rtl w:val="0"/>
              </w:rPr>
              <w:t xml:space="preserve">Motivo de la prioridad</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1">
            <w:pPr>
              <w:spacing w:after="0" w:line="260" w:lineRule="auto"/>
              <w:jc w:val="left"/>
              <w:rPr/>
            </w:pPr>
            <w:r w:rsidDel="00000000" w:rsidR="00000000" w:rsidRPr="00000000">
              <w:rPr>
                <w:rFonts w:ascii="Arial" w:cs="Arial" w:eastAsia="Arial" w:hAnsi="Arial"/>
                <w:b w:val="1"/>
                <w:bCs w:val="1"/>
                <w:color w:val="073763"/>
                <w:sz w:val="19"/>
                <w:szCs w:val="19"/>
                <w:rtl w:val="0"/>
              </w:rPr>
              <w:t xml:space="preserve">1</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2">
            <w:pPr>
              <w:spacing w:after="0" w:line="260" w:lineRule="auto"/>
              <w:jc w:val="left"/>
              <w:rPr/>
            </w:pPr>
            <w:r w:rsidDel="00000000" w:rsidR="00000000" w:rsidRPr="00000000">
              <w:rPr>
                <w:rFonts w:ascii="Arial" w:cs="Arial" w:eastAsia="Arial" w:hAnsi="Arial"/>
                <w:color w:val="262626"/>
                <w:sz w:val="19"/>
                <w:szCs w:val="19"/>
                <w:rtl w:val="0"/>
              </w:rPr>
              <w:t xml:space="preserve">Usuario SQL dedicado y procedimiento almacenado para el formulario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3">
            <w:pPr>
              <w:spacing w:after="0" w:line="260" w:lineRule="auto"/>
              <w:jc w:val="left"/>
              <w:rPr/>
            </w:pPr>
            <w:r w:rsidDel="00000000" w:rsidR="00000000" w:rsidRPr="00000000">
              <w:rPr>
                <w:rFonts w:ascii="Arial" w:cs="Arial" w:eastAsia="Arial" w:hAnsi="Arial"/>
                <w:color w:val="262626"/>
                <w:sz w:val="19"/>
                <w:szCs w:val="19"/>
                <w:rtl w:val="0"/>
              </w:rPr>
              <w:t xml:space="preserve">Limita el daño de una vulnerabilidad en el endpoint público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4">
            <w:pPr>
              <w:spacing w:after="0" w:line="260" w:lineRule="auto"/>
              <w:jc w:val="left"/>
              <w:rPr/>
            </w:pPr>
            <w:r w:rsidDel="00000000" w:rsidR="00000000" w:rsidRPr="00000000">
              <w:rPr>
                <w:rFonts w:ascii="Arial" w:cs="Arial" w:eastAsia="Arial" w:hAnsi="Arial"/>
                <w:b w:val="1"/>
                <w:bCs w:val="1"/>
                <w:color w:val="073763"/>
                <w:sz w:val="19"/>
                <w:szCs w:val="19"/>
                <w:rtl w:val="0"/>
              </w:rPr>
              <w:t xml:space="preserve">2</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5">
            <w:pPr>
              <w:spacing w:after="0" w:line="260" w:lineRule="auto"/>
              <w:jc w:val="left"/>
              <w:rPr/>
            </w:pPr>
            <w:r w:rsidDel="00000000" w:rsidR="00000000" w:rsidRPr="00000000">
              <w:rPr>
                <w:rFonts w:ascii="Arial" w:cs="Arial" w:eastAsia="Arial" w:hAnsi="Arial"/>
                <w:color w:val="262626"/>
                <w:sz w:val="19"/>
                <w:szCs w:val="19"/>
                <w:rtl w:val="0"/>
              </w:rPr>
              <w:t xml:space="preserve">Aviso de privacidad y consentimiento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6">
            <w:pPr>
              <w:spacing w:after="0" w:line="260" w:lineRule="auto"/>
              <w:jc w:val="left"/>
              <w:rPr/>
            </w:pPr>
            <w:r w:rsidDel="00000000" w:rsidR="00000000" w:rsidRPr="00000000">
              <w:rPr>
                <w:rFonts w:ascii="Arial" w:cs="Arial" w:eastAsia="Arial" w:hAnsi="Arial"/>
                <w:color w:val="262626"/>
                <w:sz w:val="19"/>
                <w:szCs w:val="19"/>
                <w:rtl w:val="0"/>
              </w:rPr>
              <w:t xml:space="preserve">Cumplimiento de la Ley N° 21.719</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7">
            <w:pPr>
              <w:spacing w:after="0" w:line="260" w:lineRule="auto"/>
              <w:jc w:val="left"/>
              <w:rPr/>
            </w:pPr>
            <w:r w:rsidDel="00000000" w:rsidR="00000000" w:rsidRPr="00000000">
              <w:rPr>
                <w:rFonts w:ascii="Arial" w:cs="Arial" w:eastAsia="Arial" w:hAnsi="Arial"/>
                <w:b w:val="1"/>
                <w:bCs w:val="1"/>
                <w:color w:val="073763"/>
                <w:sz w:val="19"/>
                <w:szCs w:val="19"/>
                <w:rtl w:val="0"/>
              </w:rPr>
              <w:t xml:space="preserve">3</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8">
            <w:pPr>
              <w:spacing w:after="0" w:line="260" w:lineRule="auto"/>
              <w:jc w:val="left"/>
              <w:rPr/>
            </w:pPr>
            <w:r w:rsidDel="00000000" w:rsidR="00000000" w:rsidRPr="00000000">
              <w:rPr>
                <w:rFonts w:ascii="Arial" w:cs="Arial" w:eastAsia="Arial" w:hAnsi="Arial"/>
                <w:color w:val="262626"/>
                <w:sz w:val="19"/>
                <w:szCs w:val="19"/>
                <w:rtl w:val="0"/>
              </w:rPr>
              <w:t xml:space="preserve">Límite de peticiones por IP y Cloudflare Turnstile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9">
            <w:pPr>
              <w:spacing w:after="0" w:line="260" w:lineRule="auto"/>
              <w:jc w:val="left"/>
              <w:rPr/>
            </w:pPr>
            <w:r w:rsidDel="00000000" w:rsidR="00000000" w:rsidRPr="00000000">
              <w:rPr>
                <w:rFonts w:ascii="Arial" w:cs="Arial" w:eastAsia="Arial" w:hAnsi="Arial"/>
                <w:color w:val="262626"/>
                <w:sz w:val="19"/>
                <w:szCs w:val="19"/>
                <w:rtl w:val="0"/>
              </w:rPr>
              <w:t xml:space="preserve">Reducción de spam en el formulario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4</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B">
            <w:pPr>
              <w:spacing w:after="0" w:line="260" w:lineRule="auto"/>
              <w:jc w:val="left"/>
              <w:rPr/>
            </w:pPr>
            <w:r w:rsidDel="00000000" w:rsidR="00000000" w:rsidRPr="00000000">
              <w:rPr>
                <w:rFonts w:ascii="Arial" w:cs="Arial" w:eastAsia="Arial" w:hAnsi="Arial"/>
                <w:color w:val="262626"/>
                <w:sz w:val="19"/>
                <w:szCs w:val="19"/>
                <w:rtl w:val="0"/>
              </w:rPr>
              <w:t xml:space="preserve">Cabeceras HTTP de seguridad y Content Security Policy</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C">
            <w:pPr>
              <w:spacing w:after="0" w:line="260" w:lineRule="auto"/>
              <w:jc w:val="left"/>
              <w:rPr/>
            </w:pPr>
            <w:r w:rsidDel="00000000" w:rsidR="00000000" w:rsidRPr="00000000">
              <w:rPr>
                <w:rFonts w:ascii="Arial" w:cs="Arial" w:eastAsia="Arial" w:hAnsi="Arial"/>
                <w:color w:val="262626"/>
                <w:sz w:val="19"/>
                <w:szCs w:val="19"/>
                <w:rtl w:val="0"/>
              </w:rPr>
              <w:t xml:space="preserve">Protección contra clickjacking y carga de scripts externos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D">
            <w:pPr>
              <w:spacing w:after="0" w:line="260" w:lineRule="auto"/>
              <w:jc w:val="left"/>
              <w:rPr/>
            </w:pPr>
            <w:r w:rsidDel="00000000" w:rsidR="00000000" w:rsidRPr="00000000">
              <w:rPr>
                <w:rFonts w:ascii="Arial" w:cs="Arial" w:eastAsia="Arial" w:hAnsi="Arial"/>
                <w:b w:val="1"/>
                <w:bCs w:val="1"/>
                <w:color w:val="073763"/>
                <w:sz w:val="19"/>
                <w:szCs w:val="19"/>
                <w:rtl w:val="0"/>
              </w:rPr>
              <w:t xml:space="preserve">5</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E">
            <w:pPr>
              <w:spacing w:after="0" w:line="260" w:lineRule="auto"/>
              <w:jc w:val="left"/>
              <w:rPr/>
            </w:pPr>
            <w:r w:rsidDel="00000000" w:rsidR="00000000" w:rsidRPr="00000000">
              <w:rPr>
                <w:rFonts w:ascii="Arial" w:cs="Arial" w:eastAsia="Arial" w:hAnsi="Arial"/>
                <w:color w:val="262626"/>
                <w:sz w:val="19"/>
                <w:szCs w:val="19"/>
                <w:rtl w:val="0"/>
              </w:rPr>
              <w:t xml:space="preserve">MFA en Netlify y 2FA en GitHub</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F">
            <w:pPr>
              <w:spacing w:after="0" w:line="260" w:lineRule="auto"/>
              <w:jc w:val="left"/>
              <w:rPr/>
            </w:pPr>
            <w:r w:rsidDel="00000000" w:rsidR="00000000" w:rsidRPr="00000000">
              <w:rPr>
                <w:rFonts w:ascii="Arial" w:cs="Arial" w:eastAsia="Arial" w:hAnsi="Arial"/>
                <w:color w:val="262626"/>
                <w:sz w:val="19"/>
                <w:szCs w:val="19"/>
                <w:rtl w:val="0"/>
              </w:rPr>
              <w:t xml:space="preserve">Protección de las cuentas que controlan el despliegue</w:t>
            </w:r>
            <w:r w:rsidDel="00000000" w:rsidR="00000000" w:rsidRPr="00000000">
              <w:rPr>
                <w:rtl w:val="0"/>
              </w:rPr>
            </w:r>
          </w:p>
        </w:tc>
      </w:tr>
    </w:tbl>
    <w:p w:rsidR="00000000" w:rsidDel="00000000" w:rsidP="00000000" w:rsidRDefault="00000000" w:rsidRPr="00000000" w14:paraId="000000E0">
      <w:pPr>
        <w:spacing w:after="120" w:lineRule="auto"/>
        <w:rPr/>
      </w:pPr>
      <w:r w:rsidDel="00000000" w:rsidR="00000000" w:rsidRPr="00000000">
        <w:rPr>
          <w:rtl w:val="0"/>
        </w:rPr>
      </w:r>
    </w:p>
    <w:p w:rsidR="00000000" w:rsidDel="00000000" w:rsidP="00000000" w:rsidRDefault="00000000" w:rsidRPr="00000000" w14:paraId="000000E1">
      <w:pPr>
        <w:spacing w:after="120" w:before="60" w:lineRule="auto"/>
        <w:rPr/>
      </w:pPr>
      <w:r w:rsidDel="00000000" w:rsidR="00000000" w:rsidRPr="00000000">
        <w:rPr>
          <w:rFonts w:ascii="Arial" w:cs="Arial" w:eastAsia="Arial" w:hAnsi="Arial"/>
          <w:i w:val="1"/>
          <w:iCs w:val="1"/>
          <w:color w:val="7f7f7f"/>
          <w:sz w:val="17"/>
          <w:szCs w:val="17"/>
          <w:rtl w:val="0"/>
        </w:rPr>
        <w:t xml:space="preserve">Fuentes: repositorio del proyecto (backend, landing y migraciones), Historias de Usuario v1.2, Documento de Arquitectura de Software v3 y Modelo de Base de Datos v2.1.</w:t>
      </w: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600" w:footer="6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rFonts w:ascii="Arial" w:cs="Arial" w:eastAsia="Arial" w:hAnsi="Arial"/>
        <w:color w:val="7f7f7f"/>
        <w:sz w:val="15"/>
        <w:szCs w:val="15"/>
        <w:rtl w:val="0"/>
      </w:rPr>
      <w:t xml:space="preserve">Seguridad en el Sistema · </w:t>
    </w:r>
    <w:r w:rsidDel="00000000" w:rsidR="00000000" w:rsidRPr="00000000">
      <w:rPr>
        <w:rFonts w:ascii="Arial" w:cs="Arial" w:eastAsia="Arial" w:hAnsi="Arial"/>
        <w:color w:val="7f7f7f"/>
        <w:sz w:val="15"/>
        <w:szCs w:val="15"/>
        <w:rtl w:val="0"/>
      </w:rPr>
      <w:t xml:space="preserve">KontadorIA</w:t>
    </w:r>
    <w:r w:rsidDel="00000000" w:rsidR="00000000" w:rsidRPr="00000000">
      <w:rPr>
        <w:rFonts w:ascii="Arial" w:cs="Arial" w:eastAsia="Arial" w:hAnsi="Arial"/>
        <w:color w:val="7f7f7f"/>
        <w:sz w:val="15"/>
        <w:szCs w:val="15"/>
        <w:rtl w:val="0"/>
      </w:rPr>
      <w:t xml:space="preserve"> · Página </w:t>
    </w:r>
    <w:r w:rsidDel="00000000" w:rsidR="00000000" w:rsidRPr="00000000">
      <w:rPr>
        <w:rFonts w:ascii="Arial" w:cs="Arial" w:eastAsia="Arial" w:hAnsi="Arial"/>
        <w:color w:val="073763"/>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bottom w:color="073763" w:space="4" w:sz="6" w:val="single"/>
      </w:pBdr>
      <w:tabs>
        <w:tab w:val="right" w:leader="none" w:pos="9029"/>
      </w:tabs>
      <w:rPr/>
    </w:pPr>
    <w:r w:rsidDel="00000000" w:rsidR="00000000" w:rsidRPr="00000000">
      <w:rPr/>
      <w:drawing>
        <wp:inline distB="0" distT="0" distL="0" distR="0">
          <wp:extent cx="914400" cy="228600"/>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4400" cy="228600"/>
                  </a:xfrm>
                  <a:prstGeom prst="rect"/>
                  <a:ln/>
                </pic:spPr>
              </pic:pic>
            </a:graphicData>
          </a:graphic>
        </wp:inline>
      </w:drawing>
    </w:r>
    <w:r w:rsidDel="00000000" w:rsidR="00000000" w:rsidRPr="00000000">
      <w:rPr>
        <w:rFonts w:ascii="Arial" w:cs="Arial" w:eastAsia="Arial" w:hAnsi="Arial"/>
        <w:color w:val="7f7f7f"/>
        <w:sz w:val="15"/>
        <w:szCs w:val="15"/>
        <w:rtl w:val="0"/>
      </w:rPr>
      <w:t xml:space="preserve">Instituto Profesional DuocUC</w:t>
    </w:r>
    <w:r w:rsidDel="00000000" w:rsidR="00000000" w:rsidRPr="00000000">
      <w:rPr>
        <w:rtl w:val="0"/>
      </w:rPr>
    </w:r>
  </w:p>
  <w:p w:rsidR="00000000" w:rsidDel="00000000" w:rsidP="00000000" w:rsidRDefault="00000000" w:rsidRPr="00000000" w14:paraId="000000E3">
    <w:pPr>
      <w:jc w:val="right"/>
      <w:rPr/>
    </w:pPr>
    <w:r w:rsidDel="00000000" w:rsidR="00000000" w:rsidRPr="00000000">
      <w:rPr>
        <w:rFonts w:ascii="Arial" w:cs="Arial" w:eastAsia="Arial" w:hAnsi="Arial"/>
        <w:color w:val="7f7f7f"/>
        <w:sz w:val="15"/>
        <w:szCs w:val="15"/>
        <w:rtl w:val="0"/>
      </w:rPr>
      <w:t xml:space="preserve">Escuela de Informática y Telecomunicaciones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bottom w:color="073763" w:space="4" w:sz="6" w:val="single"/>
      </w:pBdr>
      <w:tabs>
        <w:tab w:val="right" w:leader="none" w:pos="9029"/>
      </w:tabs>
      <w:rPr/>
    </w:pPr>
    <w:r w:rsidDel="00000000" w:rsidR="00000000" w:rsidRPr="00000000">
      <w:rPr/>
      <w:drawing>
        <wp:inline distB="0" distT="0" distL="0" distR="0">
          <wp:extent cx="914400" cy="228600"/>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4400" cy="228600"/>
                  </a:xfrm>
                  <a:prstGeom prst="rect"/>
                  <a:ln/>
                </pic:spPr>
              </pic:pic>
            </a:graphicData>
          </a:graphic>
        </wp:inline>
      </w:drawing>
    </w:r>
    <w:r w:rsidDel="00000000" w:rsidR="00000000" w:rsidRPr="00000000">
      <w:rPr>
        <w:rFonts w:ascii="Arial" w:cs="Arial" w:eastAsia="Arial" w:hAnsi="Arial"/>
        <w:color w:val="7f7f7f"/>
        <w:sz w:val="15"/>
        <w:szCs w:val="15"/>
        <w:rtl w:val="0"/>
      </w:rPr>
      <w:t xml:space="preserve">Instituto Profesional DuocUC</w:t>
    </w:r>
    <w:r w:rsidDel="00000000" w:rsidR="00000000" w:rsidRPr="00000000">
      <w:rPr>
        <w:rtl w:val="0"/>
      </w:rPr>
    </w:r>
  </w:p>
  <w:p w:rsidR="00000000" w:rsidDel="00000000" w:rsidP="00000000" w:rsidRDefault="00000000" w:rsidRPr="00000000" w14:paraId="000000E5">
    <w:pPr>
      <w:jc w:val="right"/>
      <w:rPr/>
    </w:pPr>
    <w:r w:rsidDel="00000000" w:rsidR="00000000" w:rsidRPr="00000000">
      <w:rPr>
        <w:rFonts w:ascii="Arial" w:cs="Arial" w:eastAsia="Arial" w:hAnsi="Arial"/>
        <w:color w:val="7f7f7f"/>
        <w:sz w:val="15"/>
        <w:szCs w:val="15"/>
        <w:rtl w:val="0"/>
      </w:rPr>
      <w:t xml:space="preserve">Escuela de Informática y Telecomunicaciones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color w:val="073763"/>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oNpGp10WAWrcfyYR1jKAhBUYQ==">CgMxLjAyDmguc2duc3hoOTBzcHNmMg5oLmIyc3Z3b3d0bnZ1ZTIOaC54NHVxeDFmMm0xY3cyDmguZWNlYXM4dzB6bGsyMg5oLjE0aDg2NGoxbXJtdzINaC51YmxmcjN4N3ZpZTIOaC5leTRtczNpY2lmZTgyDmguMm9oODkxaDMwcXA2OAByITExMTFVQVQtTXNpcm12ekxPSWQ2YjBqTUNQWGNfZDI0Qw==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2026-10-13T04:02:04.816Z</dcterms:created>
  <dc:creator>Equipo KontadorIA</dc:creator>
</cp:coreProperties>
</file>

<file path=docProps/custom.xml><?xml version="1.0" encoding="utf-8"?>
<Properties xmlns="http://schemas.openxmlformats.org/officeDocument/2006/custom-properties" xmlns:vt="http://schemas.openxmlformats.org/officeDocument/2006/docPropsVTypes"/>
</file>