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Calibri" w:hAnsi="Calibri"/>
          <w:b/>
          <w:sz w:val="28"/>
        </w:rPr>
        <w:t>DAMILARE SAMUEL KEHINDE-DAVID</w:t>
      </w:r>
    </w:p>
    <w:p>
      <w:pPr>
        <w:spacing w:after="20"/>
        <w:jc w:val="center"/>
      </w:pPr>
      <w:r>
        <w:rPr>
          <w:rFonts w:ascii="Calibri" w:hAnsi="Calibri"/>
          <w:color w:val="555555"/>
          <w:sz w:val="20"/>
        </w:rPr>
        <w:t>GTM Strategy  |  AI/ML Growth  |  Data-Driven Revenue Operations</w:t>
      </w:r>
    </w:p>
    <w:p>
      <w:pPr>
        <w:spacing w:after="80"/>
        <w:jc w:val="center"/>
      </w:pPr>
      <w:r>
        <w:rPr>
          <w:rFonts w:ascii="Calibri" w:hAnsi="Calibri"/>
          <w:color w:val="555555"/>
          <w:sz w:val="18"/>
        </w:rPr>
        <w:t>kdammilare33@gmail.com  |  Lagos, Nigeria (open to relocation)  |  github.com/Qui-vira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PROFILE</w:t>
      </w:r>
    </w:p>
    <w:p>
      <w:pPr>
        <w:spacing w:after="40"/>
      </w:pPr>
      <w:r>
        <w:rPr>
          <w:rFonts w:ascii="Calibri" w:hAnsi="Calibri"/>
          <w:sz w:val="19"/>
        </w:rPr>
        <w:t>GTM strategist with hands-on experience building AI/ML data pipelines that serve as revenue-generating products. Built and scaled a paid signal subscription from zero to recurring revenue through data-driven funnel optimization, partnership outreach, and community-led growth. Translates complex technical concepts into clear, compelling messaging that drives sales enablement and user acquisition. Familiar with CRM tooling (HubSpot) and revenue operations workflows.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EXPERIENCE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Crypto/Forex Signal Scoring Engine</w:t>
      </w:r>
      <w:r>
        <w:rPr>
          <w:rFonts w:ascii="Calibri" w:hAnsi="Calibri"/>
          <w:color w:val="555555"/>
          <w:sz w:val="20"/>
        </w:rPr>
        <w:t xml:space="preserve">  |  Quivira Signal Bot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Built full AI/ML data pipeline: ingestion, indicator computation, Bayesian scoring, threshold filtering across Binance futures + forex pairs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Designed product positioning and GTM strategy for signal bot as paid subscription service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Stack: Python (pandas, NumPy), SQL, REST APIs, Docker, Railway - end-to-end pipeline ownership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All signals logged to PostgreSQL with outcome tracking for data-driven performance marketing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Subscription Analytics and Growth</w:t>
      </w:r>
      <w:r>
        <w:rPr>
          <w:rFonts w:ascii="Calibri" w:hAnsi="Calibri"/>
          <w:color w:val="555555"/>
          <w:sz w:val="20"/>
        </w:rPr>
        <w:t xml:space="preserve">  |  Hustler's Krib Signal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Drove GTM execution: pricing experiments ($49/wk to $1,499 lifetime), funnel optimization, referral attribution (30% commission program)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Tracked subscriber LTV, churn, cohort retention to inform revenue operations decisions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Built signal performance dashboards in PostgreSQL to support sales enablement and partnership pitches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Polymarket Prediction Bot</w:t>
      </w:r>
      <w:r>
        <w:rPr>
          <w:rFonts w:ascii="Calibri" w:hAnsi="Calibri"/>
          <w:color w:val="555555"/>
          <w:sz w:val="20"/>
        </w:rPr>
        <w:t xml:space="preserve">  |  Independent Research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Designed 7-factor Bayesian scoring system for calibrated probability estimates - demonstrates AI/ML research depth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Factor analysis and weight auditing against historical resolution data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Outputs structured predictions with confidence intervals, logged to Supabase PostgreSQL</w:t>
      </w:r>
    </w:p>
    <w:p>
      <w:pPr>
        <w:spacing w:before="60" w:after="20"/>
      </w:pPr>
      <w:r>
        <w:rPr>
          <w:rFonts w:ascii="Calibri" w:hAnsi="Calibri"/>
          <w:b/>
          <w:sz w:val="20"/>
        </w:rPr>
        <w:t>Product and Revenue Analytics</w:t>
      </w:r>
      <w:r>
        <w:rPr>
          <w:rFonts w:ascii="Calibri" w:hAnsi="Calibri"/>
          <w:color w:val="555555"/>
          <w:sz w:val="20"/>
        </w:rPr>
        <w:t xml:space="preserve">  |  PharmaOS</w:t>
      </w:r>
      <w:r>
        <w:rPr>
          <w:rFonts w:ascii="Calibri" w:hAnsi="Calibri"/>
          <w:color w:val="777777"/>
          <w:sz w:val="18"/>
        </w:rPr>
        <w:t xml:space="preserve">  |  2025 - Present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Built Super Admin dashboard: revenue per pharmacy, subscription lifecycle, tenant-level usage analytics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Designed data model: 8,500+ drug products, patient routing, prescription history, billing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DOMAIN FIT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Deep AI infrastructure understanding from building ML-powered data pipelines that serve as the core product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Grew paid signal community from 0 to recurring subscribers through partnerships, content, and data-driven GTM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Experience translating technical complexity (Bayesian models, on-chain data) into clear value propositions for non-technical buyers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TECHNICAL SKILLS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Data &amp; AI/ML: </w:t>
      </w:r>
      <w:r>
        <w:rPr>
          <w:rFonts w:ascii="Calibri" w:hAnsi="Calibri"/>
          <w:sz w:val="18"/>
        </w:rPr>
        <w:t>Python (pandas, NumPy, scikit-learn), SQL, PostgreSQL, Supabase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Statistics: </w:t>
      </w:r>
      <w:r>
        <w:rPr>
          <w:rFonts w:ascii="Calibri" w:hAnsi="Calibri"/>
          <w:sz w:val="18"/>
        </w:rPr>
        <w:t>Bayesian inference, probability calibration, backtesting, A/B testing, cohort analysis, time-series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Engineering: </w:t>
      </w:r>
      <w:r>
        <w:rPr>
          <w:rFonts w:ascii="Calibri" w:hAnsi="Calibri"/>
          <w:sz w:val="18"/>
        </w:rPr>
        <w:t>FastAPI, Next.js, Docker, Railway, REST APIs, GitHub CI/CD</w:t>
      </w:r>
    </w:p>
    <w:p>
      <w:pPr>
        <w:spacing w:after="0" w:before="0"/>
        <w:ind w:left="360"/>
      </w:pPr>
      <w:r>
        <w:rPr>
          <w:rFonts w:ascii="Calibri" w:hAnsi="Calibri"/>
          <w:b/>
          <w:sz w:val="18"/>
        </w:rPr>
        <w:t xml:space="preserve">GTM Tools: </w:t>
      </w:r>
      <w:r>
        <w:rPr>
          <w:rFonts w:ascii="Calibri" w:hAnsi="Calibri"/>
          <w:sz w:val="18"/>
        </w:rPr>
        <w:t>HubSpot (familiar), Notion, PostgreSQL dashboards, Typefully, automated distribution pipelines</w:t>
      </w:r>
    </w:p>
    <w:p>
      <w:pPr>
        <w:spacing w:before="120" w:after="40"/>
      </w:pPr>
      <w:r>
        <w:rPr>
          <w:rFonts w:ascii="Calibri" w:hAnsi="Calibri"/>
          <w:b/>
          <w:sz w:val="22"/>
          <w:u w:val="single"/>
        </w:rPr>
        <w:t>EDUCATION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Data Analysis Track (active) - SQL, Tableau, Power BI, Python/ML via Coursera</w:t>
      </w:r>
    </w:p>
    <w:p>
      <w:pPr>
        <w:spacing w:after="0" w:before="0"/>
        <w:ind w:left="360"/>
      </w:pPr>
      <w:r>
        <w:rPr>
          <w:rFonts w:ascii="Calibri" w:hAnsi="Calibri"/>
          <w:sz w:val="18"/>
        </w:rPr>
        <w:t>- Self-directed research in prediction markets, on-chain analytics, event contract calibration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20" w:before="0"/>
    </w:pPr>
    <w:rPr>
      <w:rFonts w:ascii="Calibri" w:hAnsi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