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3FB2AF6" wp14:paraId="641FFDBB" wp14:textId="12E16B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03EC260" wp14:textId="640329F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8D0A89C" wp14:textId="717F88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2717045F" wp14:textId="3663563A">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4D57F2F" wp14:paraId="02D5FA99" wp14:textId="7D47DDE6">
      <w:pPr>
        <w:spacing w:after="0"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4D57F2F" w:rsidR="462D7C0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Week </w:t>
      </w:r>
      <w:r w:rsidRPr="34D57F2F" w:rsidR="75B55EC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4</w:t>
      </w:r>
    </w:p>
    <w:p w:rsidR="2BC9FC28" w:rsidP="12DF38D5" w:rsidRDefault="2BC9FC28" w14:paraId="4068FDFD" w14:textId="1307105C">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12DF38D5" w:rsidR="67869B2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Assignment</w:t>
      </w:r>
      <w:r w:rsidRPr="12DF38D5" w:rsidR="26B1D2F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xmlns:wp14="http://schemas.microsoft.com/office/word/2010/wordml" w:rsidP="33FB2AF6" wp14:paraId="7FC17FCB" wp14:textId="558D31C6">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p>
    <w:p xmlns:wp14="http://schemas.microsoft.com/office/word/2010/wordml" w:rsidP="33FB2AF6" wp14:paraId="584526D0" wp14:textId="072B759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3FB2AF6" w:rsidR="587F79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Quiban, Jomar P.</w:t>
      </w:r>
    </w:p>
    <w:p xmlns:wp14="http://schemas.microsoft.com/office/word/2010/wordml" w:rsidP="33FB2AF6" wp14:paraId="17519F5B" wp14:textId="62348016">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ECFC5CC" w:rsidR="0B77907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University of Arizona Global Campus</w:t>
      </w:r>
    </w:p>
    <w:p xmlns:wp14="http://schemas.microsoft.com/office/word/2010/wordml" w:rsidP="1ECFC5CC" wp14:paraId="53FEF81A" wp14:textId="46445C02">
      <w:pPr>
        <w:pStyle w:val="Normal"/>
        <w:suppressLineNumbers w:val="0"/>
        <w:bidi w:val="0"/>
        <w:spacing w:before="0" w:beforeAutospacing="off" w:after="0" w:afterAutospacing="off" w:line="480" w:lineRule="auto"/>
        <w:ind w:left="0" w:right="0"/>
        <w:jc w:val="center"/>
      </w:pPr>
      <w:r w:rsidRPr="1ECFC5CC" w:rsidR="6D354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CST</w:t>
      </w:r>
      <w:r w:rsidRPr="1ECFC5CC" w:rsidR="1B9897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499</w:t>
      </w:r>
      <w:r w:rsidRPr="1ECFC5CC" w:rsidR="6A3F5B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ECFC5CC" w:rsidR="3C615A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Capstone for Computer Software Technology</w:t>
      </w:r>
    </w:p>
    <w:p xmlns:wp14="http://schemas.microsoft.com/office/word/2010/wordml" w:rsidP="1ECFC5CC" wp14:paraId="292EADF2" wp14:textId="36D290A9">
      <w:pPr>
        <w:pStyle w:val="Normal"/>
        <w:suppressLineNumbers w:val="0"/>
        <w:bidi w:val="0"/>
        <w:spacing w:before="0" w:beforeAutospacing="off" w:after="0" w:afterAutospacing="off" w:line="480" w:lineRule="auto"/>
        <w:ind w:left="0" w:right="0"/>
        <w:jc w:val="center"/>
      </w:pPr>
      <w:r w:rsidRPr="1ECFC5CC" w:rsidR="67D8B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Charmelia Butler</w:t>
      </w:r>
    </w:p>
    <w:p xmlns:wp14="http://schemas.microsoft.com/office/word/2010/wordml" w:rsidP="34D57F2F" wp14:paraId="01818242" wp14:textId="17363614">
      <w:pPr>
        <w:pStyle w:val="Normal"/>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4D57F2F" w:rsidR="7F41672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August </w:t>
      </w:r>
      <w:r w:rsidRPr="34D57F2F" w:rsidR="247EE3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31</w:t>
      </w:r>
      <w:r w:rsidRPr="34D57F2F" w:rsidR="75454E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34D57F2F" w:rsidR="75454E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2026</w:t>
      </w:r>
    </w:p>
    <w:p xmlns:wp14="http://schemas.microsoft.com/office/word/2010/wordml" w:rsidP="33FB2AF6" wp14:paraId="72606D65" wp14:textId="08C1276F">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B6712FB" wp14:textId="43AF0B51">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6CC478B" wp14:textId="69A6EC6C">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75798500" wp14:textId="62205C0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586CB35F" wp14:textId="1AC075E4">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241C2CF" wp14:textId="44E345C9">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3B9875C7" wp14:textId="15F7FAE3">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0A46C2C5" wp14:textId="4A4F657E">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10564B50" wp14:textId="17A47A90">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33FB2AF6" wp14:paraId="498AD87B" wp14:textId="165C9917">
      <w:pPr>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DE595FD" w:rsidP="4DE595FD" w:rsidRDefault="4DE595FD" w14:paraId="6EE3EFFB" w14:textId="7D6A0041">
      <w:pPr>
        <w:pStyle w:val="Normal"/>
        <w:spacing w:after="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484C7A0" w:rsidP="34D57F2F" w:rsidRDefault="5484C7A0" w14:paraId="5990FF1F" w14:textId="419FC9B4">
      <w:pPr>
        <w:spacing w:before="0" w:beforeAutospacing="off" w:after="0" w:afterAutospacing="off" w:line="480" w:lineRule="auto"/>
        <w:ind w:firstLine="720"/>
        <w:jc w:val="left"/>
      </w:pPr>
      <w:r w:rsidRPr="34D57F2F" w:rsidR="16B6268A">
        <w:rPr>
          <w:rFonts w:ascii="Arial" w:hAnsi="Arial" w:eastAsia="Arial" w:cs="Arial"/>
          <w:noProof w:val="0"/>
          <w:color w:val="0E101A"/>
          <w:sz w:val="24"/>
          <w:szCs w:val="24"/>
          <w:lang w:val="en-US"/>
        </w:rPr>
        <w:t>Week 3 established the foundation of the Online Course Registration System by implementing the landing, login, and registration pages and connecting the application to a MySQL database. Feedback confirmed that the database was well designed, the front-end and back-end integration functioned effectively, and the registration process provided appropriate validation, data processing, and user feedback. The purpose of this paper is to document the development of the course and enrollment database tables, explain the implementation of registration and course-management functionality, and demonstrate how the completed features were verified through database testing.</w:t>
      </w:r>
    </w:p>
    <w:p w:rsidR="5484C7A0" w:rsidP="34D57F2F" w:rsidRDefault="5484C7A0" w14:paraId="4E2D03D5" w14:textId="734D6F75">
      <w:pPr>
        <w:spacing w:before="0" w:beforeAutospacing="off" w:after="0" w:afterAutospacing="off" w:line="480" w:lineRule="auto"/>
        <w:ind/>
        <w:jc w:val="left"/>
      </w:pPr>
      <w:r w:rsidRPr="34D57F2F" w:rsidR="16B6268A">
        <w:rPr>
          <w:rFonts w:ascii="Arial" w:hAnsi="Arial" w:eastAsia="Arial" w:cs="Arial"/>
          <w:noProof w:val="0"/>
          <w:color w:val="0E101A"/>
          <w:sz w:val="24"/>
          <w:szCs w:val="24"/>
          <w:lang w:val="en-US"/>
        </w:rPr>
        <w:t>The Week 4 implementation added the database structures needed to support course registration. The courses table stores information about available classes, while the enrollments table establishes the relationship between students and courses. The enrollment table uses student and course identifiers to represent an active registration. A unique constraint on the student-course combination prevents a student from being registered for the same course more than once. Foreign key relationships also help preserve referential integrity between related records. These database controls provide an additional layer of protection beyond application-level validation and support reliable data management (Tsui et al., 2018).</w:t>
      </w:r>
    </w:p>
    <w:p w:rsidR="5484C7A0" w:rsidP="34D57F2F" w:rsidRDefault="5484C7A0" w14:paraId="3E86B3A8" w14:textId="26D4F84E">
      <w:pPr>
        <w:spacing w:before="0" w:beforeAutospacing="off" w:after="0" w:afterAutospacing="off" w:line="480" w:lineRule="auto"/>
        <w:ind/>
        <w:jc w:val="left"/>
      </w:pPr>
      <w:r w:rsidRPr="34D57F2F" w:rsidR="16B6268A">
        <w:rPr>
          <w:rFonts w:ascii="Arial" w:hAnsi="Arial" w:eastAsia="Arial" w:cs="Arial"/>
          <w:b w:val="1"/>
          <w:bCs w:val="1"/>
          <w:noProof w:val="0"/>
          <w:color w:val="0E101A"/>
          <w:sz w:val="24"/>
          <w:szCs w:val="24"/>
          <w:lang w:val="en-US"/>
        </w:rPr>
        <w:t>Figure 1</w:t>
      </w:r>
    </w:p>
    <w:p w:rsidR="5484C7A0" w:rsidP="34D57F2F" w:rsidRDefault="5484C7A0" w14:paraId="0D715D78" w14:textId="6E922E85">
      <w:pPr>
        <w:spacing w:before="0" w:beforeAutospacing="off" w:after="0" w:afterAutospacing="off" w:line="480" w:lineRule="auto"/>
        <w:ind/>
        <w:jc w:val="left"/>
      </w:pPr>
      <w:r w:rsidRPr="34D57F2F" w:rsidR="16B6268A">
        <w:rPr>
          <w:rFonts w:ascii="Arial" w:hAnsi="Arial" w:eastAsia="Arial" w:cs="Arial"/>
          <w:i w:val="1"/>
          <w:iCs w:val="1"/>
          <w:noProof w:val="0"/>
          <w:color w:val="0E101A"/>
          <w:sz w:val="24"/>
          <w:szCs w:val="24"/>
          <w:lang w:val="en-US"/>
        </w:rPr>
        <w:t>Courses and Enrollments Database Tables</w:t>
      </w:r>
    </w:p>
    <w:p w:rsidR="5484C7A0" w:rsidP="34D57F2F" w:rsidRDefault="5484C7A0" w14:paraId="27D9C598" w14:textId="0D0008D0">
      <w:pPr>
        <w:pStyle w:val="Normal"/>
        <w:spacing w:before="0" w:beforeAutospacing="off" w:after="0" w:afterAutospacing="off" w:line="480" w:lineRule="auto"/>
        <w:ind/>
        <w:jc w:val="center"/>
      </w:pPr>
      <w:r w:rsidR="6A94A19E">
        <w:drawing>
          <wp:inline wp14:editId="7F0FD54A" wp14:anchorId="66E59F7B">
            <wp:extent cx="4797602" cy="3298351"/>
            <wp:effectExtent l="0" t="0" r="0" b="0"/>
            <wp:docPr id="566305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305674" name="Picture 566305674"/>
                    <pic:cNvPicPr/>
                  </pic:nvPicPr>
                  <pic:blipFill>
                    <a:blip xmlns:r="http://schemas.openxmlformats.org/officeDocument/2006/relationships" r:embed="rId196554851">
                      <a:extLst>
                        <a:ext uri="{28A0092B-C50C-407E-A947-70E740481C1C}">
                          <a14:useLocalDpi xmlns:a14="http://schemas.microsoft.com/office/drawing/2010/main"/>
                        </a:ext>
                      </a:extLst>
                    </a:blip>
                    <a:stretch>
                      <a:fillRect/>
                    </a:stretch>
                  </pic:blipFill>
                  <pic:spPr>
                    <a:xfrm rot="0">
                      <a:off x="0" y="0"/>
                      <a:ext cx="4797602" cy="3298351"/>
                    </a:xfrm>
                    <a:prstGeom prst="rect">
                      <a:avLst/>
                    </a:prstGeom>
                  </pic:spPr>
                </pic:pic>
              </a:graphicData>
            </a:graphic>
          </wp:inline>
        </w:drawing>
      </w:r>
    </w:p>
    <w:p w:rsidR="5484C7A0" w:rsidP="34D57F2F" w:rsidRDefault="5484C7A0" w14:paraId="3EB545E2" w14:textId="4094E89D">
      <w:pPr>
        <w:pStyle w:val="Normal"/>
        <w:spacing w:before="0" w:beforeAutospacing="off" w:after="0" w:afterAutospacing="off" w:line="480" w:lineRule="auto"/>
        <w:ind/>
        <w:jc w:val="left"/>
      </w:pPr>
      <w:r w:rsidR="0C8BE267">
        <w:drawing>
          <wp:inline wp14:editId="26CBAE4F" wp14:anchorId="0C876BC8">
            <wp:extent cx="5943600" cy="1666875"/>
            <wp:effectExtent l="0" t="0" r="0" b="0"/>
            <wp:docPr id="1449161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9161109" name="Picture 1449161109"/>
                    <pic:cNvPicPr/>
                  </pic:nvPicPr>
                  <pic:blipFill>
                    <a:blip xmlns:r="http://schemas.openxmlformats.org/officeDocument/2006/relationships" r:embed="rId769262277">
                      <a:extLst>
                        <a:ext uri="{28A0092B-C50C-407E-A947-70E740481C1C}">
                          <a14:useLocalDpi xmlns:a14="http://schemas.microsoft.com/office/drawing/2010/main"/>
                        </a:ext>
                      </a:extLst>
                    </a:blip>
                    <a:stretch>
                      <a:fillRect/>
                    </a:stretch>
                  </pic:blipFill>
                  <pic:spPr>
                    <a:xfrm>
                      <a:off x="0" y="0"/>
                      <a:ext cx="5943600" cy="1666875"/>
                    </a:xfrm>
                    <a:prstGeom prst="rect">
                      <a:avLst/>
                    </a:prstGeom>
                  </pic:spPr>
                </pic:pic>
              </a:graphicData>
            </a:graphic>
          </wp:inline>
        </w:drawing>
      </w:r>
      <w:r w:rsidR="0C8BE267">
        <w:drawing>
          <wp:inline wp14:editId="11D4E3DF" wp14:anchorId="1978E7AA">
            <wp:extent cx="5943600" cy="1447800"/>
            <wp:effectExtent l="0" t="0" r="0" b="0"/>
            <wp:docPr id="449043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9043349" name="Picture 449043349"/>
                    <pic:cNvPicPr/>
                  </pic:nvPicPr>
                  <pic:blipFill>
                    <a:blip xmlns:r="http://schemas.openxmlformats.org/officeDocument/2006/relationships" r:embed="rId681024170">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r>
        <w:tab/>
      </w:r>
      <w:r w:rsidRPr="34D57F2F" w:rsidR="16B6268A">
        <w:rPr>
          <w:rFonts w:ascii="Arial" w:hAnsi="Arial" w:eastAsia="Arial" w:cs="Arial"/>
          <w:noProof w:val="0"/>
          <w:color w:val="0E101A"/>
          <w:sz w:val="24"/>
          <w:szCs w:val="24"/>
          <w:lang w:val="en-US"/>
        </w:rPr>
        <w:t xml:space="preserve">The course catalog page, </w:t>
      </w:r>
      <w:r w:rsidRPr="34D57F2F" w:rsidR="16B6268A">
        <w:rPr>
          <w:rFonts w:ascii="Arial" w:hAnsi="Arial" w:eastAsia="Arial" w:cs="Arial"/>
          <w:noProof w:val="0"/>
          <w:color w:val="0E101A"/>
          <w:sz w:val="24"/>
          <w:szCs w:val="24"/>
          <w:lang w:val="en-US"/>
        </w:rPr>
        <w:t>courses.php</w:t>
      </w:r>
      <w:r w:rsidRPr="34D57F2F" w:rsidR="16B6268A">
        <w:rPr>
          <w:rFonts w:ascii="Arial" w:hAnsi="Arial" w:eastAsia="Arial" w:cs="Arial"/>
          <w:noProof w:val="0"/>
          <w:color w:val="0E101A"/>
          <w:sz w:val="24"/>
          <w:szCs w:val="24"/>
          <w:lang w:val="en-US"/>
        </w:rPr>
        <w:t xml:space="preserve">, retrieves course information from MySQL and </w:t>
      </w:r>
      <w:r w:rsidRPr="34D57F2F" w:rsidR="16B6268A">
        <w:rPr>
          <w:rFonts w:ascii="Arial" w:hAnsi="Arial" w:eastAsia="Arial" w:cs="Arial"/>
          <w:noProof w:val="0"/>
          <w:color w:val="0E101A"/>
          <w:sz w:val="24"/>
          <w:szCs w:val="24"/>
          <w:lang w:val="en-US"/>
        </w:rPr>
        <w:t>determines</w:t>
      </w:r>
      <w:r w:rsidRPr="34D57F2F" w:rsidR="16B6268A">
        <w:rPr>
          <w:rFonts w:ascii="Arial" w:hAnsi="Arial" w:eastAsia="Arial" w:cs="Arial"/>
          <w:noProof w:val="0"/>
          <w:color w:val="0E101A"/>
          <w:sz w:val="24"/>
          <w:szCs w:val="24"/>
          <w:lang w:val="en-US"/>
        </w:rPr>
        <w:t xml:space="preserve"> current enrollment. The interface displays an </w:t>
      </w:r>
      <w:r w:rsidRPr="34D57F2F" w:rsidR="16B6268A">
        <w:rPr>
          <w:rFonts w:ascii="Arial" w:hAnsi="Arial" w:eastAsia="Arial" w:cs="Arial"/>
          <w:i w:val="1"/>
          <w:iCs w:val="1"/>
          <w:noProof w:val="0"/>
          <w:color w:val="0E101A"/>
          <w:sz w:val="24"/>
          <w:szCs w:val="24"/>
          <w:lang w:val="en-US"/>
        </w:rPr>
        <w:t xml:space="preserve">Enroll </w:t>
      </w:r>
      <w:r w:rsidRPr="34D57F2F" w:rsidR="16B6268A">
        <w:rPr>
          <w:rFonts w:ascii="Arial" w:hAnsi="Arial" w:eastAsia="Arial" w:cs="Arial"/>
          <w:noProof w:val="0"/>
          <w:color w:val="0E101A"/>
          <w:sz w:val="24"/>
          <w:szCs w:val="24"/>
          <w:lang w:val="en-US"/>
        </w:rPr>
        <w:t xml:space="preserve">option when seats are available, and the student is not already registered. Students who are already enrolled see a </w:t>
      </w:r>
      <w:r w:rsidRPr="34D57F2F" w:rsidR="16B6268A">
        <w:rPr>
          <w:rFonts w:ascii="Arial" w:hAnsi="Arial" w:eastAsia="Arial" w:cs="Arial"/>
          <w:i w:val="1"/>
          <w:iCs w:val="1"/>
          <w:noProof w:val="0"/>
          <w:color w:val="0E101A"/>
          <w:sz w:val="24"/>
          <w:szCs w:val="24"/>
          <w:lang w:val="en-US"/>
        </w:rPr>
        <w:t xml:space="preserve">Drop </w:t>
      </w:r>
      <w:r w:rsidRPr="34D57F2F" w:rsidR="16B6268A">
        <w:rPr>
          <w:rFonts w:ascii="Arial" w:hAnsi="Arial" w:eastAsia="Arial" w:cs="Arial"/>
          <w:noProof w:val="0"/>
          <w:color w:val="0E101A"/>
          <w:sz w:val="24"/>
          <w:szCs w:val="24"/>
          <w:lang w:val="en-US"/>
        </w:rPr>
        <w:t xml:space="preserve">option, while full courses are unavailable. The </w:t>
      </w:r>
      <w:r w:rsidRPr="34D57F2F" w:rsidR="16B6268A">
        <w:rPr>
          <w:rFonts w:ascii="Arial" w:hAnsi="Arial" w:eastAsia="Arial" w:cs="Arial"/>
          <w:noProof w:val="0"/>
          <w:color w:val="0E101A"/>
          <w:sz w:val="24"/>
          <w:szCs w:val="24"/>
          <w:lang w:val="en-US"/>
        </w:rPr>
        <w:t>my_courses.php</w:t>
      </w:r>
      <w:r w:rsidRPr="34D57F2F" w:rsidR="16B6268A">
        <w:rPr>
          <w:rFonts w:ascii="Arial" w:hAnsi="Arial" w:eastAsia="Arial" w:cs="Arial"/>
          <w:noProof w:val="0"/>
          <w:color w:val="0E101A"/>
          <w:sz w:val="24"/>
          <w:szCs w:val="24"/>
          <w:lang w:val="en-US"/>
        </w:rPr>
        <w:t xml:space="preserve"> page retrieves the logged-in student's current schedule by joining the enrollment and course tables. The </w:t>
      </w:r>
      <w:r w:rsidRPr="34D57F2F" w:rsidR="16B6268A">
        <w:rPr>
          <w:rFonts w:ascii="Arial" w:hAnsi="Arial" w:eastAsia="Arial" w:cs="Arial"/>
          <w:noProof w:val="0"/>
          <w:color w:val="0E101A"/>
          <w:sz w:val="24"/>
          <w:szCs w:val="24"/>
          <w:lang w:val="en-US"/>
        </w:rPr>
        <w:t>enroll_action.php</w:t>
      </w:r>
      <w:r w:rsidRPr="34D57F2F" w:rsidR="16B6268A">
        <w:rPr>
          <w:rFonts w:ascii="Arial" w:hAnsi="Arial" w:eastAsia="Arial" w:cs="Arial"/>
          <w:noProof w:val="0"/>
          <w:color w:val="0E101A"/>
          <w:sz w:val="24"/>
          <w:szCs w:val="24"/>
          <w:lang w:val="en-US"/>
        </w:rPr>
        <w:t xml:space="preserve"> endpoint processes enrollment and removal requests. Before an enrollment is created, the system verifies the student's login status, checks course capacity, and inserts the enrollment record. A database transaction with a seat-locking query helps prevent two simultaneous requests from claiming the same final seat. Parameterized SQL statements are also used to reduce the risk associated with untrusted input, an important practice for database-driven web applications (Rafique et al., 2015; Yin &amp; Lee, 2023).</w:t>
      </w:r>
    </w:p>
    <w:p w:rsidR="5484C7A0" w:rsidP="34D57F2F" w:rsidRDefault="5484C7A0" w14:paraId="6A458BF6" w14:textId="2E50900D">
      <w:pPr>
        <w:spacing w:before="0" w:beforeAutospacing="off" w:after="0" w:afterAutospacing="off" w:line="480" w:lineRule="auto"/>
        <w:ind/>
        <w:jc w:val="left"/>
      </w:pPr>
      <w:r w:rsidRPr="34D57F2F" w:rsidR="16B6268A">
        <w:rPr>
          <w:rFonts w:ascii="Arial" w:hAnsi="Arial" w:eastAsia="Arial" w:cs="Arial"/>
          <w:b w:val="1"/>
          <w:bCs w:val="1"/>
          <w:noProof w:val="0"/>
          <w:color w:val="0E101A"/>
          <w:sz w:val="24"/>
          <w:szCs w:val="24"/>
          <w:lang w:val="en-US"/>
        </w:rPr>
        <w:t>Figure 2</w:t>
      </w:r>
    </w:p>
    <w:p w:rsidR="5484C7A0" w:rsidP="34D57F2F" w:rsidRDefault="5484C7A0" w14:paraId="67B6495F" w14:textId="5E8D3D2E">
      <w:pPr>
        <w:spacing w:before="0" w:beforeAutospacing="off" w:after="0" w:afterAutospacing="off" w:line="480" w:lineRule="auto"/>
        <w:ind/>
        <w:jc w:val="left"/>
      </w:pPr>
      <w:r w:rsidRPr="34D57F2F" w:rsidR="16B6268A">
        <w:rPr>
          <w:rFonts w:ascii="Arial" w:hAnsi="Arial" w:eastAsia="Arial" w:cs="Arial"/>
          <w:i w:val="1"/>
          <w:iCs w:val="1"/>
          <w:noProof w:val="0"/>
          <w:color w:val="0E101A"/>
          <w:sz w:val="24"/>
          <w:szCs w:val="24"/>
          <w:lang w:val="en-US"/>
        </w:rPr>
        <w:t>Course Catalog With Enrollment Options</w:t>
      </w:r>
    </w:p>
    <w:p w:rsidR="5484C7A0" w:rsidP="34D57F2F" w:rsidRDefault="5484C7A0" w14:paraId="2FF009A2" w14:textId="5B7A3DE2">
      <w:pPr>
        <w:pStyle w:val="Normal"/>
        <w:spacing w:before="0" w:beforeAutospacing="off" w:after="0" w:afterAutospacing="off" w:line="480" w:lineRule="auto"/>
        <w:ind/>
        <w:jc w:val="left"/>
      </w:pPr>
      <w:r w:rsidR="50E8277B">
        <w:drawing>
          <wp:inline wp14:editId="0DFACC2E" wp14:anchorId="59D82F32">
            <wp:extent cx="5943600" cy="3438525"/>
            <wp:effectExtent l="0" t="0" r="0" b="0"/>
            <wp:docPr id="1114526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4526072" name="Picture 1114526072"/>
                    <pic:cNvPicPr/>
                  </pic:nvPicPr>
                  <pic:blipFill>
                    <a:blip xmlns:r="http://schemas.openxmlformats.org/officeDocument/2006/relationships" r:embed="rId449813018">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tab/>
      </w:r>
      <w:r w:rsidRPr="34D57F2F" w:rsidR="16B6268A">
        <w:rPr>
          <w:rFonts w:ascii="Arial" w:hAnsi="Arial" w:eastAsia="Arial" w:cs="Arial"/>
          <w:noProof w:val="0"/>
          <w:color w:val="0E101A"/>
          <w:sz w:val="24"/>
          <w:szCs w:val="24"/>
          <w:lang w:val="en-US"/>
        </w:rPr>
        <w:t>The same enrollment process supports adding multiple courses. For instance, after registering for CS101, the student can select MATH201 and create a second enrollment record. The schedule page then displays both courses. When a student selects</w:t>
      </w:r>
      <w:r w:rsidRPr="34D57F2F" w:rsidR="16B6268A">
        <w:rPr>
          <w:rFonts w:ascii="Arial" w:hAnsi="Arial" w:eastAsia="Arial" w:cs="Arial"/>
          <w:i w:val="1"/>
          <w:iCs w:val="1"/>
          <w:noProof w:val="0"/>
          <w:color w:val="0E101A"/>
          <w:sz w:val="24"/>
          <w:szCs w:val="24"/>
          <w:lang w:val="en-US"/>
        </w:rPr>
        <w:t xml:space="preserve"> Drop Course</w:t>
      </w:r>
      <w:r w:rsidRPr="34D57F2F" w:rsidR="16B6268A">
        <w:rPr>
          <w:rFonts w:ascii="Arial" w:hAnsi="Arial" w:eastAsia="Arial" w:cs="Arial"/>
          <w:noProof w:val="0"/>
          <w:color w:val="0E101A"/>
          <w:sz w:val="24"/>
          <w:szCs w:val="24"/>
          <w:lang w:val="en-US"/>
        </w:rPr>
        <w:t xml:space="preserve">, the application </w:t>
      </w:r>
      <w:r w:rsidRPr="34D57F2F" w:rsidR="16B6268A">
        <w:rPr>
          <w:rFonts w:ascii="Arial" w:hAnsi="Arial" w:eastAsia="Arial" w:cs="Arial"/>
          <w:noProof w:val="0"/>
          <w:color w:val="0E101A"/>
          <w:sz w:val="24"/>
          <w:szCs w:val="24"/>
          <w:lang w:val="en-US"/>
        </w:rPr>
        <w:t>deletes</w:t>
      </w:r>
      <w:r w:rsidRPr="34D57F2F" w:rsidR="16B6268A">
        <w:rPr>
          <w:rFonts w:ascii="Arial" w:hAnsi="Arial" w:eastAsia="Arial" w:cs="Arial"/>
          <w:noProof w:val="0"/>
          <w:color w:val="0E101A"/>
          <w:sz w:val="24"/>
          <w:szCs w:val="24"/>
          <w:lang w:val="en-US"/>
        </w:rPr>
        <w:t xml:space="preserve"> the corresponding enrollment record and verifies that the record was removed. This approach keeps the implementation centralized while supporting the required registration and withdrawal functions.</w:t>
      </w:r>
    </w:p>
    <w:p w:rsidR="5484C7A0" w:rsidP="34D57F2F" w:rsidRDefault="5484C7A0" w14:paraId="26FC1BB4" w14:textId="3E7D7C4D">
      <w:pPr>
        <w:spacing w:before="0" w:beforeAutospacing="off" w:after="0" w:afterAutospacing="off" w:line="480" w:lineRule="auto"/>
        <w:ind/>
        <w:jc w:val="left"/>
      </w:pPr>
      <w:r w:rsidRPr="34D57F2F" w:rsidR="16B6268A">
        <w:rPr>
          <w:rFonts w:ascii="Arial" w:hAnsi="Arial" w:eastAsia="Arial" w:cs="Arial"/>
          <w:b w:val="1"/>
          <w:bCs w:val="1"/>
          <w:noProof w:val="0"/>
          <w:color w:val="0E101A"/>
          <w:sz w:val="24"/>
          <w:szCs w:val="24"/>
          <w:lang w:val="en-US"/>
        </w:rPr>
        <w:t>Figure 3</w:t>
      </w:r>
    </w:p>
    <w:p w:rsidR="5484C7A0" w:rsidP="34D57F2F" w:rsidRDefault="5484C7A0" w14:paraId="789A5EA6" w14:textId="79EE2869">
      <w:pPr>
        <w:spacing w:before="0" w:beforeAutospacing="off" w:after="0" w:afterAutospacing="off" w:line="480" w:lineRule="auto"/>
        <w:ind/>
        <w:jc w:val="left"/>
      </w:pPr>
      <w:r w:rsidRPr="34D57F2F" w:rsidR="16B6268A">
        <w:rPr>
          <w:rFonts w:ascii="Arial" w:hAnsi="Arial" w:eastAsia="Arial" w:cs="Arial"/>
          <w:i w:val="1"/>
          <w:iCs w:val="1"/>
          <w:noProof w:val="0"/>
          <w:color w:val="0E101A"/>
          <w:sz w:val="24"/>
          <w:szCs w:val="24"/>
          <w:lang w:val="en-US"/>
        </w:rPr>
        <w:t>Student Schedule Before and After Course Changes</w:t>
      </w:r>
    </w:p>
    <w:p w:rsidR="5484C7A0" w:rsidP="34D57F2F" w:rsidRDefault="5484C7A0" w14:paraId="3B1CC351" w14:textId="50B4A79A">
      <w:pPr>
        <w:pStyle w:val="Normal"/>
        <w:spacing w:before="0" w:beforeAutospacing="off" w:after="0" w:afterAutospacing="off" w:line="480" w:lineRule="auto"/>
        <w:ind/>
        <w:jc w:val="center"/>
      </w:pPr>
      <w:r w:rsidR="75CD06C1">
        <w:drawing>
          <wp:inline wp14:editId="06AF4858" wp14:anchorId="76138F17">
            <wp:extent cx="3733800" cy="2136164"/>
            <wp:effectExtent l="0" t="0" r="0" b="0"/>
            <wp:docPr id="1696289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6289754" name="Picture 1696289754"/>
                    <pic:cNvPicPr/>
                  </pic:nvPicPr>
                  <pic:blipFill>
                    <a:blip xmlns:r="http://schemas.openxmlformats.org/officeDocument/2006/relationships" r:embed="rId1859631439">
                      <a:extLst>
                        <a:ext uri="{28A0092B-C50C-407E-A947-70E740481C1C}">
                          <a14:useLocalDpi xmlns:a14="http://schemas.microsoft.com/office/drawing/2010/main"/>
                        </a:ext>
                      </a:extLst>
                    </a:blip>
                    <a:stretch>
                      <a:fillRect/>
                    </a:stretch>
                  </pic:blipFill>
                  <pic:spPr>
                    <a:xfrm rot="0">
                      <a:off x="0" y="0"/>
                      <a:ext cx="3733800" cy="2136164"/>
                    </a:xfrm>
                    <a:prstGeom prst="rect">
                      <a:avLst/>
                    </a:prstGeom>
                  </pic:spPr>
                </pic:pic>
              </a:graphicData>
            </a:graphic>
          </wp:inline>
        </w:drawing>
      </w:r>
      <w:r w:rsidR="05A0870E">
        <w:drawing>
          <wp:inline wp14:editId="32C7EFD6" wp14:anchorId="6573CC09">
            <wp:extent cx="5943600" cy="400050"/>
            <wp:effectExtent l="0" t="0" r="0" b="0"/>
            <wp:docPr id="2105775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775595" name="Picture 2105775595"/>
                    <pic:cNvPicPr/>
                  </pic:nvPicPr>
                  <pic:blipFill>
                    <a:blip xmlns:r="http://schemas.openxmlformats.org/officeDocument/2006/relationships" r:embed="rId222252090">
                      <a:extLst>
                        <a:ext uri="{28A0092B-C50C-407E-A947-70E740481C1C}">
                          <a14:useLocalDpi xmlns:a14="http://schemas.microsoft.com/office/drawing/2010/main"/>
                        </a:ext>
                      </a:extLst>
                    </a:blip>
                    <a:stretch>
                      <a:fillRect/>
                    </a:stretch>
                  </pic:blipFill>
                  <pic:spPr>
                    <a:xfrm>
                      <a:off x="0" y="0"/>
                      <a:ext cx="5943600" cy="400050"/>
                    </a:xfrm>
                    <a:prstGeom prst="rect">
                      <a:avLst/>
                    </a:prstGeom>
                  </pic:spPr>
                </pic:pic>
              </a:graphicData>
            </a:graphic>
          </wp:inline>
        </w:drawing>
      </w:r>
      <w:r w:rsidR="05A0870E">
        <w:drawing>
          <wp:inline wp14:editId="39867541" wp14:anchorId="2E8A86C9">
            <wp:extent cx="3209925" cy="1054543"/>
            <wp:effectExtent l="0" t="0" r="0" b="0"/>
            <wp:docPr id="1797345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345906" name="Picture 1797345906"/>
                    <pic:cNvPicPr/>
                  </pic:nvPicPr>
                  <pic:blipFill>
                    <a:blip xmlns:r="http://schemas.openxmlformats.org/officeDocument/2006/relationships" r:embed="rId115374506">
                      <a:extLst>
                        <a:ext uri="{28A0092B-C50C-407E-A947-70E740481C1C}">
                          <a14:useLocalDpi xmlns:a14="http://schemas.microsoft.com/office/drawing/2010/main"/>
                        </a:ext>
                      </a:extLst>
                    </a:blip>
                    <a:stretch>
                      <a:fillRect/>
                    </a:stretch>
                  </pic:blipFill>
                  <pic:spPr>
                    <a:xfrm rot="0">
                      <a:off x="0" y="0"/>
                      <a:ext cx="3209925" cy="1054543"/>
                    </a:xfrm>
                    <a:prstGeom prst="rect">
                      <a:avLst/>
                    </a:prstGeom>
                  </pic:spPr>
                </pic:pic>
              </a:graphicData>
            </a:graphic>
          </wp:inline>
        </w:drawing>
      </w:r>
    </w:p>
    <w:p w:rsidR="5484C7A0" w:rsidP="34D57F2F" w:rsidRDefault="5484C7A0" w14:paraId="557B2D38" w14:textId="2D68235B">
      <w:pPr>
        <w:spacing w:before="0" w:beforeAutospacing="off" w:after="0" w:afterAutospacing="off" w:line="480" w:lineRule="auto"/>
        <w:ind w:firstLine="720"/>
        <w:jc w:val="left"/>
      </w:pPr>
      <w:r w:rsidRPr="34D57F2F" w:rsidR="16B6268A">
        <w:rPr>
          <w:rFonts w:ascii="Arial" w:hAnsi="Arial" w:eastAsia="Arial" w:cs="Arial"/>
          <w:noProof w:val="0"/>
          <w:color w:val="0E101A"/>
          <w:sz w:val="24"/>
          <w:szCs w:val="24"/>
          <w:lang w:val="en-US"/>
        </w:rPr>
        <w:t xml:space="preserve">Each operation was verified through both the application and the database. Before-and-after queries confirmed that enrollment records were created when courses were added and removed when courses were dropped. These checks provided evidence that the interface and database remained synchronized. </w:t>
      </w:r>
    </w:p>
    <w:p w:rsidR="5484C7A0" w:rsidP="34D57F2F" w:rsidRDefault="5484C7A0" w14:paraId="53EDA4FE" w14:textId="210CD83B">
      <w:pPr>
        <w:spacing w:before="0" w:beforeAutospacing="off" w:after="0" w:afterAutospacing="off" w:line="480" w:lineRule="auto"/>
        <w:ind/>
        <w:jc w:val="left"/>
      </w:pPr>
      <w:r w:rsidRPr="34D57F2F" w:rsidR="16B6268A">
        <w:rPr>
          <w:rFonts w:ascii="Arial" w:hAnsi="Arial" w:eastAsia="Arial" w:cs="Arial"/>
          <w:b w:val="1"/>
          <w:bCs w:val="1"/>
          <w:noProof w:val="0"/>
          <w:color w:val="0E101A"/>
          <w:sz w:val="24"/>
          <w:szCs w:val="24"/>
          <w:lang w:val="en-US"/>
        </w:rPr>
        <w:t>Figure 4</w:t>
      </w:r>
    </w:p>
    <w:p w:rsidR="5484C7A0" w:rsidP="34D57F2F" w:rsidRDefault="5484C7A0" w14:paraId="45172B21" w14:textId="354FC94B">
      <w:pPr>
        <w:spacing w:before="0" w:beforeAutospacing="off" w:after="0" w:afterAutospacing="off" w:line="480" w:lineRule="auto"/>
        <w:ind/>
        <w:jc w:val="left"/>
      </w:pPr>
      <w:r w:rsidRPr="34D57F2F" w:rsidR="16B6268A">
        <w:rPr>
          <w:rFonts w:ascii="Arial" w:hAnsi="Arial" w:eastAsia="Arial" w:cs="Arial"/>
          <w:i w:val="1"/>
          <w:iCs w:val="1"/>
          <w:noProof w:val="0"/>
          <w:color w:val="0E101A"/>
          <w:sz w:val="24"/>
          <w:szCs w:val="24"/>
          <w:lang w:val="en-US"/>
        </w:rPr>
        <w:t>Database Verification of Enrollment Records</w:t>
      </w:r>
    </w:p>
    <w:p w:rsidR="5484C7A0" w:rsidP="34D57F2F" w:rsidRDefault="5484C7A0" w14:paraId="05FDD7D7" w14:textId="1B25CEDE">
      <w:pPr>
        <w:pStyle w:val="Normal"/>
        <w:spacing w:before="0" w:beforeAutospacing="off" w:after="0" w:afterAutospacing="off" w:line="480" w:lineRule="auto"/>
        <w:ind/>
        <w:jc w:val="center"/>
      </w:pPr>
      <w:r w:rsidR="416C5C65">
        <w:drawing>
          <wp:inline wp14:editId="7D4B5645" wp14:anchorId="68CA5E85">
            <wp:extent cx="4010025" cy="2114260"/>
            <wp:effectExtent l="0" t="0" r="0" b="0"/>
            <wp:docPr id="189958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58673" name="Picture 189958673"/>
                    <pic:cNvPicPr/>
                  </pic:nvPicPr>
                  <pic:blipFill>
                    <a:blip xmlns:r="http://schemas.openxmlformats.org/officeDocument/2006/relationships" r:embed="rId804362325">
                      <a:extLst>
                        <a:ext uri="{28A0092B-C50C-407E-A947-70E740481C1C}">
                          <a14:useLocalDpi xmlns:a14="http://schemas.microsoft.com/office/drawing/2010/main"/>
                        </a:ext>
                      </a:extLst>
                    </a:blip>
                    <a:stretch>
                      <a:fillRect/>
                    </a:stretch>
                  </pic:blipFill>
                  <pic:spPr>
                    <a:xfrm rot="0">
                      <a:off x="0" y="0"/>
                      <a:ext cx="4010025" cy="2114260"/>
                    </a:xfrm>
                    <a:prstGeom prst="rect">
                      <a:avLst/>
                    </a:prstGeom>
                  </pic:spPr>
                </pic:pic>
              </a:graphicData>
            </a:graphic>
          </wp:inline>
        </w:drawing>
      </w:r>
      <w:r w:rsidR="3B8271C8">
        <w:drawing>
          <wp:inline wp14:editId="3962821A" wp14:anchorId="403AA825">
            <wp:extent cx="2852928" cy="2286000"/>
            <wp:effectExtent l="0" t="0" r="0" b="0"/>
            <wp:docPr id="1973048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04864" name="Picture 197304864"/>
                    <pic:cNvPicPr/>
                  </pic:nvPicPr>
                  <pic:blipFill>
                    <a:blip xmlns:r="http://schemas.openxmlformats.org/officeDocument/2006/relationships" r:embed="rId1169520372">
                      <a:extLst>
                        <a:ext uri="{28A0092B-C50C-407E-A947-70E740481C1C}">
                          <a14:useLocalDpi xmlns:a14="http://schemas.microsoft.com/office/drawing/2010/main"/>
                        </a:ext>
                      </a:extLst>
                    </a:blip>
                    <a:stretch>
                      <a:fillRect/>
                    </a:stretch>
                  </pic:blipFill>
                  <pic:spPr>
                    <a:xfrm rot="0">
                      <a:off x="0" y="0"/>
                      <a:ext cx="2852928" cy="2286000"/>
                    </a:xfrm>
                    <a:prstGeom prst="rect">
                      <a:avLst/>
                    </a:prstGeom>
                  </pic:spPr>
                </pic:pic>
              </a:graphicData>
            </a:graphic>
          </wp:inline>
        </w:drawing>
      </w:r>
      <w:r w:rsidR="3B8271C8">
        <w:drawing>
          <wp:inline wp14:editId="6D305EE0" wp14:anchorId="4F1BE813">
            <wp:extent cx="2974768" cy="2154800"/>
            <wp:effectExtent l="0" t="0" r="0" b="0"/>
            <wp:docPr id="147169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695568" name="Picture 1471695568"/>
                    <pic:cNvPicPr/>
                  </pic:nvPicPr>
                  <pic:blipFill>
                    <a:blip xmlns:r="http://schemas.openxmlformats.org/officeDocument/2006/relationships" r:embed="rId1649466432">
                      <a:extLst>
                        <a:ext uri="{28A0092B-C50C-407E-A947-70E740481C1C}">
                          <a14:useLocalDpi xmlns:a14="http://schemas.microsoft.com/office/drawing/2010/main"/>
                        </a:ext>
                      </a:extLst>
                    </a:blip>
                    <a:stretch>
                      <a:fillRect/>
                    </a:stretch>
                  </pic:blipFill>
                  <pic:spPr>
                    <a:xfrm rot="0">
                      <a:off x="0" y="0"/>
                      <a:ext cx="2974768" cy="2154800"/>
                    </a:xfrm>
                    <a:prstGeom prst="rect">
                      <a:avLst/>
                    </a:prstGeom>
                  </pic:spPr>
                </pic:pic>
              </a:graphicData>
            </a:graphic>
          </wp:inline>
        </w:drawing>
      </w:r>
      <w:r w:rsidR="3B8271C8">
        <w:drawing>
          <wp:inline wp14:editId="38099040" wp14:anchorId="4D296A34">
            <wp:extent cx="3133725" cy="1561840"/>
            <wp:effectExtent l="0" t="0" r="0" b="0"/>
            <wp:docPr id="6676811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681172" name="Picture 667681172"/>
                    <pic:cNvPicPr/>
                  </pic:nvPicPr>
                  <pic:blipFill>
                    <a:blip xmlns:r="http://schemas.openxmlformats.org/officeDocument/2006/relationships" r:embed="rId2079828811">
                      <a:extLst>
                        <a:ext uri="{28A0092B-C50C-407E-A947-70E740481C1C}">
                          <a14:useLocalDpi xmlns:a14="http://schemas.microsoft.com/office/drawing/2010/main"/>
                        </a:ext>
                      </a:extLst>
                    </a:blip>
                    <a:stretch>
                      <a:fillRect/>
                    </a:stretch>
                  </pic:blipFill>
                  <pic:spPr>
                    <a:xfrm rot="0">
                      <a:off x="0" y="0"/>
                      <a:ext cx="3133725" cy="1561840"/>
                    </a:xfrm>
                    <a:prstGeom prst="rect">
                      <a:avLst/>
                    </a:prstGeom>
                  </pic:spPr>
                </pic:pic>
              </a:graphicData>
            </a:graphic>
          </wp:inline>
        </w:drawing>
      </w:r>
      <w:r>
        <w:tab/>
      </w:r>
    </w:p>
    <w:p w:rsidR="5484C7A0" w:rsidP="3269033D" w:rsidRDefault="5484C7A0" w14:paraId="1BB8B934" w14:textId="652E1A13">
      <w:pPr>
        <w:pStyle w:val="Normal"/>
        <w:spacing w:before="0" w:beforeAutospacing="off" w:after="0" w:afterAutospacing="off" w:line="480" w:lineRule="auto"/>
        <w:ind w:firstLine="720"/>
        <w:jc w:val="left"/>
      </w:pPr>
      <w:r w:rsidRPr="34D57F2F" w:rsidR="16B6268A">
        <w:rPr>
          <w:rFonts w:ascii="Arial" w:hAnsi="Arial" w:eastAsia="Arial" w:cs="Arial"/>
          <w:noProof w:val="0"/>
          <w:color w:val="0E101A"/>
          <w:sz w:val="24"/>
          <w:szCs w:val="24"/>
          <w:lang w:val="en-US"/>
        </w:rPr>
        <w:t xml:space="preserve">Week 4 expanded the Online Course Registration System into a functional </w:t>
      </w:r>
      <w:r w:rsidRPr="34D57F2F" w:rsidR="16B6268A">
        <w:rPr>
          <w:rFonts w:ascii="Arial" w:hAnsi="Arial" w:eastAsia="Arial" w:cs="Arial"/>
          <w:noProof w:val="0"/>
          <w:color w:val="0E101A"/>
          <w:sz w:val="24"/>
          <w:szCs w:val="24"/>
          <w:lang w:val="en-US"/>
        </w:rPr>
        <w:t>course-registration</w:t>
      </w:r>
      <w:r w:rsidRPr="34D57F2F" w:rsidR="16B6268A">
        <w:rPr>
          <w:rFonts w:ascii="Arial" w:hAnsi="Arial" w:eastAsia="Arial" w:cs="Arial"/>
          <w:noProof w:val="0"/>
          <w:color w:val="0E101A"/>
          <w:sz w:val="24"/>
          <w:szCs w:val="24"/>
          <w:lang w:val="en-US"/>
        </w:rPr>
        <w:t xml:space="preserve"> application. The completed database tables, registration endpoint, course catalog, and student schedule support the core requirements for adding and removing classes. Database constraints, parameterized queries, transaction control, and direct verification strengthened the implementation's reliability. In addition, addressing the documentation issues </w:t>
      </w:r>
      <w:r w:rsidRPr="34D57F2F" w:rsidR="16B6268A">
        <w:rPr>
          <w:rFonts w:ascii="Arial" w:hAnsi="Arial" w:eastAsia="Arial" w:cs="Arial"/>
          <w:noProof w:val="0"/>
          <w:color w:val="0E101A"/>
          <w:sz w:val="24"/>
          <w:szCs w:val="24"/>
          <w:lang w:val="en-US"/>
        </w:rPr>
        <w:t>identified</w:t>
      </w:r>
      <w:r w:rsidRPr="34D57F2F" w:rsidR="16B6268A">
        <w:rPr>
          <w:rFonts w:ascii="Arial" w:hAnsi="Arial" w:eastAsia="Arial" w:cs="Arial"/>
          <w:noProof w:val="0"/>
          <w:color w:val="0E101A"/>
          <w:sz w:val="24"/>
          <w:szCs w:val="24"/>
          <w:lang w:val="en-US"/>
        </w:rPr>
        <w:t xml:space="preserve"> in Week 3 improved the completeness of the project submission. Overall, the Week 4 work </w:t>
      </w:r>
      <w:r w:rsidRPr="34D57F2F" w:rsidR="16B6268A">
        <w:rPr>
          <w:rFonts w:ascii="Arial" w:hAnsi="Arial" w:eastAsia="Arial" w:cs="Arial"/>
          <w:noProof w:val="0"/>
          <w:color w:val="0E101A"/>
          <w:sz w:val="24"/>
          <w:szCs w:val="24"/>
          <w:lang w:val="en-US"/>
        </w:rPr>
        <w:t>demonstrates</w:t>
      </w:r>
      <w:r w:rsidRPr="34D57F2F" w:rsidR="16B6268A">
        <w:rPr>
          <w:rFonts w:ascii="Arial" w:hAnsi="Arial" w:eastAsia="Arial" w:cs="Arial"/>
          <w:noProof w:val="0"/>
          <w:color w:val="0E101A"/>
          <w:sz w:val="24"/>
          <w:szCs w:val="24"/>
          <w:lang w:val="en-US"/>
        </w:rPr>
        <w:t xml:space="preserve"> how the database design and application logic developed across the project can work together to provide students with a functional and reliable course-registration experience.</w:t>
      </w:r>
    </w:p>
    <w:p w:rsidR="5484C7A0" w:rsidP="34D57F2F" w:rsidRDefault="5484C7A0" w14:paraId="193F4864" w14:textId="76CF20CE">
      <w:pPr>
        <w:spacing w:before="0" w:beforeAutospacing="off" w:after="0" w:afterAutospacing="off" w:line="480" w:lineRule="auto"/>
        <w:ind/>
        <w:jc w:val="left"/>
      </w:pPr>
      <w:r w:rsidRPr="34D57F2F" w:rsidR="7B25CF9A">
        <w:rPr>
          <w:rFonts w:ascii="Arial" w:hAnsi="Arial" w:eastAsia="Arial" w:cs="Arial"/>
          <w:b w:val="1"/>
          <w:bCs w:val="1"/>
          <w:noProof w:val="0"/>
          <w:color w:val="0E101A"/>
          <w:sz w:val="24"/>
          <w:szCs w:val="24"/>
          <w:lang w:val="en-US"/>
        </w:rPr>
        <w:t>Figure 5</w:t>
      </w:r>
    </w:p>
    <w:p w:rsidR="5484C7A0" w:rsidP="34D57F2F" w:rsidRDefault="5484C7A0" w14:paraId="7D1CB11A" w14:textId="5E7E1C42">
      <w:pPr>
        <w:pStyle w:val="Normal"/>
        <w:suppressLineNumbers w:val="0"/>
        <w:bidi w:val="0"/>
        <w:spacing w:before="0" w:beforeAutospacing="off" w:after="0" w:afterAutospacing="off" w:line="480" w:lineRule="auto"/>
        <w:ind w:left="0" w:right="0"/>
        <w:jc w:val="left"/>
      </w:pPr>
      <w:r w:rsidRPr="34D57F2F" w:rsidR="7B25CF9A">
        <w:rPr>
          <w:rFonts w:ascii="Arial" w:hAnsi="Arial" w:eastAsia="Arial" w:cs="Arial"/>
          <w:i w:val="1"/>
          <w:iCs w:val="1"/>
          <w:noProof w:val="0"/>
          <w:color w:val="0E101A"/>
          <w:sz w:val="24"/>
          <w:szCs w:val="24"/>
          <w:lang w:val="en-US"/>
        </w:rPr>
        <w:t xml:space="preserve">Course and Enrollment/Drop </w:t>
      </w:r>
      <w:r w:rsidRPr="34D57F2F" w:rsidR="65AE8C1F">
        <w:rPr>
          <w:rFonts w:ascii="Arial" w:hAnsi="Arial" w:eastAsia="Arial" w:cs="Arial"/>
          <w:i w:val="1"/>
          <w:iCs w:val="1"/>
          <w:noProof w:val="0"/>
          <w:color w:val="0E101A"/>
          <w:sz w:val="24"/>
          <w:szCs w:val="24"/>
          <w:lang w:val="en-US"/>
        </w:rPr>
        <w:t>Verification</w:t>
      </w:r>
    </w:p>
    <w:p w:rsidR="5484C7A0" w:rsidP="34D57F2F" w:rsidRDefault="5484C7A0" w14:paraId="442DBD5F" w14:textId="13B33413">
      <w:pPr>
        <w:pStyle w:val="Normal"/>
        <w:bidi w:val="0"/>
        <w:spacing w:before="0" w:beforeAutospacing="off" w:after="0" w:afterAutospacing="off" w:line="480" w:lineRule="auto"/>
        <w:ind w:left="0" w:right="0"/>
        <w:jc w:val="center"/>
      </w:pPr>
      <w:r w:rsidR="7B25CF9A">
        <w:drawing>
          <wp:inline wp14:editId="04C98D4F" wp14:anchorId="1AE55A21">
            <wp:extent cx="4371975" cy="2066879"/>
            <wp:effectExtent l="0" t="0" r="0" b="0"/>
            <wp:docPr id="1571605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605258" name="Picture 1571605258"/>
                    <pic:cNvPicPr/>
                  </pic:nvPicPr>
                  <pic:blipFill>
                    <a:blip xmlns:r="http://schemas.openxmlformats.org/officeDocument/2006/relationships" r:embed="rId1970342926">
                      <a:extLst>
                        <a:ext uri="{28A0092B-C50C-407E-A947-70E740481C1C}">
                          <a14:useLocalDpi xmlns:a14="http://schemas.microsoft.com/office/drawing/2010/main"/>
                        </a:ext>
                      </a:extLst>
                    </a:blip>
                    <a:stretch>
                      <a:fillRect/>
                    </a:stretch>
                  </pic:blipFill>
                  <pic:spPr>
                    <a:xfrm rot="0">
                      <a:off x="0" y="0"/>
                      <a:ext cx="4371975" cy="2066879"/>
                    </a:xfrm>
                    <a:prstGeom prst="rect">
                      <a:avLst/>
                    </a:prstGeom>
                  </pic:spPr>
                </pic:pic>
              </a:graphicData>
            </a:graphic>
          </wp:inline>
        </w:drawing>
      </w:r>
      <w:r w:rsidR="7B25CF9A">
        <w:drawing>
          <wp:inline wp14:editId="0646B25C" wp14:anchorId="77A3EFEC">
            <wp:extent cx="4400349" cy="2009775"/>
            <wp:effectExtent l="0" t="0" r="0" b="0"/>
            <wp:docPr id="20337436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743668" name="Picture 2033743668"/>
                    <pic:cNvPicPr/>
                  </pic:nvPicPr>
                  <pic:blipFill>
                    <a:blip xmlns:r="http://schemas.openxmlformats.org/officeDocument/2006/relationships" r:embed="rId424639272">
                      <a:extLst>
                        <a:ext uri="{28A0092B-C50C-407E-A947-70E740481C1C}">
                          <a14:useLocalDpi xmlns:a14="http://schemas.microsoft.com/office/drawing/2010/main"/>
                        </a:ext>
                      </a:extLst>
                    </a:blip>
                    <a:stretch>
                      <a:fillRect/>
                    </a:stretch>
                  </pic:blipFill>
                  <pic:spPr>
                    <a:xfrm rot="0">
                      <a:off x="0" y="0"/>
                      <a:ext cx="4400349" cy="2009775"/>
                    </a:xfrm>
                    <a:prstGeom prst="rect">
                      <a:avLst/>
                    </a:prstGeom>
                  </pic:spPr>
                </pic:pic>
              </a:graphicData>
            </a:graphic>
          </wp:inline>
        </w:drawing>
      </w:r>
    </w:p>
    <w:p w:rsidR="5484C7A0" w:rsidP="34D57F2F" w:rsidRDefault="5484C7A0" w14:paraId="3278C78F" w14:textId="3D6A9817">
      <w:pPr>
        <w:pStyle w:val="Normal"/>
        <w:bidi w:val="0"/>
        <w:spacing w:before="0" w:beforeAutospacing="off" w:after="0" w:afterAutospacing="off" w:line="480" w:lineRule="auto"/>
        <w:ind w:left="0" w:right="0"/>
        <w:jc w:val="center"/>
      </w:pPr>
      <w:r w:rsidR="75846BDD">
        <w:drawing>
          <wp:inline wp14:editId="253C2062" wp14:anchorId="65F3A3D5">
            <wp:extent cx="5943600" cy="1609725"/>
            <wp:effectExtent l="0" t="0" r="0" b="0"/>
            <wp:docPr id="416278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278454" name="Picture 416278454"/>
                    <pic:cNvPicPr/>
                  </pic:nvPicPr>
                  <pic:blipFill>
                    <a:blip xmlns:r="http://schemas.openxmlformats.org/officeDocument/2006/relationships" r:embed="rId790669004">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r w:rsidR="75846BDD">
        <w:drawing>
          <wp:inline wp14:editId="276AE8C3" wp14:anchorId="1B439D86">
            <wp:extent cx="5943600" cy="1628775"/>
            <wp:effectExtent l="0" t="0" r="0" b="0"/>
            <wp:docPr id="1501648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648850" name="Picture 1501648850"/>
                    <pic:cNvPicPr/>
                  </pic:nvPicPr>
                  <pic:blipFill>
                    <a:blip xmlns:r="http://schemas.openxmlformats.org/officeDocument/2006/relationships" r:embed="rId1371986717">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inline>
        </w:drawing>
      </w:r>
    </w:p>
    <w:p w:rsidR="5484C7A0" w:rsidP="34D57F2F" w:rsidRDefault="5484C7A0" w14:paraId="366086DA" w14:textId="0E7E2A50">
      <w:pPr>
        <w:pStyle w:val="Normal"/>
        <w:bidi w:val="0"/>
        <w:spacing w:before="0" w:beforeAutospacing="off" w:after="0" w:afterAutospacing="off" w:line="480" w:lineRule="auto"/>
        <w:ind w:left="0" w:right="0"/>
        <w:jc w:val="center"/>
      </w:pPr>
    </w:p>
    <w:p w:rsidR="5484C7A0" w:rsidP="34D57F2F" w:rsidRDefault="5484C7A0" w14:paraId="3B99F97F" w14:textId="07D33A3B">
      <w:pPr>
        <w:pStyle w:val="Normal"/>
        <w:bidi w:val="0"/>
        <w:spacing w:before="0" w:beforeAutospacing="off" w:after="0" w:afterAutospacing="off" w:line="480" w:lineRule="auto"/>
        <w:ind w:left="0" w:right="0"/>
        <w:jc w:val="center"/>
      </w:pPr>
    </w:p>
    <w:p w:rsidR="5484C7A0" w:rsidP="34D57F2F" w:rsidRDefault="5484C7A0" w14:paraId="6BF3A7E4" w14:textId="3561473F">
      <w:pPr>
        <w:pStyle w:val="Normal"/>
        <w:bidi w:val="0"/>
        <w:spacing w:before="0" w:beforeAutospacing="off" w:after="0" w:afterAutospacing="off" w:line="480" w:lineRule="auto"/>
        <w:ind w:left="0" w:right="0"/>
        <w:jc w:val="center"/>
      </w:pPr>
    </w:p>
    <w:p w:rsidR="5484C7A0" w:rsidP="34D57F2F" w:rsidRDefault="5484C7A0" w14:paraId="49297174" w14:textId="0EBA6C02">
      <w:pPr>
        <w:pStyle w:val="Normal"/>
        <w:bidi w:val="0"/>
        <w:spacing w:before="0" w:beforeAutospacing="off" w:after="0" w:afterAutospacing="off" w:line="480" w:lineRule="auto"/>
        <w:ind w:left="0" w:right="0"/>
        <w:jc w:val="center"/>
      </w:pPr>
    </w:p>
    <w:p w:rsidR="5484C7A0" w:rsidP="34D57F2F" w:rsidRDefault="5484C7A0" w14:paraId="4E2FFA7C" w14:textId="18455EC4">
      <w:pPr>
        <w:pStyle w:val="Normal"/>
        <w:bidi w:val="0"/>
        <w:spacing w:before="0" w:beforeAutospacing="off" w:after="0" w:afterAutospacing="off" w:line="480" w:lineRule="auto"/>
        <w:ind w:left="0" w:right="0"/>
        <w:jc w:val="center"/>
      </w:pPr>
    </w:p>
    <w:p w:rsidR="5484C7A0" w:rsidP="34D57F2F" w:rsidRDefault="5484C7A0" w14:paraId="4FDF1B52" w14:textId="4787263A">
      <w:pPr>
        <w:pStyle w:val="Normal"/>
        <w:bidi w:val="0"/>
        <w:spacing w:before="0" w:beforeAutospacing="off" w:after="0" w:afterAutospacing="off" w:line="480" w:lineRule="auto"/>
        <w:ind w:left="0" w:right="0"/>
        <w:jc w:val="center"/>
      </w:pPr>
    </w:p>
    <w:p w:rsidR="5484C7A0" w:rsidP="34D57F2F" w:rsidRDefault="5484C7A0" w14:paraId="5178E4C1" w14:textId="0FDAF901">
      <w:pPr>
        <w:pStyle w:val="Normal"/>
        <w:bidi w:val="0"/>
        <w:spacing w:before="0" w:beforeAutospacing="off" w:after="0" w:afterAutospacing="off" w:line="480" w:lineRule="auto"/>
        <w:ind w:left="0" w:right="0"/>
        <w:jc w:val="center"/>
      </w:pPr>
    </w:p>
    <w:p w:rsidR="5484C7A0" w:rsidP="34D57F2F" w:rsidRDefault="5484C7A0" w14:paraId="6B0E7C69" w14:textId="36887079">
      <w:pPr>
        <w:pStyle w:val="Normal"/>
        <w:bidi w:val="0"/>
        <w:spacing w:before="0" w:beforeAutospacing="off" w:after="0" w:afterAutospacing="off" w:line="480" w:lineRule="auto"/>
        <w:ind w:left="0" w:right="0"/>
        <w:jc w:val="center"/>
      </w:pPr>
    </w:p>
    <w:p w:rsidR="5484C7A0" w:rsidP="34D57F2F" w:rsidRDefault="5484C7A0" w14:paraId="3C9C3984" w14:textId="1BD0C970">
      <w:pPr>
        <w:pStyle w:val="Normal"/>
        <w:spacing w:before="0" w:beforeAutospacing="off" w:after="0" w:afterAutospacing="off" w:line="480" w:lineRule="auto"/>
        <w:ind w:firstLine="0"/>
        <w:jc w:val="left"/>
        <w:rPr>
          <w:rFonts w:ascii="Arial" w:hAnsi="Arial" w:eastAsia="Arial" w:cs="Arial"/>
        </w:rPr>
      </w:pPr>
    </w:p>
    <w:p w:rsidR="7815603E" w:rsidP="1ECFC5CC" w:rsidRDefault="7815603E" w14:paraId="6E9DBAFA" w14:textId="58D40371">
      <w:pPr>
        <w:pStyle w:val="Normal"/>
        <w:spacing w:before="0" w:beforeAutospacing="off" w:after="0" w:afterAutospacing="off" w:line="480" w:lineRule="auto"/>
        <w:ind w:firstLine="0"/>
        <w:jc w:val="left"/>
      </w:pPr>
    </w:p>
    <w:p w:rsidR="1F5013EC" w:rsidP="3269033D" w:rsidRDefault="1F5013EC" w14:paraId="1CAABF27" w14:textId="1F04D8DE">
      <w:pPr>
        <w:pStyle w:val="Normal"/>
        <w:spacing w:before="0" w:beforeAutospacing="off" w:after="0" w:afterAutospacing="off" w:line="480" w:lineRule="auto"/>
        <w:ind w:firstLine="720"/>
        <w:jc w:val="left"/>
        <w:rPr>
          <w:rFonts w:ascii="Arial" w:hAnsi="Arial" w:eastAsia="Arial" w:cs="Arial"/>
          <w:noProof w:val="0"/>
          <w:color w:val="0E101A"/>
          <w:sz w:val="24"/>
          <w:szCs w:val="24"/>
          <w:lang w:val="en-US"/>
        </w:rPr>
      </w:pPr>
    </w:p>
    <w:p w:rsidR="02F0EEC9" w:rsidP="0266B300" w:rsidRDefault="02F0EEC9" w14:paraId="41C7DA4B" w14:textId="6527AB8C">
      <w:pPr>
        <w:spacing w:before="0" w:beforeAutospacing="off" w:after="0" w:afterAutospacing="off" w:line="480" w:lineRule="auto"/>
        <w:ind w:firstLine="0"/>
        <w:jc w:val="center"/>
        <w:rPr>
          <w:rFonts w:ascii="Arial" w:hAnsi="Arial" w:eastAsia="Arial" w:cs="Arial"/>
          <w:b w:val="1"/>
          <w:bCs w:val="1"/>
          <w:noProof w:val="0"/>
          <w:color w:val="0E101A"/>
          <w:sz w:val="24"/>
          <w:szCs w:val="24"/>
          <w:lang w:val="en-US"/>
        </w:rPr>
      </w:pPr>
      <w:r w:rsidRPr="1ECFC5CC" w:rsidR="6475A308">
        <w:rPr>
          <w:rFonts w:ascii="Arial" w:hAnsi="Arial" w:eastAsia="Arial" w:cs="Arial"/>
          <w:b w:val="1"/>
          <w:bCs w:val="1"/>
          <w:noProof w:val="0"/>
          <w:color w:val="0E101A"/>
          <w:sz w:val="24"/>
          <w:szCs w:val="24"/>
          <w:lang w:val="en-US"/>
        </w:rPr>
        <w:t>REFERENCES</w:t>
      </w:r>
    </w:p>
    <w:p w:rsidR="7629FABC" w:rsidP="3269033D" w:rsidRDefault="7629FABC" w14:paraId="04AE8D60" w14:textId="18C2DD86">
      <w:pPr>
        <w:pStyle w:val="Normal"/>
        <w:spacing w:before="0" w:beforeAutospacing="off" w:after="0" w:afterAutospacing="off" w:line="480" w:lineRule="auto"/>
        <w:jc w:val="left"/>
        <w:rPr>
          <w:rFonts w:ascii="Arial" w:hAnsi="Arial" w:eastAsia="Arial" w:cs="Arial"/>
        </w:rPr>
      </w:pPr>
      <w:r w:rsidRPr="34D57F2F" w:rsidR="567D24FD">
        <w:rPr>
          <w:rFonts w:ascii="Arial" w:hAnsi="Arial" w:eastAsia="Arial" w:cs="Arial"/>
        </w:rPr>
        <w:t>Tsui, F., Karam, O., &amp; Bernal, B. (2018). Essentials of software engineering(4th ed.). Jones &amp; Bartlett Learning.</w:t>
      </w:r>
    </w:p>
    <w:p w:rsidR="155C5392" w:rsidP="3269033D" w:rsidRDefault="155C5392" w14:paraId="54C4F0C3" w14:textId="74C852F6">
      <w:pPr>
        <w:spacing w:before="0" w:beforeAutospacing="off" w:after="0" w:afterAutospacing="off" w:line="480" w:lineRule="auto"/>
        <w:jc w:val="left"/>
        <w:rPr>
          <w:rFonts w:ascii="Arial" w:hAnsi="Arial" w:eastAsia="Arial" w:cs="Arial"/>
        </w:rPr>
      </w:pPr>
      <w:r w:rsidRPr="3269033D" w:rsidR="155C5392">
        <w:rPr>
          <w:rFonts w:ascii="Arial" w:hAnsi="Arial" w:eastAsia="Arial" w:cs="Arial"/>
          <w:noProof w:val="0"/>
          <w:color w:val="0E101A"/>
          <w:sz w:val="24"/>
          <w:szCs w:val="24"/>
          <w:lang w:val="en-US"/>
        </w:rPr>
        <w:t xml:space="preserve">Rafique, S., Humayun, M., Gul, Z., Abbas, A., &amp; Javed, H. (2015). Systematic review of web application security vulnerabilities detection methods. </w:t>
      </w:r>
      <w:r w:rsidRPr="3269033D" w:rsidR="155C5392">
        <w:rPr>
          <w:rFonts w:ascii="Arial" w:hAnsi="Arial" w:eastAsia="Arial" w:cs="Arial"/>
          <w:i w:val="1"/>
          <w:iCs w:val="1"/>
          <w:noProof w:val="0"/>
          <w:color w:val="0E101A"/>
          <w:sz w:val="24"/>
          <w:szCs w:val="24"/>
          <w:lang w:val="en-US"/>
        </w:rPr>
        <w:t>Journal of Computer and Communications, 3</w:t>
      </w:r>
      <w:r w:rsidRPr="3269033D" w:rsidR="155C5392">
        <w:rPr>
          <w:rFonts w:ascii="Arial" w:hAnsi="Arial" w:eastAsia="Arial" w:cs="Arial"/>
          <w:noProof w:val="0"/>
          <w:color w:val="0E101A"/>
          <w:sz w:val="24"/>
          <w:szCs w:val="24"/>
          <w:lang w:val="en-US"/>
        </w:rPr>
        <w:t xml:space="preserve">(9), 28–40. </w:t>
      </w:r>
      <w:hyperlink r:id="R58c77e33da4a4c28">
        <w:r w:rsidRPr="3269033D" w:rsidR="155C5392">
          <w:rPr>
            <w:rStyle w:val="Hyperlink"/>
            <w:rFonts w:ascii="Arial" w:hAnsi="Arial" w:eastAsia="Arial" w:cs="Arial"/>
            <w:noProof w:val="0"/>
            <w:color w:val="4A6EE0"/>
            <w:lang w:val="en-US"/>
          </w:rPr>
          <w:t>https://doi.org/10.4236/jcc.2015.39004</w:t>
        </w:r>
      </w:hyperlink>
    </w:p>
    <w:p w:rsidR="155C5392" w:rsidP="3269033D" w:rsidRDefault="155C5392" w14:paraId="61A6346E" w14:textId="03194171">
      <w:pPr>
        <w:spacing w:before="0" w:beforeAutospacing="off" w:after="0" w:afterAutospacing="off" w:line="480" w:lineRule="auto"/>
        <w:jc w:val="left"/>
        <w:rPr>
          <w:rFonts w:ascii="Arial" w:hAnsi="Arial" w:eastAsia="Arial" w:cs="Arial"/>
        </w:rPr>
      </w:pPr>
      <w:r w:rsidRPr="3269033D" w:rsidR="155C5392">
        <w:rPr>
          <w:rFonts w:ascii="Arial" w:hAnsi="Arial" w:eastAsia="Arial" w:cs="Arial"/>
          <w:noProof w:val="0"/>
          <w:color w:val="0E101A"/>
          <w:sz w:val="24"/>
          <w:szCs w:val="24"/>
          <w:lang w:val="en-US"/>
        </w:rPr>
        <w:t xml:space="preserve">Yin, Z., &amp; Lee, S. U.-J. (2023). Security analysis of web open-source projects based on Java and PHP. </w:t>
      </w:r>
      <w:r w:rsidRPr="3269033D" w:rsidR="155C5392">
        <w:rPr>
          <w:rFonts w:ascii="Arial" w:hAnsi="Arial" w:eastAsia="Arial" w:cs="Arial"/>
          <w:i w:val="1"/>
          <w:iCs w:val="1"/>
          <w:noProof w:val="0"/>
          <w:color w:val="0E101A"/>
          <w:sz w:val="24"/>
          <w:szCs w:val="24"/>
          <w:lang w:val="en-US"/>
        </w:rPr>
        <w:t>Electronics, 12</w:t>
      </w:r>
      <w:r w:rsidRPr="3269033D" w:rsidR="155C5392">
        <w:rPr>
          <w:rFonts w:ascii="Arial" w:hAnsi="Arial" w:eastAsia="Arial" w:cs="Arial"/>
          <w:noProof w:val="0"/>
          <w:color w:val="0E101A"/>
          <w:sz w:val="24"/>
          <w:szCs w:val="24"/>
          <w:lang w:val="en-US"/>
        </w:rPr>
        <w:t xml:space="preserve">(12), Article 2618. </w:t>
      </w:r>
      <w:hyperlink r:id="Rc0728b7b45244303">
        <w:r w:rsidRPr="3269033D" w:rsidR="155C5392">
          <w:rPr>
            <w:rStyle w:val="Hyperlink"/>
            <w:rFonts w:ascii="Arial" w:hAnsi="Arial" w:eastAsia="Arial" w:cs="Arial"/>
            <w:noProof w:val="0"/>
            <w:color w:val="4A6EE0"/>
            <w:lang w:val="en-US"/>
          </w:rPr>
          <w:t>https://doi.org/10.3390/electronics12122618</w:t>
        </w:r>
      </w:hyperlink>
    </w:p>
    <w:p w:rsidR="0266B300" w:rsidP="34D57F2F" w:rsidRDefault="0266B300" w14:paraId="79250926" w14:textId="20A5E872">
      <w:pPr>
        <w:pStyle w:val="Normal"/>
        <w:spacing w:before="0" w:beforeAutospacing="off" w:after="0" w:afterAutospacing="off" w:line="480" w:lineRule="auto"/>
        <w:jc w:val="left"/>
        <w:rPr>
          <w:rFonts w:ascii="Arial" w:hAnsi="Arial" w:eastAsia="Arial" w:cs="Arial"/>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t5PJbzU" int2:invalidationBookmarkName="" int2:hashCode="ERgb5xNR4EGmRN" int2:id="ApmtcyJF">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24e77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7d97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ca1c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374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b45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db8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78ad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76dc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2ff3b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f95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3f4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ee79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feb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8b4c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6de0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cf7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ff7f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520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2ec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8a0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3849F6"/>
    <w:rsid w:val="0002F542"/>
    <w:rsid w:val="003947F1"/>
    <w:rsid w:val="0084E320"/>
    <w:rsid w:val="01862E1B"/>
    <w:rsid w:val="01BBE78A"/>
    <w:rsid w:val="0207ECD2"/>
    <w:rsid w:val="023ACEA5"/>
    <w:rsid w:val="0266B300"/>
    <w:rsid w:val="027F3DA1"/>
    <w:rsid w:val="028E6337"/>
    <w:rsid w:val="02F0EEC9"/>
    <w:rsid w:val="0352AE84"/>
    <w:rsid w:val="035DA801"/>
    <w:rsid w:val="03C35941"/>
    <w:rsid w:val="0400CB1C"/>
    <w:rsid w:val="04229A1F"/>
    <w:rsid w:val="04AC7DFC"/>
    <w:rsid w:val="05A0870E"/>
    <w:rsid w:val="05BD4DEF"/>
    <w:rsid w:val="05BFB491"/>
    <w:rsid w:val="05EDF719"/>
    <w:rsid w:val="069CD5BB"/>
    <w:rsid w:val="06B950D7"/>
    <w:rsid w:val="06F056F8"/>
    <w:rsid w:val="06F2CE40"/>
    <w:rsid w:val="07D6D293"/>
    <w:rsid w:val="082933A1"/>
    <w:rsid w:val="0833A084"/>
    <w:rsid w:val="083CEF83"/>
    <w:rsid w:val="08ED271B"/>
    <w:rsid w:val="090497D2"/>
    <w:rsid w:val="0921C86B"/>
    <w:rsid w:val="094C0DAE"/>
    <w:rsid w:val="095E8B5B"/>
    <w:rsid w:val="0964D58E"/>
    <w:rsid w:val="09656CD2"/>
    <w:rsid w:val="09937AA5"/>
    <w:rsid w:val="09DCAD9D"/>
    <w:rsid w:val="0B779075"/>
    <w:rsid w:val="0BD8F617"/>
    <w:rsid w:val="0C8BE267"/>
    <w:rsid w:val="0D073C90"/>
    <w:rsid w:val="0D7E7B1C"/>
    <w:rsid w:val="0DD1CD16"/>
    <w:rsid w:val="0E007362"/>
    <w:rsid w:val="0E12B76F"/>
    <w:rsid w:val="0E235F86"/>
    <w:rsid w:val="0E571103"/>
    <w:rsid w:val="0E8E89E3"/>
    <w:rsid w:val="0ED98D49"/>
    <w:rsid w:val="0F3C7642"/>
    <w:rsid w:val="0F3CABB7"/>
    <w:rsid w:val="0F7B463D"/>
    <w:rsid w:val="0F928F49"/>
    <w:rsid w:val="107C2BFE"/>
    <w:rsid w:val="10A61F81"/>
    <w:rsid w:val="11087456"/>
    <w:rsid w:val="1158A87C"/>
    <w:rsid w:val="116F0268"/>
    <w:rsid w:val="11A4F3EE"/>
    <w:rsid w:val="11BA17E4"/>
    <w:rsid w:val="11CE8F8F"/>
    <w:rsid w:val="12370163"/>
    <w:rsid w:val="12D02A53"/>
    <w:rsid w:val="12DF38D5"/>
    <w:rsid w:val="138E36DB"/>
    <w:rsid w:val="13B79171"/>
    <w:rsid w:val="13B86B8D"/>
    <w:rsid w:val="14187CC5"/>
    <w:rsid w:val="146FF6EC"/>
    <w:rsid w:val="1487A2B2"/>
    <w:rsid w:val="14C25B68"/>
    <w:rsid w:val="154C58D8"/>
    <w:rsid w:val="155C5392"/>
    <w:rsid w:val="16B6268A"/>
    <w:rsid w:val="179671C7"/>
    <w:rsid w:val="17F137BE"/>
    <w:rsid w:val="182D6863"/>
    <w:rsid w:val="18D7ACC8"/>
    <w:rsid w:val="19046697"/>
    <w:rsid w:val="1912B52D"/>
    <w:rsid w:val="19274EDA"/>
    <w:rsid w:val="196791FB"/>
    <w:rsid w:val="1976132E"/>
    <w:rsid w:val="19B6DAF7"/>
    <w:rsid w:val="19C0469D"/>
    <w:rsid w:val="19F53B82"/>
    <w:rsid w:val="1AA3AE0D"/>
    <w:rsid w:val="1B55E1EA"/>
    <w:rsid w:val="1B83ABE5"/>
    <w:rsid w:val="1B9897F3"/>
    <w:rsid w:val="1BBDAC0C"/>
    <w:rsid w:val="1C06E4B6"/>
    <w:rsid w:val="1DBB573B"/>
    <w:rsid w:val="1E53F127"/>
    <w:rsid w:val="1ECFC5CC"/>
    <w:rsid w:val="1F5013EC"/>
    <w:rsid w:val="1F9035E5"/>
    <w:rsid w:val="1FC19AD0"/>
    <w:rsid w:val="2083173C"/>
    <w:rsid w:val="20E63D1F"/>
    <w:rsid w:val="20F80B2F"/>
    <w:rsid w:val="213100CC"/>
    <w:rsid w:val="2135BEB0"/>
    <w:rsid w:val="216CF489"/>
    <w:rsid w:val="2200A914"/>
    <w:rsid w:val="2372AF65"/>
    <w:rsid w:val="241FAA41"/>
    <w:rsid w:val="247EE369"/>
    <w:rsid w:val="24D774FD"/>
    <w:rsid w:val="24FDEB25"/>
    <w:rsid w:val="253A7088"/>
    <w:rsid w:val="25843F33"/>
    <w:rsid w:val="26B1D2F3"/>
    <w:rsid w:val="26B7E5E5"/>
    <w:rsid w:val="26FE3542"/>
    <w:rsid w:val="273DCC4F"/>
    <w:rsid w:val="28300CCE"/>
    <w:rsid w:val="284C9E4A"/>
    <w:rsid w:val="299AD3F0"/>
    <w:rsid w:val="2A20CF4F"/>
    <w:rsid w:val="2A2C3088"/>
    <w:rsid w:val="2AD76D0C"/>
    <w:rsid w:val="2BAA75D9"/>
    <w:rsid w:val="2BC9FC28"/>
    <w:rsid w:val="2BDA1F39"/>
    <w:rsid w:val="2C492FE7"/>
    <w:rsid w:val="2C523550"/>
    <w:rsid w:val="2CD78F6F"/>
    <w:rsid w:val="2D414813"/>
    <w:rsid w:val="2D8CABE1"/>
    <w:rsid w:val="2DCE48B2"/>
    <w:rsid w:val="2E23BD09"/>
    <w:rsid w:val="2E641EDA"/>
    <w:rsid w:val="2E6C90DC"/>
    <w:rsid w:val="2E9CF961"/>
    <w:rsid w:val="2EDABDED"/>
    <w:rsid w:val="304E8167"/>
    <w:rsid w:val="30BE5CCF"/>
    <w:rsid w:val="31A73038"/>
    <w:rsid w:val="32032EA6"/>
    <w:rsid w:val="3269033D"/>
    <w:rsid w:val="333949A6"/>
    <w:rsid w:val="339314BD"/>
    <w:rsid w:val="33FB2AF6"/>
    <w:rsid w:val="33FB8224"/>
    <w:rsid w:val="34D57F2F"/>
    <w:rsid w:val="35D677F1"/>
    <w:rsid w:val="36DD34E1"/>
    <w:rsid w:val="37A86407"/>
    <w:rsid w:val="37AE5402"/>
    <w:rsid w:val="37B32DA1"/>
    <w:rsid w:val="37C5CB94"/>
    <w:rsid w:val="37C75309"/>
    <w:rsid w:val="382F0CE9"/>
    <w:rsid w:val="384C39CD"/>
    <w:rsid w:val="396BD1B2"/>
    <w:rsid w:val="3A9A783B"/>
    <w:rsid w:val="3AC611D0"/>
    <w:rsid w:val="3AD46F8F"/>
    <w:rsid w:val="3AD7B419"/>
    <w:rsid w:val="3B154EC0"/>
    <w:rsid w:val="3B286DED"/>
    <w:rsid w:val="3B8271C8"/>
    <w:rsid w:val="3C615AE7"/>
    <w:rsid w:val="3CA66E5D"/>
    <w:rsid w:val="3DA21EEF"/>
    <w:rsid w:val="3E33327C"/>
    <w:rsid w:val="3F104A64"/>
    <w:rsid w:val="3F88DF3E"/>
    <w:rsid w:val="3FBD906F"/>
    <w:rsid w:val="400822B6"/>
    <w:rsid w:val="40455093"/>
    <w:rsid w:val="416C5C65"/>
    <w:rsid w:val="41925670"/>
    <w:rsid w:val="41E8B85C"/>
    <w:rsid w:val="420CDB63"/>
    <w:rsid w:val="42A197E2"/>
    <w:rsid w:val="42E28D80"/>
    <w:rsid w:val="432F11D7"/>
    <w:rsid w:val="434D9FE1"/>
    <w:rsid w:val="435757BA"/>
    <w:rsid w:val="4357F174"/>
    <w:rsid w:val="43B0101B"/>
    <w:rsid w:val="43D6511B"/>
    <w:rsid w:val="4426549E"/>
    <w:rsid w:val="44FF4DB3"/>
    <w:rsid w:val="451BBF01"/>
    <w:rsid w:val="45C340F3"/>
    <w:rsid w:val="462D7C0B"/>
    <w:rsid w:val="46316977"/>
    <w:rsid w:val="46B7447E"/>
    <w:rsid w:val="46F7C506"/>
    <w:rsid w:val="477AD1A2"/>
    <w:rsid w:val="4784F54F"/>
    <w:rsid w:val="47CC81D9"/>
    <w:rsid w:val="49018874"/>
    <w:rsid w:val="49997BB3"/>
    <w:rsid w:val="49C0E193"/>
    <w:rsid w:val="4A579B79"/>
    <w:rsid w:val="4A618559"/>
    <w:rsid w:val="4ACA2135"/>
    <w:rsid w:val="4AD2EBBC"/>
    <w:rsid w:val="4AF1111D"/>
    <w:rsid w:val="4BEBFEEE"/>
    <w:rsid w:val="4C0DA348"/>
    <w:rsid w:val="4D0A423D"/>
    <w:rsid w:val="4D92AABB"/>
    <w:rsid w:val="4DE595FD"/>
    <w:rsid w:val="4E551861"/>
    <w:rsid w:val="4FC9E8D7"/>
    <w:rsid w:val="503849F6"/>
    <w:rsid w:val="505D6021"/>
    <w:rsid w:val="50E8277B"/>
    <w:rsid w:val="517ACDE4"/>
    <w:rsid w:val="51A6EC44"/>
    <w:rsid w:val="51ACBC33"/>
    <w:rsid w:val="5233D531"/>
    <w:rsid w:val="5263A67B"/>
    <w:rsid w:val="52E7350A"/>
    <w:rsid w:val="53E8E24E"/>
    <w:rsid w:val="5410C1BE"/>
    <w:rsid w:val="54304714"/>
    <w:rsid w:val="54770898"/>
    <w:rsid w:val="54784FDB"/>
    <w:rsid w:val="5484C7A0"/>
    <w:rsid w:val="55DFBE5C"/>
    <w:rsid w:val="56239239"/>
    <w:rsid w:val="567D24FD"/>
    <w:rsid w:val="56955D9B"/>
    <w:rsid w:val="56B1EF72"/>
    <w:rsid w:val="56C41EED"/>
    <w:rsid w:val="56E04080"/>
    <w:rsid w:val="56E9E76C"/>
    <w:rsid w:val="57159A44"/>
    <w:rsid w:val="583FB9C1"/>
    <w:rsid w:val="587F79F9"/>
    <w:rsid w:val="58A9059F"/>
    <w:rsid w:val="58CB8172"/>
    <w:rsid w:val="596ECD4E"/>
    <w:rsid w:val="59887B0E"/>
    <w:rsid w:val="59A5374D"/>
    <w:rsid w:val="59C44012"/>
    <w:rsid w:val="5A9031EE"/>
    <w:rsid w:val="5AA73BAB"/>
    <w:rsid w:val="5AC164C6"/>
    <w:rsid w:val="5AE5FC1C"/>
    <w:rsid w:val="5B58F005"/>
    <w:rsid w:val="5BB03A66"/>
    <w:rsid w:val="5C6594AF"/>
    <w:rsid w:val="5CF4C53E"/>
    <w:rsid w:val="5D63BAFB"/>
    <w:rsid w:val="5D956540"/>
    <w:rsid w:val="5DCC8370"/>
    <w:rsid w:val="5E6134EA"/>
    <w:rsid w:val="5F106EEA"/>
    <w:rsid w:val="60168E62"/>
    <w:rsid w:val="6046E42D"/>
    <w:rsid w:val="60B30DA5"/>
    <w:rsid w:val="610CF0A5"/>
    <w:rsid w:val="6198EE43"/>
    <w:rsid w:val="62314DE5"/>
    <w:rsid w:val="625E5F46"/>
    <w:rsid w:val="62971A5B"/>
    <w:rsid w:val="630CD2E4"/>
    <w:rsid w:val="633455AB"/>
    <w:rsid w:val="63969687"/>
    <w:rsid w:val="63B09D94"/>
    <w:rsid w:val="63D81FA1"/>
    <w:rsid w:val="6475A308"/>
    <w:rsid w:val="6511391C"/>
    <w:rsid w:val="6550C529"/>
    <w:rsid w:val="6568EDCF"/>
    <w:rsid w:val="65AE8C1F"/>
    <w:rsid w:val="65FC0F49"/>
    <w:rsid w:val="668C2F9F"/>
    <w:rsid w:val="66CA5789"/>
    <w:rsid w:val="67869B2D"/>
    <w:rsid w:val="678F9879"/>
    <w:rsid w:val="67D8B69B"/>
    <w:rsid w:val="6878FC36"/>
    <w:rsid w:val="68908EC3"/>
    <w:rsid w:val="68AC72A0"/>
    <w:rsid w:val="697F88B8"/>
    <w:rsid w:val="6A3F5B33"/>
    <w:rsid w:val="6A94A19E"/>
    <w:rsid w:val="6AD6457E"/>
    <w:rsid w:val="6B0A95D9"/>
    <w:rsid w:val="6B36B0D6"/>
    <w:rsid w:val="6B47ECF5"/>
    <w:rsid w:val="6B987288"/>
    <w:rsid w:val="6BD7F672"/>
    <w:rsid w:val="6C0E39B3"/>
    <w:rsid w:val="6C58F07C"/>
    <w:rsid w:val="6C5C207E"/>
    <w:rsid w:val="6C97F53E"/>
    <w:rsid w:val="6D354C3A"/>
    <w:rsid w:val="6DBCD160"/>
    <w:rsid w:val="6DE693B0"/>
    <w:rsid w:val="6EA92F8E"/>
    <w:rsid w:val="6FBB25AE"/>
    <w:rsid w:val="6FE60ED5"/>
    <w:rsid w:val="703896BD"/>
    <w:rsid w:val="704B54E9"/>
    <w:rsid w:val="708258A8"/>
    <w:rsid w:val="708E200A"/>
    <w:rsid w:val="721C4869"/>
    <w:rsid w:val="723A4D2F"/>
    <w:rsid w:val="7297C81F"/>
    <w:rsid w:val="72A01EB5"/>
    <w:rsid w:val="72D35179"/>
    <w:rsid w:val="72E7CB5E"/>
    <w:rsid w:val="72F974F1"/>
    <w:rsid w:val="731955EA"/>
    <w:rsid w:val="73F1C976"/>
    <w:rsid w:val="74CD820C"/>
    <w:rsid w:val="75454E38"/>
    <w:rsid w:val="75846BDD"/>
    <w:rsid w:val="75B2F1F1"/>
    <w:rsid w:val="75B55ECF"/>
    <w:rsid w:val="75CD06C1"/>
    <w:rsid w:val="75E9A589"/>
    <w:rsid w:val="7629FABC"/>
    <w:rsid w:val="76751706"/>
    <w:rsid w:val="767F996B"/>
    <w:rsid w:val="76F86FB2"/>
    <w:rsid w:val="76FE6196"/>
    <w:rsid w:val="778F5847"/>
    <w:rsid w:val="77A5E46C"/>
    <w:rsid w:val="77CCC920"/>
    <w:rsid w:val="77DE34C3"/>
    <w:rsid w:val="7815603E"/>
    <w:rsid w:val="79855934"/>
    <w:rsid w:val="7987A22F"/>
    <w:rsid w:val="7AD70022"/>
    <w:rsid w:val="7AF2B434"/>
    <w:rsid w:val="7B25CF9A"/>
    <w:rsid w:val="7B592637"/>
    <w:rsid w:val="7BFBE8A4"/>
    <w:rsid w:val="7C362884"/>
    <w:rsid w:val="7D2FAAD0"/>
    <w:rsid w:val="7D48077F"/>
    <w:rsid w:val="7DB74D76"/>
    <w:rsid w:val="7DD1F244"/>
    <w:rsid w:val="7E187515"/>
    <w:rsid w:val="7E4DB187"/>
    <w:rsid w:val="7E53F9EE"/>
    <w:rsid w:val="7E5EA9F5"/>
    <w:rsid w:val="7EF52347"/>
    <w:rsid w:val="7F2C9C4D"/>
    <w:rsid w:val="7F2F5AD9"/>
    <w:rsid w:val="7F3617EE"/>
    <w:rsid w:val="7F416727"/>
    <w:rsid w:val="7FA9C6B8"/>
    <w:rsid w:val="7FAA6B36"/>
    <w:rsid w:val="7FDE2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49F6"/>
  <w15:chartTrackingRefBased/>
  <w15:docId w15:val="{64E900E3-C2F2-4B56-A9C3-95D29D22EC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1925670"/>
    <w:pPr>
      <w:spacing/>
      <w:ind w:left="720"/>
      <w:contextualSpacing/>
    </w:pPr>
  </w:style>
  <w:style w:type="character" w:styleId="Hyperlink">
    <w:uiPriority w:val="99"/>
    <w:name w:val="Hyperlink"/>
    <w:basedOn w:val="DefaultParagraphFont"/>
    <w:unhideWhenUsed/>
    <w:rsid w:val="41925670"/>
    <w:rPr>
      <w:color w:val="467886"/>
      <w:u w:val="single"/>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12ce5303997418a" /><Relationship Type="http://schemas.openxmlformats.org/officeDocument/2006/relationships/numbering" Target="numbering.xml" Id="R7c04e81020e54052" /><Relationship Type="http://schemas.openxmlformats.org/officeDocument/2006/relationships/hyperlink" Target="https://doi.org/10.4236/jcc.2015.39004" TargetMode="External" Id="R58c77e33da4a4c28" /><Relationship Type="http://schemas.openxmlformats.org/officeDocument/2006/relationships/hyperlink" Target="https://doi.org/10.3390/electronics12122618" TargetMode="External" Id="Rc0728b7b45244303" /><Relationship Type="http://schemas.openxmlformats.org/officeDocument/2006/relationships/image" Target="/media/image8.png" Id="rId196554851" /><Relationship Type="http://schemas.openxmlformats.org/officeDocument/2006/relationships/image" Target="/media/image9.png" Id="rId769262277" /><Relationship Type="http://schemas.openxmlformats.org/officeDocument/2006/relationships/image" Target="/media/imagea.png" Id="rId681024170" /><Relationship Type="http://schemas.openxmlformats.org/officeDocument/2006/relationships/image" Target="/media/imageb.png" Id="rId449813018" /><Relationship Type="http://schemas.openxmlformats.org/officeDocument/2006/relationships/image" Target="/media/imagec.png" Id="rId1859631439" /><Relationship Type="http://schemas.openxmlformats.org/officeDocument/2006/relationships/image" Target="/media/imaged.png" Id="rId222252090" /><Relationship Type="http://schemas.openxmlformats.org/officeDocument/2006/relationships/image" Target="/media/imagee.png" Id="rId115374506" /><Relationship Type="http://schemas.openxmlformats.org/officeDocument/2006/relationships/image" Target="/media/imagef.png" Id="rId804362325" /><Relationship Type="http://schemas.openxmlformats.org/officeDocument/2006/relationships/image" Target="/media/image10.png" Id="rId1169520372" /><Relationship Type="http://schemas.openxmlformats.org/officeDocument/2006/relationships/image" Target="/media/image11.png" Id="rId1649466432" /><Relationship Type="http://schemas.openxmlformats.org/officeDocument/2006/relationships/image" Target="/media/image12.png" Id="rId2079828811" /><Relationship Type="http://schemas.openxmlformats.org/officeDocument/2006/relationships/image" Target="/media/image13.png" Id="rId1970342926" /><Relationship Type="http://schemas.openxmlformats.org/officeDocument/2006/relationships/image" Target="/media/image14.png" Id="rId424639272" /><Relationship Type="http://schemas.openxmlformats.org/officeDocument/2006/relationships/image" Target="/media/image15.png" Id="rId790669004" /><Relationship Type="http://schemas.openxmlformats.org/officeDocument/2006/relationships/image" Target="/media/image16.png" Id="rId13719867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2026-03-21T16:28:38.8610672Z</dcterms:created>
  <dcterms:modified xsi:type="dcterms:W3CDTF">2026-08-31T00:20:12.8419397Z</dcterms:modified>
  <dc:creator>Jomar Quiban</dc:creator>
  <lastModifiedBy>Jomar Quiban</lastModifiedBy>
</coreProperties>
</file>