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A174C" w14:textId="77777777" w:rsidR="00E06372" w:rsidRDefault="00A4419B" w:rsidP="00A441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Sequence Diagrams</w:t>
      </w:r>
    </w:p>
    <w:p w14:paraId="6ABC7E85" w14:textId="77777777" w:rsidR="00A4419B" w:rsidRDefault="00A4419B" w:rsidP="00A4419B">
      <w:pPr>
        <w:rPr>
          <w:b/>
          <w:sz w:val="28"/>
          <w:szCs w:val="24"/>
        </w:rPr>
      </w:pPr>
      <w:r>
        <w:rPr>
          <w:b/>
          <w:sz w:val="28"/>
          <w:szCs w:val="24"/>
        </w:rPr>
        <w:t>Introduction</w:t>
      </w:r>
    </w:p>
    <w:p w14:paraId="5C4EB232" w14:textId="77777777" w:rsidR="00A4419B" w:rsidRDefault="00A4419B" w:rsidP="00A4419B">
      <w:pPr>
        <w:rPr>
          <w:sz w:val="24"/>
          <w:szCs w:val="24"/>
        </w:rPr>
      </w:pPr>
      <w:r w:rsidRPr="00A4419B">
        <w:rPr>
          <w:sz w:val="24"/>
          <w:szCs w:val="24"/>
        </w:rPr>
        <w:t>Sequence diagrams are a popular dynamic modeling solution in UML because they specifically focus on </w:t>
      </w:r>
      <w:r w:rsidRPr="00A4419B">
        <w:rPr>
          <w:i/>
          <w:iCs/>
          <w:sz w:val="24"/>
          <w:szCs w:val="24"/>
        </w:rPr>
        <w:t>lifelines</w:t>
      </w:r>
      <w:r w:rsidRPr="00A4419B">
        <w:rPr>
          <w:sz w:val="24"/>
          <w:szCs w:val="24"/>
        </w:rPr>
        <w:t>, or the processes and objects that live simultaneously, and the messages exchanged between them to perform a function before the lifeline ends.</w:t>
      </w:r>
      <w:r>
        <w:rPr>
          <w:sz w:val="24"/>
          <w:szCs w:val="24"/>
        </w:rPr>
        <w:t xml:space="preserve">  </w:t>
      </w:r>
      <w:r w:rsidRPr="00A4419B">
        <w:rPr>
          <w:bCs/>
          <w:sz w:val="24"/>
          <w:szCs w:val="24"/>
        </w:rPr>
        <w:t>Unified Modelling Language (UML)</w:t>
      </w:r>
      <w:r w:rsidRPr="00A4419B">
        <w:rPr>
          <w:sz w:val="24"/>
          <w:szCs w:val="24"/>
        </w:rPr>
        <w:t> is a modeling language in the field of software engineering which aims to set standard ways to visualize the design of a system. UML guides the creation of multiple types of diagrams such as interaction, structure and behavior diagrams.</w:t>
      </w:r>
      <w:r>
        <w:rPr>
          <w:sz w:val="24"/>
          <w:szCs w:val="24"/>
        </w:rPr>
        <w:t xml:space="preserve">  </w:t>
      </w:r>
      <w:r w:rsidRPr="00A4419B">
        <w:rPr>
          <w:sz w:val="24"/>
          <w:szCs w:val="24"/>
        </w:rPr>
        <w:t>A sequence diagram is the most commonly used interaction diagram</w:t>
      </w:r>
      <w:r>
        <w:rPr>
          <w:sz w:val="24"/>
          <w:szCs w:val="24"/>
        </w:rPr>
        <w:t xml:space="preserve">.  </w:t>
      </w:r>
      <w:r w:rsidRPr="00A4419B">
        <w:rPr>
          <w:sz w:val="24"/>
          <w:szCs w:val="24"/>
        </w:rPr>
        <w:t>An interaction diagram is used to show the interactive behavior of a system. Since visualizing the interactions in a system can be a cumbersome task, we use different types of interaction diagrams to capture various features and aspects of interaction in a system.</w:t>
      </w:r>
      <w:r>
        <w:rPr>
          <w:sz w:val="24"/>
          <w:szCs w:val="24"/>
        </w:rPr>
        <w:t xml:space="preserve">  </w:t>
      </w:r>
      <w:r w:rsidRPr="00A4419B">
        <w:rPr>
          <w:sz w:val="24"/>
          <w:szCs w:val="24"/>
        </w:rPr>
        <w:t>A sequence diagram simply depicts interaction between objects in a sequential order i.e. the order in which these interactions take place.</w:t>
      </w:r>
      <w:r>
        <w:rPr>
          <w:sz w:val="24"/>
          <w:szCs w:val="24"/>
        </w:rPr>
        <w:t xml:space="preserve">  </w:t>
      </w:r>
      <w:r w:rsidR="005307E1" w:rsidRPr="005307E1">
        <w:rPr>
          <w:sz w:val="24"/>
          <w:szCs w:val="24"/>
        </w:rPr>
        <w:t>These diagrams are widely used by businessmen and software developers to document and understand requirements for new and existing systems.</w:t>
      </w:r>
    </w:p>
    <w:p w14:paraId="521707FF" w14:textId="77777777" w:rsidR="005307E1" w:rsidRDefault="005307E1" w:rsidP="00A4419B">
      <w:pPr>
        <w:rPr>
          <w:sz w:val="24"/>
          <w:szCs w:val="24"/>
        </w:rPr>
      </w:pPr>
    </w:p>
    <w:p w14:paraId="589AA7B0" w14:textId="77777777" w:rsidR="005307E1" w:rsidRPr="005307E1" w:rsidRDefault="005307E1" w:rsidP="00A4419B">
      <w:pPr>
        <w:rPr>
          <w:b/>
          <w:sz w:val="28"/>
          <w:szCs w:val="24"/>
        </w:rPr>
      </w:pPr>
      <w:r w:rsidRPr="005307E1">
        <w:rPr>
          <w:b/>
          <w:sz w:val="28"/>
          <w:szCs w:val="24"/>
        </w:rPr>
        <w:t>Benefits of sequence diagrams</w:t>
      </w:r>
    </w:p>
    <w:p w14:paraId="401FF3EA" w14:textId="77777777" w:rsidR="005307E1" w:rsidRPr="005307E1" w:rsidRDefault="005307E1" w:rsidP="005307E1">
      <w:pPr>
        <w:numPr>
          <w:ilvl w:val="0"/>
          <w:numId w:val="2"/>
        </w:numPr>
        <w:rPr>
          <w:sz w:val="24"/>
          <w:szCs w:val="24"/>
        </w:rPr>
      </w:pPr>
      <w:r w:rsidRPr="005307E1">
        <w:rPr>
          <w:sz w:val="24"/>
          <w:szCs w:val="24"/>
        </w:rPr>
        <w:t>Represent the details of a UML use case.</w:t>
      </w:r>
    </w:p>
    <w:p w14:paraId="24DD1DD8" w14:textId="77777777" w:rsidR="005307E1" w:rsidRPr="005307E1" w:rsidRDefault="005307E1" w:rsidP="005307E1">
      <w:pPr>
        <w:numPr>
          <w:ilvl w:val="0"/>
          <w:numId w:val="2"/>
        </w:numPr>
        <w:rPr>
          <w:sz w:val="24"/>
          <w:szCs w:val="24"/>
        </w:rPr>
      </w:pPr>
      <w:r w:rsidRPr="005307E1">
        <w:rPr>
          <w:sz w:val="24"/>
          <w:szCs w:val="24"/>
        </w:rPr>
        <w:t>Model the logic of a sophisticated procedure, function, or operation.</w:t>
      </w:r>
    </w:p>
    <w:p w14:paraId="51CEA608" w14:textId="77777777" w:rsidR="005307E1" w:rsidRPr="005307E1" w:rsidRDefault="005307E1" w:rsidP="005307E1">
      <w:pPr>
        <w:numPr>
          <w:ilvl w:val="0"/>
          <w:numId w:val="2"/>
        </w:numPr>
        <w:rPr>
          <w:sz w:val="24"/>
          <w:szCs w:val="24"/>
        </w:rPr>
      </w:pPr>
      <w:r w:rsidRPr="005307E1">
        <w:rPr>
          <w:sz w:val="24"/>
          <w:szCs w:val="24"/>
        </w:rPr>
        <w:t>See how objects and components interact with each other to complete a process.</w:t>
      </w:r>
    </w:p>
    <w:p w14:paraId="7FC47471" w14:textId="77777777" w:rsidR="005307E1" w:rsidRPr="005307E1" w:rsidRDefault="005307E1" w:rsidP="005307E1">
      <w:pPr>
        <w:numPr>
          <w:ilvl w:val="0"/>
          <w:numId w:val="2"/>
        </w:numPr>
        <w:rPr>
          <w:sz w:val="24"/>
          <w:szCs w:val="24"/>
        </w:rPr>
      </w:pPr>
      <w:r w:rsidRPr="005307E1">
        <w:rPr>
          <w:sz w:val="24"/>
          <w:szCs w:val="24"/>
        </w:rPr>
        <w:t>Plan and understand the detailed functionality of an existing or future scenario.</w:t>
      </w:r>
    </w:p>
    <w:p w14:paraId="2EB416B4" w14:textId="77777777" w:rsidR="005307E1" w:rsidRDefault="005307E1" w:rsidP="00A4419B">
      <w:pPr>
        <w:rPr>
          <w:sz w:val="24"/>
          <w:szCs w:val="24"/>
        </w:rPr>
      </w:pPr>
    </w:p>
    <w:p w14:paraId="4DD7B069" w14:textId="77777777" w:rsidR="005307E1" w:rsidRDefault="005307E1" w:rsidP="00A4419B">
      <w:pPr>
        <w:rPr>
          <w:b/>
          <w:sz w:val="28"/>
          <w:szCs w:val="24"/>
        </w:rPr>
      </w:pPr>
      <w:r w:rsidRPr="005307E1">
        <w:rPr>
          <w:b/>
          <w:sz w:val="28"/>
          <w:szCs w:val="24"/>
        </w:rPr>
        <w:t>Basic Symbols and components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1570"/>
        <w:gridCol w:w="4564"/>
      </w:tblGrid>
      <w:tr w:rsidR="00AD2C57" w:rsidRPr="005307E1" w14:paraId="7864613E" w14:textId="77777777" w:rsidTr="005307E1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3D4752"/>
            </w:tcBorders>
            <w:shd w:val="clear" w:color="auto" w:fill="FFFFFF"/>
            <w:tcMar>
              <w:top w:w="15" w:type="dxa"/>
              <w:left w:w="0" w:type="dxa"/>
              <w:bottom w:w="210" w:type="dxa"/>
              <w:right w:w="360" w:type="dxa"/>
            </w:tcMar>
            <w:hideMark/>
          </w:tcPr>
          <w:p w14:paraId="66978EC0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3D4752"/>
            </w:tcBorders>
            <w:shd w:val="clear" w:color="auto" w:fill="FFFFFF"/>
            <w:tcMar>
              <w:top w:w="15" w:type="dxa"/>
              <w:left w:w="0" w:type="dxa"/>
              <w:bottom w:w="210" w:type="dxa"/>
              <w:right w:w="360" w:type="dxa"/>
            </w:tcMar>
            <w:hideMark/>
          </w:tcPr>
          <w:p w14:paraId="5F4C3716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3D4752"/>
            </w:tcBorders>
            <w:shd w:val="clear" w:color="auto" w:fill="FFFFFF"/>
            <w:tcMar>
              <w:top w:w="15" w:type="dxa"/>
              <w:left w:w="0" w:type="dxa"/>
              <w:bottom w:w="210" w:type="dxa"/>
              <w:right w:w="360" w:type="dxa"/>
            </w:tcMar>
            <w:hideMark/>
          </w:tcPr>
          <w:p w14:paraId="09EA30F2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Description</w:t>
            </w:r>
          </w:p>
        </w:tc>
      </w:tr>
      <w:tr w:rsidR="00AD2C57" w:rsidRPr="005307E1" w14:paraId="2EE0F715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10" w:type="dxa"/>
              <w:left w:w="0" w:type="dxa"/>
              <w:bottom w:w="360" w:type="dxa"/>
              <w:right w:w="360" w:type="dxa"/>
            </w:tcMar>
            <w:hideMark/>
          </w:tcPr>
          <w:p w14:paraId="3DF3839B" w14:textId="77777777" w:rsidR="005307E1" w:rsidRPr="005307E1" w:rsidRDefault="00AD2C57" w:rsidP="005307E1">
            <w:pPr>
              <w:rPr>
                <w:sz w:val="24"/>
                <w:szCs w:val="24"/>
              </w:rPr>
            </w:pPr>
            <w:r>
              <w:object w:dxaOrig="2191" w:dyaOrig="1471" w14:anchorId="4CEAF9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5pt;height:73.55pt" o:ole="">
                  <v:imagedata r:id="rId5" o:title=""/>
                </v:shape>
                <o:OLEObject Type="Embed" ProgID="Visio.Drawing.15" ShapeID="_x0000_i1025" DrawAspect="Content" ObjectID="_1590995226" r:id="rId6"/>
              </w:objec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0" w:type="dxa"/>
              <w:bottom w:w="360" w:type="dxa"/>
              <w:right w:w="360" w:type="dxa"/>
            </w:tcMar>
            <w:hideMark/>
          </w:tcPr>
          <w:p w14:paraId="420CA35B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Object symbol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0" w:type="dxa"/>
              <w:bottom w:w="360" w:type="dxa"/>
              <w:right w:w="360" w:type="dxa"/>
            </w:tcMar>
            <w:hideMark/>
          </w:tcPr>
          <w:p w14:paraId="79E3AFEC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Represents a class or object in UML. The object symbol demonstrates how an object will behave in the context of the system. Class attributes should not be listed in this shape.</w:t>
            </w:r>
          </w:p>
        </w:tc>
      </w:tr>
      <w:tr w:rsidR="00AD2C57" w:rsidRPr="005307E1" w14:paraId="1FBADF2C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0773AE55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4984C" wp14:editId="2D03820A">
                  <wp:extent cx="495300" cy="1428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7BF3B437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Activation box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4F558ACE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Represents the time needed for an object to complete a task. The longer the task will take, the longer the activation box becomes.</w:t>
            </w:r>
          </w:p>
        </w:tc>
      </w:tr>
      <w:tr w:rsidR="00AD2C57" w:rsidRPr="005307E1" w14:paraId="27AEEB14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5F1068C2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>
              <w:object w:dxaOrig="781" w:dyaOrig="1921" w14:anchorId="7AA078CB">
                <v:shape id="_x0000_i1026" type="#_x0000_t75" style="width:39.05pt;height:96.05pt" o:ole="">
                  <v:imagedata r:id="rId8" o:title=""/>
                </v:shape>
                <o:OLEObject Type="Embed" ProgID="Visio.Drawing.15" ShapeID="_x0000_i1026" DrawAspect="Content" ObjectID="_1590995227" r:id="rId9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138FC926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Actor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0E247526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Shows entities that interact with or are external to the system.</w:t>
            </w:r>
          </w:p>
        </w:tc>
      </w:tr>
      <w:tr w:rsidR="00AD2C57" w:rsidRPr="005307E1" w14:paraId="39FDFEF7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7C7D218C" w14:textId="77777777" w:rsidR="005307E1" w:rsidRPr="005307E1" w:rsidRDefault="00AD2C57" w:rsidP="005307E1">
            <w:pPr>
              <w:rPr>
                <w:sz w:val="24"/>
                <w:szCs w:val="24"/>
              </w:rPr>
            </w:pPr>
            <w:r>
              <w:object w:dxaOrig="4411" w:dyaOrig="3421" w14:anchorId="794708AA">
                <v:shape id="_x0000_i1027" type="#_x0000_t75" style="width:101.9pt;height:79.2pt" o:ole="">
                  <v:imagedata r:id="rId10" o:title=""/>
                </v:shape>
                <o:OLEObject Type="Embed" ProgID="Visio.Drawing.15" ShapeID="_x0000_i1027" DrawAspect="Content" ObjectID="_1590995228" r:id="rId1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677CFC68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Package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40EC080F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Used in UML 2.0 notation to contain interactive elements of the diagram. Also known as a frame, this rectangular shape has a small inner rectangle for labeling the diagram. </w:t>
            </w:r>
          </w:p>
        </w:tc>
      </w:tr>
      <w:tr w:rsidR="00AD2C57" w:rsidRPr="005307E1" w14:paraId="1BFE0DC0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602B2990" w14:textId="77777777" w:rsidR="005307E1" w:rsidRPr="005307E1" w:rsidRDefault="00AD2C57" w:rsidP="005307E1">
            <w:pPr>
              <w:rPr>
                <w:sz w:val="24"/>
                <w:szCs w:val="24"/>
              </w:rPr>
            </w:pPr>
            <w:r>
              <w:object w:dxaOrig="1111" w:dyaOrig="2401" w14:anchorId="35246AF4">
                <v:shape id="_x0000_i1028" type="#_x0000_t75" style="width:55.55pt;height:120.05pt" o:ole="">
                  <v:imagedata r:id="rId12" o:title=""/>
                </v:shape>
                <o:OLEObject Type="Embed" ProgID="Visio.Drawing.15" ShapeID="_x0000_i1028" DrawAspect="Content" ObjectID="_1590995229" r:id="rId13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72E65F5D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Lifeline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0AE55BC3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Represents the passage of time as it extends downward. This dashed vertical line shows the sequential events that occur to an object during the charted process. Lifelines may begin with a labeled rectangle shape or an actor symbol.</w:t>
            </w:r>
          </w:p>
        </w:tc>
      </w:tr>
      <w:tr w:rsidR="00AD2C57" w:rsidRPr="005307E1" w14:paraId="33FDE779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7C624448" w14:textId="77777777" w:rsidR="005307E1" w:rsidRPr="005307E1" w:rsidRDefault="00AD2C57" w:rsidP="005307E1">
            <w:pPr>
              <w:rPr>
                <w:sz w:val="24"/>
                <w:szCs w:val="24"/>
              </w:rPr>
            </w:pPr>
            <w:r>
              <w:object w:dxaOrig="4380" w:dyaOrig="2941" w14:anchorId="5127DC98">
                <v:shape id="_x0000_i1029" type="#_x0000_t75" style="width:141.05pt;height:94.7pt" o:ole="">
                  <v:imagedata r:id="rId14" o:title=""/>
                </v:shape>
                <o:OLEObject Type="Embed" ProgID="Visio.Drawing.15" ShapeID="_x0000_i1029" DrawAspect="Content" ObjectID="_1590995230" r:id="rId15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60E26D93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Option loop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69927E23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Used to model if/then scenarios, i.e., a circumstance that will only occur under certain conditions.</w:t>
            </w:r>
          </w:p>
        </w:tc>
      </w:tr>
      <w:tr w:rsidR="00AD2C57" w:rsidRPr="005307E1" w14:paraId="5EBAA2E7" w14:textId="77777777" w:rsidTr="005307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2EA5CFDF" w14:textId="77777777" w:rsidR="00AD2C57" w:rsidRDefault="00AD2C57" w:rsidP="005307E1">
            <w:r>
              <w:object w:dxaOrig="4380" w:dyaOrig="3286" w14:anchorId="014697C7">
                <v:shape id="_x0000_i1030" type="#_x0000_t75" style="width:137.3pt;height:102.7pt" o:ole="">
                  <v:imagedata r:id="rId16" o:title=""/>
                </v:shape>
                <o:OLEObject Type="Embed" ProgID="Visio.Drawing.15" ShapeID="_x0000_i1030" DrawAspect="Content" ObjectID="_1590995231" r:id="rId17"/>
              </w:object>
            </w:r>
          </w:p>
          <w:p w14:paraId="2A24595B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3957A2" wp14:editId="0EE38705">
                      <wp:extent cx="1019175" cy="834987"/>
                      <wp:effectExtent l="0" t="0" r="0" b="3810"/>
                      <wp:docPr id="1" name="Rectangle 1" descr="alternative symb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9175" cy="8349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8E7A7" w14:textId="77777777" w:rsidR="00AD2C57" w:rsidRDefault="00AD2C57" w:rsidP="00AD2C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alternative symbol" style="width:80.25pt;height:6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RvxQIAANwFAAAOAAAAZHJzL2Uyb0RvYy54bWysVF1vmzAUfZ+0/2D5nQKpkwAqqboQpknd&#10;Vq3bD3DABGvGRrYbkk3777s2SZq0L9M2Hix/ce655x7fm9tdJ9CWacOVzHF8FWHEZKVqLjc5/va1&#10;DBKMjKWypkJJluM9M/h28fbNzdBnbKJaJWqmEYBIkw19jltr+ywMTdWyjpor1TMJh43SHbWw1Juw&#10;1nQA9E6EkyiahYPSda9VxYyB3WI8xAuP3zSssp+bxjCLRI6Bm/Wj9uPajeHihmYbTfuWVwca9C9Y&#10;dJRLCHqCKqil6EnzV1Adr7QyqrFXlepC1TS8Yj4HyCaOXmTz2NKe+VxAHNOfZDL/D7b6tH3QiNdQ&#10;O4wk7aBEX0A0KjeCIdiqmalALios05JavmXI7Lu1Ek65oTcZADz2D9rlbvp7VX03SKplCwDszvQA&#10;NSIft7RWQ8toDSnEDiK8wHALA2hoPXxUNXChT1Z5XXeN7lwMUAztfPn2p/KxnUUVbMZRnMbzKUYV&#10;nCXXJE3mPgTNjn/32tj3THXITXKsgZ5Hp9t7Yx0bmh2vuGBSlVwIbxEhLzbg4rgDseFXd+ZY+Ir/&#10;TKN0lawSEpDJbBWQqCiCu3JJglkJ7IrrYrks4l8ubkyyltc1ky7M0X0x+bPqHt7B6JuT/4wSvHZw&#10;jpLRm/VSaLSl4P7SfwdBzq6FlzS8CJDLi5TiCYneTdKgnCXzgJRkGqTzKAlA8XfpLCIpKcrLlO65&#10;ZP+eEhpynE4nU1+lM9Ivcov89zo3mnUcjIsE78ARp0s0cxZcydqX1lIuxvmZFI7+sxRQ7mOhvWGd&#10;R0f72916ByjOuGtV78G6WoGzoNVAU4RJq/QPjAZoMDmW0AExEh8kmD+NCXH9yC/IdD6BhT4/WZ+f&#10;UFkBUI4tRuN0acce9tRrvmkhTjwq1N/Bgym59/Izp8MzgxbiUzq0O9ejztf+1nNTXvwGAAD//wMA&#10;UEsDBBQABgAIAAAAIQD07WEI2wAAAAUBAAAPAAAAZHJzL2Rvd25yZXYueG1sTI/NTsMwEITvSLyD&#10;tUhcELVbaIVCnAohfqT2ROkDbOMlsYjXke2k4e1xudDLalazmvm2XE+uEyOFaD1rmM8UCOLaG8uN&#10;hv3n6+0DiJiQDXaeScMPRVhXlxclFsYf+YPGXWpEDuFYoIY2pb6QMtYtOYwz3xNn78sHhymvoZEm&#10;4DGHu04ulFpJh5ZzQ4s9PbdUf+8Gp+H+bbF5sTdqa9044H4jg3rnrdbXV9PTI4hEU/o/hhN+Rocq&#10;Mx38wCaKTkN+JP3Nk7dSSxCHLO7mS5BVKc/pq18AAAD//wMAUEsBAi0AFAAGAAgAAAAhALaDOJL+&#10;AAAA4QEAABMAAAAAAAAAAAAAAAAAAAAAAFtDb250ZW50X1R5cGVzXS54bWxQSwECLQAUAAYACAAA&#10;ACEAOP0h/9YAAACUAQAACwAAAAAAAAAAAAAAAAAvAQAAX3JlbHMvLnJlbHNQSwECLQAUAAYACAAA&#10;ACEA18F0b8UCAADcBQAADgAAAAAAAAAAAAAAAAAuAgAAZHJzL2Uyb0RvYy54bWxQSwECLQAUAAYA&#10;CAAAACEA9O1hCNsAAAAFAQAADwAAAAAAAAAAAAAAAAAfBQAAZHJzL2Rvd25yZXYueG1sUEsFBgAA&#10;AAAEAAQA8wAAACcGAAAAAA==&#10;" filled="f" stroked="f">
                      <o:lock v:ext="edit" aspectratio="t"/>
                      <v:textbox style="mso-fit-shape-to-text:t">
                        <w:txbxContent>
                          <w:p w:rsidR="00AD2C57" w:rsidRDefault="00AD2C57" w:rsidP="00AD2C5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4F84CC81" w14:textId="77777777" w:rsidR="005307E1" w:rsidRP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Alternative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34A63F8A" w14:textId="77777777" w:rsidR="005307E1" w:rsidRDefault="005307E1" w:rsidP="005307E1">
            <w:pPr>
              <w:rPr>
                <w:sz w:val="24"/>
                <w:szCs w:val="24"/>
              </w:rPr>
            </w:pPr>
            <w:r w:rsidRPr="005307E1">
              <w:rPr>
                <w:sz w:val="24"/>
                <w:szCs w:val="24"/>
              </w:rPr>
              <w:t>Symbolizes a choice (that is usually mutually exclusive) between two or more message sequences. To represent alternatives, use the labeled rectangle shape with a dashed line inside.</w:t>
            </w:r>
          </w:p>
          <w:p w14:paraId="68E06054" w14:textId="77777777" w:rsidR="00AD2C57" w:rsidRDefault="00AD2C57" w:rsidP="005307E1">
            <w:pPr>
              <w:rPr>
                <w:sz w:val="24"/>
                <w:szCs w:val="24"/>
              </w:rPr>
            </w:pPr>
          </w:p>
          <w:p w14:paraId="02DC767F" w14:textId="77777777" w:rsidR="00AD2C57" w:rsidRPr="005307E1" w:rsidRDefault="00AD2C57" w:rsidP="005307E1">
            <w:pPr>
              <w:rPr>
                <w:sz w:val="24"/>
                <w:szCs w:val="24"/>
              </w:rPr>
            </w:pPr>
          </w:p>
        </w:tc>
      </w:tr>
    </w:tbl>
    <w:p w14:paraId="39085DAC" w14:textId="77777777" w:rsidR="00AD2C57" w:rsidRDefault="00AD2C57" w:rsidP="00AD2C57">
      <w:pPr>
        <w:rPr>
          <w:b/>
          <w:sz w:val="28"/>
          <w:szCs w:val="24"/>
        </w:rPr>
      </w:pPr>
      <w:r>
        <w:rPr>
          <w:b/>
          <w:sz w:val="28"/>
          <w:szCs w:val="24"/>
        </w:rPr>
        <w:t>Common message symbols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223"/>
        <w:gridCol w:w="5295"/>
      </w:tblGrid>
      <w:tr w:rsidR="00535E2E" w:rsidRPr="00AD2C57" w14:paraId="64AE0E00" w14:textId="77777777" w:rsidTr="00AD2C57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3D4752"/>
            </w:tcBorders>
            <w:shd w:val="clear" w:color="auto" w:fill="FFFFFF"/>
            <w:tcMar>
              <w:top w:w="15" w:type="dxa"/>
              <w:left w:w="0" w:type="dxa"/>
              <w:bottom w:w="210" w:type="dxa"/>
              <w:right w:w="360" w:type="dxa"/>
            </w:tcMar>
            <w:hideMark/>
          </w:tcPr>
          <w:p w14:paraId="10FE7397" w14:textId="77777777" w:rsidR="00AD2C57" w:rsidRPr="00AD2C57" w:rsidRDefault="00AD2C57" w:rsidP="00AD2C57">
            <w:pPr>
              <w:spacing w:before="600" w:after="60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bottom w:val="single" w:sz="6" w:space="0" w:color="3D4752"/>
            </w:tcBorders>
            <w:shd w:val="clear" w:color="auto" w:fill="FFFFFF"/>
            <w:tcMar>
              <w:top w:w="15" w:type="dxa"/>
              <w:left w:w="0" w:type="dxa"/>
              <w:bottom w:w="210" w:type="dxa"/>
              <w:right w:w="360" w:type="dxa"/>
            </w:tcMar>
            <w:hideMark/>
          </w:tcPr>
          <w:p w14:paraId="0CA5351C" w14:textId="77777777" w:rsidR="00AD2C57" w:rsidRPr="00AD2C57" w:rsidRDefault="00AD2C57" w:rsidP="00AD2C57">
            <w:pPr>
              <w:spacing w:before="600" w:after="60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3D4752"/>
            </w:tcBorders>
            <w:shd w:val="clear" w:color="auto" w:fill="FFFFFF"/>
            <w:tcMar>
              <w:top w:w="15" w:type="dxa"/>
              <w:left w:w="0" w:type="dxa"/>
              <w:bottom w:w="210" w:type="dxa"/>
              <w:right w:w="360" w:type="dxa"/>
            </w:tcMar>
            <w:hideMark/>
          </w:tcPr>
          <w:p w14:paraId="38F33110" w14:textId="77777777" w:rsidR="00AD2C57" w:rsidRPr="00AD2C57" w:rsidRDefault="00AD2C57" w:rsidP="00AD2C57">
            <w:pPr>
              <w:spacing w:before="600" w:after="60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Description</w:t>
            </w:r>
          </w:p>
        </w:tc>
      </w:tr>
      <w:tr w:rsidR="00535E2E" w:rsidRPr="00AD2C57" w14:paraId="6132F8AE" w14:textId="77777777" w:rsidTr="00AD2C5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10" w:type="dxa"/>
              <w:left w:w="0" w:type="dxa"/>
              <w:bottom w:w="360" w:type="dxa"/>
              <w:right w:w="360" w:type="dxa"/>
            </w:tcMar>
            <w:hideMark/>
          </w:tcPr>
          <w:p w14:paraId="045BF204" w14:textId="77777777" w:rsidR="00AD2C57" w:rsidRPr="00AD2C57" w:rsidRDefault="00AD2C57" w:rsidP="00AD2C57">
            <w:pPr>
              <w:spacing w:after="0" w:line="360" w:lineRule="atLeast"/>
              <w:jc w:val="center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noProof/>
                <w:color w:val="3D4752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BF8D64" wp14:editId="54A00ADC">
                      <wp:extent cx="790575" cy="647700"/>
                      <wp:effectExtent l="0" t="0" r="0" b="0"/>
                      <wp:docPr id="42" name="AutoShape 61" descr="synchronous message Symb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05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F63EC4" w14:textId="77777777" w:rsidR="00535E2E" w:rsidRDefault="00535E2E" w:rsidP="00535E2E">
                                  <w:pPr>
                                    <w:jc w:val="center"/>
                                  </w:pPr>
                                  <w:r>
                                    <w:object w:dxaOrig="1126" w:dyaOrig="406" w14:anchorId="7B56805F">
                                      <v:shape id="_x0000_i1032" type="#_x0000_t75" style="width:47.8pt;height:17.25pt" o:ole="">
                                        <v:imagedata r:id="rId18" o:title=""/>
                                      </v:shape>
                                      <o:OLEObject Type="Embed" ProgID="Visio.Drawing.15" ShapeID="_x0000_i1032" DrawAspect="Content" ObjectID="_1590995233" r:id="rId1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63791A" id="AutoShape 61" o:spid="_x0000_s1027" alt="synchronous message Symbol" style="width:62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3p1QIAAO4FAAAOAAAAZHJzL2Uyb0RvYy54bWysVNuO0zAQfUfiHyy/Z3PBbZpo09Vu0yCk&#10;BVZa+AA3cRqLxA6227Qg/p2x0+vuCwLyYNkeZ+bMmTNze7frWrRlSnMpMhzeBBgxUcqKi3WGv34p&#10;vBlG2lBR0VYKluE90/hu/vbN7dCnLJKNbCumEDgROh36DDfG9Knv67JhHdU3smcCjLVUHTVwVGu/&#10;UnQA713rR0Ew9Qepql7JkmkNt/loxHPnv65ZaT7XtWYGtRkGbMatyq0ru/rzW5quFe0bXh5g0L9A&#10;0VEuIOjJVU4NRRvFX7nqeKmklrW5KWXny7rmJXM5QDZh8CKb54b2zOUC5Oj+RJP+f27LT9snhXiV&#10;YRJhJGgHNbrfGOlCo2mIUcV0CYTpvSgbJYXcaNQB2XTN0PO+W8nWcjj0OgVXz/2Tsizo/lGW3zQS&#10;ctFQsWb3uodKgD4gxPFKKTk0jFaQTGhd+Fc+7EGDN7QaPsoKQFEA5Rje1aqzMYA7tHOF3J8KyXYG&#10;lXAZJ8EknmBUgmlK4jhwhfZpevy5V9q8Z7JDdpNhBeicc7p91MaCoenxiY0lZMHb1mmlFVcX8HC8&#10;gdDwq7VZEK70P5MgWc6WM+KRaLr0SJDn3n2xIN60CONJ/i5fLPLwl40bkrThVcWEDXOUYUj+rMyH&#10;hhgFdBKili2vrDsLSav1atEqtKXQBoX7HOVgOT/zr2E4EiCXFymFEQkeosQrprPYIwWZeEkczLwg&#10;TB6SaUASkhfXKT1ywf49JTRkOJlEE1elC9Avcgvc9zo3mnbcwKBpeZfh2ekRTa0Cl6JypTWUt+P+&#10;ggoL/0wFlPtYaKdXK9FR/Wa32rk+cmK28l3Jag8CVhIEBqMHhiRsGql+YDTAwIGW+r6himHUfhDQ&#10;BElIiJ1Q7kAmcQQHdWlZXVoodKOEtjQYjduFGafapld83UCk0FElpO3mmjtRn1Ed2g2GisvtMADt&#10;1Lo8u1fnMT3/DQAA//8DAFBLAwQUAAYACAAAACEAam6WtdwAAAAFAQAADwAAAGRycy9kb3ducmV2&#10;LnhtbEyPQUvDQBCF74L/YRnBi7S7BhWJ2RQpiEWE0tT2vM2OSTA7m2a3Sfz3Tr3oZXjDG977JltM&#10;rhUD9qHxpOF2rkAgld42VGn42L7MHkGEaMia1hNq+MYAi/zyIjOp9SNtcChiJTiEQmo01DF2qZSh&#10;rNGZMPcdEnufvncm8tpX0vZm5HDXykSpB+lMQ9xQmw6XNZZfxclpGMv1sN++v8r1zX7l6bg6Lovd&#10;m9bXV9PzE4iIU/w7hjM+o0POTAd/IhtEq4Efib/z7CV39yAOLFSiQOaZ/E+f/wAAAP//AwBQSwEC&#10;LQAUAAYACAAAACEAtoM4kv4AAADhAQAAEwAAAAAAAAAAAAAAAAAAAAAAW0NvbnRlbnRfVHlwZXNd&#10;LnhtbFBLAQItABQABgAIAAAAIQA4/SH/1gAAAJQBAAALAAAAAAAAAAAAAAAAAC8BAABfcmVscy8u&#10;cmVsc1BLAQItABQABgAIAAAAIQBsO/3p1QIAAO4FAAAOAAAAAAAAAAAAAAAAAC4CAABkcnMvZTJv&#10;RG9jLnhtbFBLAQItABQABgAIAAAAIQBqbpa13AAAAAUBAAAPAAAAAAAAAAAAAAAAAC8FAABkcnMv&#10;ZG93bnJldi54bWxQSwUGAAAAAAQABADzAAAAOAYAAAAA&#10;" filled="f" stroked="f">
                      <o:lock v:ext="edit" aspectratio="t"/>
                      <v:textbox>
                        <w:txbxContent>
                          <w:p w:rsidR="00535E2E" w:rsidRDefault="00535E2E" w:rsidP="00535E2E">
                            <w:pPr>
                              <w:jc w:val="center"/>
                            </w:pPr>
                            <w:r>
                              <w:object w:dxaOrig="1126" w:dyaOrig="406">
                                <v:shape id="_x0000_i1252" type="#_x0000_t75" style="width:47.8pt;height:17.25pt" o:ole="">
                                  <v:imagedata r:id="rId20" o:title=""/>
                                </v:shape>
                                <o:OLEObject Type="Embed" ProgID="Visio.Drawing.15" ShapeID="_x0000_i1252" DrawAspect="Content" ObjectID="_1590994323" r:id="rId21"/>
                              </w:objec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0" w:type="dxa"/>
              <w:bottom w:w="360" w:type="dxa"/>
              <w:right w:w="360" w:type="dxa"/>
            </w:tcMar>
            <w:hideMark/>
          </w:tcPr>
          <w:p w14:paraId="56603907" w14:textId="77777777" w:rsidR="00AD2C57" w:rsidRPr="00AD2C57" w:rsidRDefault="00AD2C57" w:rsidP="00AD2C57">
            <w:pPr>
              <w:spacing w:after="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Synchronous message symbol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0" w:type="dxa"/>
              <w:bottom w:w="360" w:type="dxa"/>
              <w:right w:w="360" w:type="dxa"/>
            </w:tcMar>
            <w:hideMark/>
          </w:tcPr>
          <w:p w14:paraId="44789683" w14:textId="77777777" w:rsidR="00AD2C57" w:rsidRPr="00AD2C57" w:rsidRDefault="00AD2C57" w:rsidP="00AD2C57">
            <w:pPr>
              <w:spacing w:after="0" w:line="360" w:lineRule="atLeast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Represented by a solid line with a solid arrowhead. This symbol is used when a sender must wait for a response to a message before it continues. The diagram should show both the call and the reply.</w:t>
            </w:r>
          </w:p>
        </w:tc>
      </w:tr>
      <w:tr w:rsidR="00535E2E" w:rsidRPr="00AD2C57" w14:paraId="6FC7A9AE" w14:textId="77777777" w:rsidTr="00AD2C5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7B7B03EC" w14:textId="77777777" w:rsidR="00AD2C57" w:rsidRPr="00AD2C57" w:rsidRDefault="00AD2C57" w:rsidP="00AD2C57">
            <w:pPr>
              <w:spacing w:after="0" w:line="360" w:lineRule="atLeast"/>
              <w:jc w:val="center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noProof/>
                <w:color w:val="3D4752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ACD6DB2" wp14:editId="55F5FBFC">
                      <wp:extent cx="790575" cy="647700"/>
                      <wp:effectExtent l="0" t="0" r="0" b="0"/>
                      <wp:docPr id="41" name="AutoShape 62" descr="asynchronous message Symb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05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151BE8" w14:textId="77777777" w:rsidR="00535E2E" w:rsidRDefault="00535E2E" w:rsidP="00535E2E">
                                  <w:pPr>
                                    <w:jc w:val="center"/>
                                  </w:pPr>
                                  <w:r>
                                    <w:object w:dxaOrig="1126" w:dyaOrig="406" w14:anchorId="4087BEBD">
                                      <v:shape id="_x0000_i1034" type="#_x0000_t75" style="width:47.8pt;height:17.25pt" o:ole="">
                                        <v:imagedata r:id="rId22" o:title=""/>
                                      </v:shape>
                                      <o:OLEObject Type="Embed" ProgID="Visio.Drawing.15" ShapeID="_x0000_i1034" DrawAspect="Content" ObjectID="_1590995234" r:id="rId2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29CA3D" id="AutoShape 62" o:spid="_x0000_s1028" alt="asynchronous message Symbol" style="width:62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tw1wIAAO8FAAAOAAAAZHJzL2Uyb0RvYy54bWysVNuO0zAQfUfiHyy/Z3PBbZpo09Vu0yCk&#10;BVYqfICbOI1FYgfbbVoQ/87Yabvt7gsC8mDZHufMmTOX27t916IdU5pLkeHwJsCIiVJWXGwy/PVL&#10;4c0w0oaKirZSsAwfmMZ387dvboc+ZZFsZFsxhQBE6HToM9wY06e+r8uGdVTfyJ4JMNZSddTAUW38&#10;StEB0LvWj4Jg6g9SVb2SJdMabvPRiOcOv65ZaT7XtWYGtRkGbsatyq1ru/rzW5puFO0bXh5p0L9g&#10;0VEuwOkZKqeGoq3ir6A6XiqpZW1uStn5sq55yVwMEE0YvIhm1dCeuVhAHN2fZdL/D7b8tHtSiFcZ&#10;JiFGgnaQo/utkc41mkYYVUyXIBjVB1E2Sgq51agDtemGodWhW8vWijj0OgWsVf+krAy6f5TlN42E&#10;XDRUbNi97iEVUCDg43SllBwaRiuIJrQQ/hWGPWhAQ+vho6yAFQVWTuJ9rTrrA8RDe5fJwzmTbG9Q&#10;CZdxEkziCUYlmKYkjgOXaZ+mp597pc17JjtkNxlWwM6B092jNpYMTU9PrC8hC962rlhacXUBD8cb&#10;cA2/Wpsl4XL/MwmS5Ww5Ix6JpkuPBHnu3RcL4k2LMJ7k7/LFIg9/Wb8hSRteVUxYN6c6DMmf5fnY&#10;EWMFnStRy5ZXFs5S0mqzXrQK7Sj0QeE+JzlYnp/51zScCBDLi5DCiAQPUeIV01nskYJMvCQOZl4Q&#10;Jg/JNCAJyYvrkB65YP8eEhoynEyiicvSBekXsQXuex0bTTtuYNK0vMvw7PyIprYCl6JyqTWUt+P+&#10;QgpL/1kKSPcp0a5ebYmO1W/2671rpOjUD2tZHaCAlYQCg9kDUxI2jVQ/MBpg4mRYf99SxTBqPwho&#10;giQkxI4odyCTOIKDurSsLy0UulFCXxqMxu3CjGNt2yu+acBT6KQS0rZzzV1R26YaWR3bDaaKi+04&#10;Ae3Yujy7V89zev4bAAD//wMAUEsDBBQABgAIAAAAIQBqbpa13AAAAAUBAAAPAAAAZHJzL2Rvd25y&#10;ZXYueG1sTI9BS8NAEIXvgv9hGcGLtLsGFYnZFCmIRYTS1Pa8zY5JMDubZrdJ/PdOvehleMMb3vsm&#10;W0yuFQP2ofGk4XauQCCV3jZUafjYvsweQYRoyJrWE2r4xgCL/PIiM6n1I21wKGIlOIRCajTUMXap&#10;lKGs0Zkw9x0Se5++dyby2lfS9mbkcNfKRKkH6UxD3FCbDpc1ll/FyWkYy/Ww376/yvXNfuXpuDou&#10;i92b1tdX0/MTiIhT/DuGMz6jQ85MB38iG0SrgR+Jv/PsJXf3IA4sVKJA5pn8T5//AAAA//8DAFBL&#10;AQItABQABgAIAAAAIQC2gziS/gAAAOEBAAATAAAAAAAAAAAAAAAAAAAAAABbQ29udGVudF9UeXBl&#10;c10ueG1sUEsBAi0AFAAGAAgAAAAhADj9If/WAAAAlAEAAAsAAAAAAAAAAAAAAAAALwEAAF9yZWxz&#10;Ly5yZWxzUEsBAi0AFAAGAAgAAAAhAByly3DXAgAA7wUAAA4AAAAAAAAAAAAAAAAALgIAAGRycy9l&#10;Mm9Eb2MueG1sUEsBAi0AFAAGAAgAAAAhAGpulrXcAAAABQEAAA8AAAAAAAAAAAAAAAAAMQUAAGRy&#10;cy9kb3ducmV2LnhtbFBLBQYAAAAABAAEAPMAAAA6BgAAAAA=&#10;" filled="f" stroked="f">
                      <o:lock v:ext="edit" aspectratio="t"/>
                      <v:textbox>
                        <w:txbxContent>
                          <w:p w:rsidR="00535E2E" w:rsidRDefault="00535E2E" w:rsidP="00535E2E">
                            <w:pPr>
                              <w:jc w:val="center"/>
                            </w:pPr>
                            <w:r>
                              <w:object w:dxaOrig="1126" w:dyaOrig="406">
                                <v:shape id="_x0000_i1253" type="#_x0000_t75" style="width:47.8pt;height:17.25pt" o:ole="">
                                  <v:imagedata r:id="rId24" o:title=""/>
                                </v:shape>
                                <o:OLEObject Type="Embed" ProgID="Visio.Drawing.15" ShapeID="_x0000_i1253" DrawAspect="Content" ObjectID="_1590994324" r:id="rId25"/>
                              </w:objec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39527756" w14:textId="77777777" w:rsidR="00AD2C57" w:rsidRPr="00AD2C57" w:rsidRDefault="00AD2C57" w:rsidP="00AD2C57">
            <w:pPr>
              <w:spacing w:after="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Asynchronous message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2BB8E8CC" w14:textId="77777777" w:rsidR="00AD2C57" w:rsidRPr="00AD2C57" w:rsidRDefault="00AD2C57" w:rsidP="00AD2C57">
            <w:pPr>
              <w:spacing w:after="0" w:line="360" w:lineRule="atLeast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 xml:space="preserve">Represented by a solid line with a lined arrowhead. Asynchronous messages don't require </w:t>
            </w: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lastRenderedPageBreak/>
              <w:t>a response before the sender continues. Only the call should be included in the diagram.</w:t>
            </w:r>
          </w:p>
        </w:tc>
      </w:tr>
      <w:tr w:rsidR="00535E2E" w:rsidRPr="00AD2C57" w14:paraId="5DD8256C" w14:textId="77777777" w:rsidTr="00AD2C5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59C574AA" w14:textId="77777777" w:rsidR="00AD2C57" w:rsidRPr="00AD2C57" w:rsidRDefault="00AD2C57" w:rsidP="00AD2C57">
            <w:pPr>
              <w:spacing w:after="0" w:line="360" w:lineRule="atLeast"/>
              <w:jc w:val="center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noProof/>
                <w:color w:val="3D4752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58D0E6D6" wp14:editId="613475FC">
                      <wp:extent cx="790575" cy="647700"/>
                      <wp:effectExtent l="0" t="0" r="0" b="0"/>
                      <wp:docPr id="40" name="AutoShape 63" descr="asynchronous return message Symb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05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000AB5" w14:textId="77777777" w:rsidR="00535E2E" w:rsidRDefault="00535E2E" w:rsidP="00535E2E">
                                  <w:pPr>
                                    <w:jc w:val="center"/>
                                  </w:pPr>
                                  <w:r>
                                    <w:object w:dxaOrig="1126" w:dyaOrig="406" w14:anchorId="32AD26D0">
                                      <v:shape id="_x0000_i1036" type="#_x0000_t75" style="width:47.8pt;height:17.25pt" o:ole="">
                                        <v:imagedata r:id="rId26" o:title=""/>
                                      </v:shape>
                                      <o:OLEObject Type="Embed" ProgID="Visio.Drawing.15" ShapeID="_x0000_i1036" DrawAspect="Content" ObjectID="_1590995235" r:id="rId2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40604D" id="AutoShape 63" o:spid="_x0000_s1029" alt="asynchronous return message Symbol" style="width:62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323AIAAPYFAAAOAAAAZHJzL2Uyb0RvYy54bWysVFFvmzAQfp+0/2D5nQKpEwIqqdoQpknd&#10;VqnbDzBggjWwme2EZNX++84mSZP2ZdrGg2X7zN133313N7e7rkVbpjSXIsXhVYARE6WsuFin+NvX&#10;3JtjpA0VFW2lYCneM41vF+/f3Qx9wiaykW3FFAInQidDn+LGmD7xfV02rKP6SvZMgLGWqqMGjmrt&#10;V4oO4L1r/UkQzPxBqqpXsmRaw202GvHC+a9rVpovda2ZQW2KAZtxq3JrYVd/cUOTtaJ9w8sDDPoX&#10;KDrKBQQ9ucqooWij+BtXHS+V1LI2V6XsfFnXvGQuB8gmDF5l89TQnrlcgBzdn2jS/89t+Xn7qBCv&#10;UkyAHkE7qNHdxkgXGs2uMaqYLoEwqveibJQUcqORYmajBOqAdLpm6GnfFbK1XA69TsDlU/+oLBu6&#10;f5Dld42EXDZUrNmd7qEioBMIdbxSSg4NoxUkFVoX/oUPe9DgDRXDJ1kBOArgHNO7WnU2BnCIdq6g&#10;+1NB2c6gEi6jOJhGU4xKMM1IFAWu4D5Njj/3SpsPTHbIblKsAJ1zTrcP2lgwNDk+sbGEzHnbOs20&#10;4uICHo43EBp+tTYLwkngOQ7i1Xw1Jx6ZzFYeCbLMu8uXxJvlYTTNrrPlMgt/2bghSRpeVUzYMEc5&#10;huTPyn1ojFFIJ0Fq2fLKurOQtFoXy1ahLYV2yN3nKAfLyzP/EoYjAXJ5lVI4IcH9JPby2TzySE6m&#10;XhwFcy8I4/t4FpCYZPllSg9csH9PCQ0pjqeTqavSGehXuQXue5sbTTpuYOC0vEvx/PSIJlaBK1G5&#10;0hrK23F/RoWF/0IFlPtYaKdXK9FR/WZX7Fw/XR/7oZDVHgSsJAgMegyGJWwaqX5iNMDgSbH+saGK&#10;YdR+FNAEcUhsKxp3INNoAgd1binOLRSaUkJ7GozG7dKM023TK75uIFLoqBLSdnXNnahtU42oDu0G&#10;w8XldhiEdnqdn92rl3G9+A0AAP//AwBQSwMEFAAGAAgAAAAhAGpulrXcAAAABQEAAA8AAABkcnMv&#10;ZG93bnJldi54bWxMj0FLw0AQhe+C/2EZwYu0uwYVidkUKYhFhNLU9rzNjkkwO5tmt0n890696GV4&#10;wxve+yZbTK4VA/ah8aThdq5AIJXeNlRp+Ni+zB5BhGjImtYTavjGAIv88iIzqfUjbXAoYiU4hEJq&#10;NNQxdqmUoazRmTD3HRJ7n753JvLaV9L2ZuRw18pEqQfpTEPcUJsOlzWWX8XJaRjL9bDfvr/K9c1+&#10;5em4Oi6L3ZvW11fT8xOIiFP8O4YzPqNDzkwHfyIbRKuBH4m/8+wld/cgDixUokDmmfxPn/8AAAD/&#10;/wMAUEsBAi0AFAAGAAgAAAAhALaDOJL+AAAA4QEAABMAAAAAAAAAAAAAAAAAAAAAAFtDb250ZW50&#10;X1R5cGVzXS54bWxQSwECLQAUAAYACAAAACEAOP0h/9YAAACUAQAACwAAAAAAAAAAAAAAAAAvAQAA&#10;X3JlbHMvLnJlbHNQSwECLQAUAAYACAAAACEAX5lN9twCAAD2BQAADgAAAAAAAAAAAAAAAAAuAgAA&#10;ZHJzL2Uyb0RvYy54bWxQSwECLQAUAAYACAAAACEAam6WtdwAAAAFAQAADwAAAAAAAAAAAAAAAAA2&#10;BQAAZHJzL2Rvd25yZXYueG1sUEsFBgAAAAAEAAQA8wAAAD8GAAAAAA==&#10;" filled="f" stroked="f">
                      <o:lock v:ext="edit" aspectratio="t"/>
                      <v:textbox>
                        <w:txbxContent>
                          <w:p w:rsidR="00535E2E" w:rsidRDefault="00535E2E" w:rsidP="00535E2E">
                            <w:pPr>
                              <w:jc w:val="center"/>
                            </w:pPr>
                            <w:r>
                              <w:object w:dxaOrig="1126" w:dyaOrig="406">
                                <v:shape id="_x0000_i1254" type="#_x0000_t75" style="width:47.8pt;height:17.25pt" o:ole="">
                                  <v:imagedata r:id="rId28" o:title=""/>
                                </v:shape>
                                <o:OLEObject Type="Embed" ProgID="Visio.Drawing.15" ShapeID="_x0000_i1254" DrawAspect="Content" ObjectID="_1590994325" r:id="rId29"/>
                              </w:objec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071992BA" w14:textId="77777777" w:rsidR="00AD2C57" w:rsidRPr="00AD2C57" w:rsidRDefault="00AD2C57" w:rsidP="00AD2C57">
            <w:pPr>
              <w:spacing w:after="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Asynchronous return message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7B1E8B6F" w14:textId="77777777" w:rsidR="00AD2C57" w:rsidRPr="00AD2C57" w:rsidRDefault="00AD2C57" w:rsidP="00AD2C57">
            <w:pPr>
              <w:spacing w:after="0" w:line="360" w:lineRule="atLeast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Represented by a dashed line with a lined arrowhead.</w:t>
            </w:r>
          </w:p>
        </w:tc>
      </w:tr>
      <w:tr w:rsidR="00535E2E" w:rsidRPr="00AD2C57" w14:paraId="2B9D0E4E" w14:textId="77777777" w:rsidTr="00AD2C5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48208311" w14:textId="77777777" w:rsidR="00AD2C57" w:rsidRPr="00AD2C57" w:rsidRDefault="00535E2E" w:rsidP="00AD2C57">
            <w:pPr>
              <w:spacing w:after="0" w:line="360" w:lineRule="atLeast"/>
              <w:jc w:val="center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>
              <w:object w:dxaOrig="1846" w:dyaOrig="406" w14:anchorId="349F2102">
                <v:shape id="_x0000_i1037" type="#_x0000_t75" style="width:45.05pt;height:20.25pt" o:ole="">
                  <v:imagedata r:id="rId30" o:title=""/>
                </v:shape>
                <o:OLEObject Type="Embed" ProgID="Visio.Drawing.15" ShapeID="_x0000_i1037" DrawAspect="Content" ObjectID="_1590995232" r:id="rId3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2250ED0F" w14:textId="77777777" w:rsidR="00AD2C57" w:rsidRPr="00AD2C57" w:rsidRDefault="00AD2C57" w:rsidP="00AD2C57">
            <w:pPr>
              <w:spacing w:after="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Asynchronous create message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15A30FAD" w14:textId="77777777" w:rsidR="00AD2C57" w:rsidRPr="00AD2C57" w:rsidRDefault="00AD2C57" w:rsidP="00AD2C57">
            <w:pPr>
              <w:spacing w:after="0" w:line="360" w:lineRule="atLeast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Represented by a dashed line with a lined arrowhead. This message creates a new object.</w:t>
            </w:r>
          </w:p>
        </w:tc>
      </w:tr>
      <w:tr w:rsidR="00535E2E" w:rsidRPr="00AD2C57" w14:paraId="0E1F1CBD" w14:textId="77777777" w:rsidTr="00AD2C5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433A917D" w14:textId="77777777" w:rsidR="00AD2C57" w:rsidRPr="00AD2C57" w:rsidRDefault="00535E2E" w:rsidP="00AD2C57">
            <w:pPr>
              <w:spacing w:after="0" w:line="360" w:lineRule="atLeast"/>
              <w:jc w:val="center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3D4752"/>
                <w:sz w:val="24"/>
                <w:szCs w:val="24"/>
              </w:rPr>
              <w:drawing>
                <wp:inline distT="0" distB="0" distL="0" distR="0" wp14:anchorId="57C2291C" wp14:editId="4EAFF9C7">
                  <wp:extent cx="619125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D2C57" w:rsidRPr="00AD2C57">
              <w:rPr>
                <w:rFonts w:eastAsia="Times New Roman" w:cstheme="minorHAnsi"/>
                <w:noProof/>
                <w:color w:val="3D4752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00E22A1" wp14:editId="49536470">
                      <wp:extent cx="790575" cy="647700"/>
                      <wp:effectExtent l="0" t="0" r="0" b="0"/>
                      <wp:docPr id="38" name="AutoShape 65" descr="reply message Symb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05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ED3243" id="AutoShape 65" o:spid="_x0000_s1026" alt="reply message Symbol" style="width:62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8xyQIAANYFAAAOAAAAZHJzL2Uyb0RvYy54bWysVF1vmzAUfZ+0/2D5nQKpEwIqqboQpknd&#10;VqnbD3CMCdbAZrYTmk3777s2SZq0L9M2Hix/ce459x7fm9unrkU7ro1QMsfxVYQRl0xVQm5y/PVL&#10;GcwxMpbKirZK8hzvucG3i7dvboY+4xPVqLbiGgGINNnQ57ixts/C0LCGd9RcqZ5LOKyV7qiFpd6E&#10;laYDoHdtOImiWTgoXfVaMW4M7BbjIV54/LrmzH6ua8MtanMM3KwftR/XbgwXNzTbaNo3gh1o0L9g&#10;0VEhIegJqqCWoq0Wr6A6wbQyqrZXTHWhqmvBuNcAauLohZrHhvbca4HkmP6UJvP/YNmn3YNGosrx&#10;NVRK0g5qdLe1yodGsylGFTcMEqZ53+5RB2mmG44e991atS57Q28yAHnsH7TTb/p7xb4ZJNWyoXLD&#10;70wPNQBnAPhxS2s1NJxWICN2EOEFhlsYQEPr4aOqgA4FOj63T7XuXAzIGnryJdyfSsifLGKwmaTR&#10;NAHWDI5mJEkiX+KQZsefe23se6465CZOFrMenO7ujXVkaHa84mJJVYq29S5p5cUGXBx3IDT86s4c&#10;CV/0n2mUruarOQnIZLYKSFQUwV25JMGsjJNpcV0sl0X8y8WNSdaIquLShTkaMCZ/VuDDUxitc7Kg&#10;Ua2oHJyjZPRmvWw12lF4AKX/fMrh5PlaeEnDJwG0vJAUT0j0bpIG5WyeBKQk0yBNonkQxem7dBaR&#10;lBTlpaR7Ifm/S0JDjtPpZOqrdEb6hbbIf6+10awTFlpMK7ocz0+XaOYcuJKVL62loh3nZ6lw9J9T&#10;AeU+Ftr71Vl0dP9aVXuwq1ZgJ2gx0Axh0ij9A6MBGkuOzfct1Ryj9oMEy6cxIa4T+QWZJhNY6POT&#10;9fkJlQygcmwxGqdLO3avba/FpoFIsU+MVO7V1sJb2D2hkdXhcUHz8EoOjc51p/O1v/Xcjhe/AQAA&#10;//8DAFBLAwQUAAYACAAAACEAam6WtdwAAAAFAQAADwAAAGRycy9kb3ducmV2LnhtbEyPQUvDQBCF&#10;74L/YRnBi7S7BhWJ2RQpiEWE0tT2vM2OSTA7m2a3Sfz3Tr3oZXjDG977JltMrhUD9qHxpOF2rkAg&#10;ld42VGn42L7MHkGEaMia1hNq+MYAi/zyIjOp9SNtcChiJTiEQmo01DF2qZShrNGZMPcdEnufvncm&#10;8tpX0vZm5HDXykSpB+lMQ9xQmw6XNZZfxclpGMv1sN++v8r1zX7l6bg6Lovdm9bXV9PzE4iIU/w7&#10;hjM+o0POTAd/IhtEq4Efib/z7CV39yAOLFSiQOaZ/E+f/wAAAP//AwBQSwECLQAUAAYACAAAACEA&#10;toM4kv4AAADhAQAAEwAAAAAAAAAAAAAAAAAAAAAAW0NvbnRlbnRfVHlwZXNdLnhtbFBLAQItABQA&#10;BgAIAAAAIQA4/SH/1gAAAJQBAAALAAAAAAAAAAAAAAAAAC8BAABfcmVscy8ucmVsc1BLAQItABQA&#10;BgAIAAAAIQC8Ai8xyQIAANYFAAAOAAAAAAAAAAAAAAAAAC4CAABkcnMvZTJvRG9jLnhtbFBLAQIt&#10;ABQABgAIAAAAIQBqbpa13AAAAAUBAAAPAAAAAAAAAAAAAAAAACM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38EC495E" w14:textId="77777777" w:rsidR="00AD2C57" w:rsidRPr="00AD2C57" w:rsidRDefault="00AD2C57" w:rsidP="00AD2C57">
            <w:pPr>
              <w:spacing w:after="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Reply message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5BC776A2" w14:textId="77777777" w:rsidR="00AD2C57" w:rsidRPr="00AD2C57" w:rsidRDefault="00AD2C57" w:rsidP="00AD2C57">
            <w:pPr>
              <w:spacing w:after="0" w:line="360" w:lineRule="atLeast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Represented by a dashed line with a lined arrowhead, these messages are replies to calls.</w:t>
            </w:r>
          </w:p>
        </w:tc>
      </w:tr>
      <w:tr w:rsidR="00535E2E" w:rsidRPr="00AD2C57" w14:paraId="48ACCF2B" w14:textId="77777777" w:rsidTr="00AD2C5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5A9E4A1D" w14:textId="77777777" w:rsidR="00AD2C57" w:rsidRPr="00AD2C57" w:rsidRDefault="00AD2C57" w:rsidP="00AD2C57">
            <w:pPr>
              <w:spacing w:after="0" w:line="360" w:lineRule="atLeast"/>
              <w:jc w:val="center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noProof/>
                <w:color w:val="3D4752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F40F062" wp14:editId="1952B552">
                      <wp:extent cx="790575" cy="1704975"/>
                      <wp:effectExtent l="0" t="0" r="0" b="9525"/>
                      <wp:docPr id="37" name="AutoShape 66" descr="delete message Symb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0575" cy="1704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93BB3C" w14:textId="77777777" w:rsidR="00535E2E" w:rsidRDefault="001B45ED" w:rsidP="00535E2E">
                                  <w:pPr>
                                    <w:jc w:val="center"/>
                                  </w:pPr>
                                  <w:r>
                                    <w:object w:dxaOrig="1020" w:dyaOrig="2565" w14:anchorId="37B6BE59">
                                      <v:shape id="_x0000_i1039" type="#_x0000_t75" style="width:48pt;height:67.45pt" o:ole="">
                                        <v:imagedata r:id="rId33" o:title=""/>
                                      </v:shape>
                                      <o:OLEObject Type="Embed" ProgID="Visio.Drawing.15" ShapeID="_x0000_i1039" DrawAspect="Content" ObjectID="_1590995236" r:id="rId3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A05C68" id="AutoShape 66" o:spid="_x0000_s1030" alt="delete message Symbol" style="width:62.25pt;height:134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Lv6zwIAAOgFAAAOAAAAZHJzL2Uyb0RvYy54bWysVF9vmzAQf5+072D5nQKpEwIqqdoQpknd&#10;VqnbB3DABGtgW7Ybkk377jubJE3al2kbD5bvzvzu7nd/bm53fYe2TBsuRY7jqwgjJipZc7HJ8bev&#10;ZTDHyFgqatpJwXK8ZwbfLt6/uxlUxiaylV3NNAIQYbJB5bi1VmVhaKqW9dRcScUEGBupe2pB1Juw&#10;1nQA9L4LJ1E0Cwepa6VlxYwBbTEa8cLjNw2r7JemMcyiLscQm/Wn9ufaneHihmYbTVXLq0MY9C+i&#10;6CkX4PQEVVBL0bPmb6B6XmlpZGOvKtmHsml4xXwOkE0cvcrmqaWK+VyAHKNONJn/B1t93j5qxOsc&#10;XycYCdpDje6erfSu0WyGUc1MBYTVrGOWoR54phuGnvb9WnaOvkGZDFCe1KN2BBj1IKvvBgm5bKnY&#10;sDujoAjQGoB+VGkth5bRGvKIHUR4geEEA2hoPXySNcRDIR5P7q7RvfMBtKGdr+H+VEO2s6gCZZJG&#10;02SKUQWmOIlICoJzQbPj30ob+4HJHrlLjjWE59Hp9sHY8enxiXMmZMm7DvQ068SFAjBHDfiGX53N&#10;ReHL/jON0tV8NScBmcxWAYmKIrgrlySYlXEyLa6L5bKIfzm/MclaXtdMODfHFozJn5X4MAxj85ya&#10;0MiO1w7OhWT0Zr3sNNpSGIHSfwdCzp6Fl2F4viCXVynFExLdT9KgnM2TgJRkGqRJNA+iOL1PZ0A1&#10;KcrLlB64YP+eEhpynE4nU1+ls6Bf5Rb5721uNOu5hSXT8T7H89MjmrkWXInal9ZS3o33Mypc+C9U&#10;QLmPhfYN63p0bH+7W+/8DBHn3fXvWtZ76GAtocFg7cCChEsr9Q+MBlg2ORawDTHqPgqYgTQmxO0m&#10;L5BpMgFBn1vW5xYqKgDKscVovC7tuM+eleabFvzEI1HKzXHJfUu/xHSYNlgnPrPD6nP76lz2r14W&#10;9OI3AAAA//8DAFBLAwQUAAYACAAAACEAlMRr4tsAAAAFAQAADwAAAGRycy9kb3ducmV2LnhtbEyP&#10;zWrDMBCE74W+g9hCL6WRapIQXMuhlP5AcmqaB9hYG1vEWhlLdty3r9JLc1kYZpj5tlhPrhUj9cF6&#10;1vA0UyCIK28s1xr23++PKxAhIhtsPZOGHwqwLm9vCsyNP/MXjbtYi1TCIUcNTYxdLmWoGnIYZr4j&#10;Tt7R9w5jkn0tTY/nVO5amSm1lA4tp4UGO3ptqDrtBqdh/pFt3uyD2lo3DrjfyF598lbr+7vp5RlE&#10;pCn+h+GCn9ChTEwHP7AJotWQHol/9+Jl8wWIg4ZsuVqALAt5TV/+AgAA//8DAFBLAQItABQABgAI&#10;AAAAIQC2gziS/gAAAOEBAAATAAAAAAAAAAAAAAAAAAAAAABbQ29udGVudF9UeXBlc10ueG1sUEsB&#10;Ai0AFAAGAAgAAAAhADj9If/WAAAAlAEAAAsAAAAAAAAAAAAAAAAALwEAAF9yZWxzLy5yZWxzUEsB&#10;Ai0AFAAGAAgAAAAhADfYu/rPAgAA6AUAAA4AAAAAAAAAAAAAAAAALgIAAGRycy9lMm9Eb2MueG1s&#10;UEsBAi0AFAAGAAgAAAAhAJTEa+LbAAAABQEAAA8AAAAAAAAAAAAAAAAAKQUAAGRycy9kb3ducmV2&#10;LnhtbFBLBQYAAAAABAAEAPMAAAAxBgAAAAA=&#10;" filled="f" stroked="f">
                      <o:lock v:ext="edit" aspectratio="t"/>
                      <v:textbox style="mso-fit-shape-to-text:t">
                        <w:txbxContent>
                          <w:p w:rsidR="00535E2E" w:rsidRDefault="001B45ED" w:rsidP="00535E2E">
                            <w:pPr>
                              <w:jc w:val="center"/>
                            </w:pPr>
                            <w:r>
                              <w:object w:dxaOrig="1020" w:dyaOrig="2565">
                                <v:shape id="_x0000_i1255" type="#_x0000_t75" style="width:48pt;height:67.45pt" o:ole="">
                                  <v:imagedata r:id="rId35" o:title=""/>
                                </v:shape>
                                <o:OLEObject Type="Embed" ProgID="Visio.Drawing.15" ShapeID="_x0000_i1255" DrawAspect="Content" ObjectID="_1590994326" r:id="rId36"/>
                              </w:objec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058E1102" w14:textId="77777777" w:rsidR="00AD2C57" w:rsidRPr="00AD2C57" w:rsidRDefault="00AD2C57" w:rsidP="00AD2C57">
            <w:pPr>
              <w:spacing w:after="0" w:line="240" w:lineRule="auto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Delete message symbol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360" w:type="dxa"/>
              <w:right w:w="360" w:type="dxa"/>
            </w:tcMar>
            <w:hideMark/>
          </w:tcPr>
          <w:p w14:paraId="362F1E5E" w14:textId="77777777" w:rsidR="00AD2C57" w:rsidRPr="00AD2C57" w:rsidRDefault="00AD2C57" w:rsidP="00AD2C57">
            <w:pPr>
              <w:spacing w:after="0" w:line="360" w:lineRule="atLeast"/>
              <w:rPr>
                <w:rFonts w:eastAsia="Times New Roman" w:cstheme="minorHAnsi"/>
                <w:color w:val="3D4752"/>
                <w:sz w:val="24"/>
                <w:szCs w:val="24"/>
              </w:rPr>
            </w:pPr>
            <w:r w:rsidRPr="00AD2C57">
              <w:rPr>
                <w:rFonts w:eastAsia="Times New Roman" w:cstheme="minorHAnsi"/>
                <w:color w:val="3D4752"/>
                <w:sz w:val="24"/>
                <w:szCs w:val="24"/>
              </w:rPr>
              <w:t>Represented by a solid line with a solid arrowhead, followed by an X. This message destroys an object.</w:t>
            </w:r>
          </w:p>
        </w:tc>
      </w:tr>
    </w:tbl>
    <w:p w14:paraId="2894885A" w14:textId="77777777" w:rsidR="006F18BB" w:rsidRDefault="001B45ED" w:rsidP="00AD2C57">
      <w:pPr>
        <w:rPr>
          <w:b/>
          <w:sz w:val="28"/>
          <w:szCs w:val="24"/>
        </w:rPr>
      </w:pPr>
      <w:bookmarkStart w:id="0" w:name="_Hlk517252344"/>
      <w:r>
        <w:rPr>
          <w:b/>
          <w:sz w:val="28"/>
          <w:szCs w:val="24"/>
        </w:rPr>
        <w:t>Sequence diagram example</w:t>
      </w:r>
    </w:p>
    <w:bookmarkEnd w:id="0"/>
    <w:p w14:paraId="653FB577" w14:textId="77777777" w:rsidR="001B45ED" w:rsidRDefault="001B45ED" w:rsidP="00AD2C57">
      <w:pPr>
        <w:rPr>
          <w:sz w:val="24"/>
          <w:szCs w:val="24"/>
        </w:rPr>
      </w:pPr>
      <w:r>
        <w:rPr>
          <w:sz w:val="24"/>
          <w:szCs w:val="24"/>
        </w:rPr>
        <w:t>Here is an example using an emotion based music player:</w:t>
      </w:r>
    </w:p>
    <w:p w14:paraId="58218F17" w14:textId="77777777" w:rsidR="001B45ED" w:rsidRDefault="001B45ED" w:rsidP="00AD2C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02DCD7" wp14:editId="29DED39D">
            <wp:extent cx="5943600" cy="3919662"/>
            <wp:effectExtent l="0" t="0" r="0" b="5080"/>
            <wp:docPr id="16" name="Picture 16" descr="https://www.geeksforgeeks.org/wp-content/uploads/se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www.geeksforgeeks.org/wp-content/uploads/seq1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3EAC" w14:textId="77777777" w:rsidR="001B45ED" w:rsidRDefault="001B45ED" w:rsidP="00AD2C57">
      <w:pPr>
        <w:rPr>
          <w:sz w:val="24"/>
          <w:szCs w:val="24"/>
        </w:rPr>
      </w:pPr>
    </w:p>
    <w:p w14:paraId="052013BF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Firstly, the application is opened by the user.</w:t>
      </w:r>
    </w:p>
    <w:p w14:paraId="3AA22FE6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device then gets access to the web cam.</w:t>
      </w:r>
    </w:p>
    <w:p w14:paraId="7B145627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webcam captures the image of the user.</w:t>
      </w:r>
    </w:p>
    <w:p w14:paraId="563A20EF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device uses algorithms to detect the face and predict the mood.</w:t>
      </w:r>
    </w:p>
    <w:p w14:paraId="0F0E59F4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It then requests database for dictionary of possible moods.</w:t>
      </w:r>
    </w:p>
    <w:p w14:paraId="349D930C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mood is retrieved from the database.</w:t>
      </w:r>
    </w:p>
    <w:p w14:paraId="1C1F100C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mood is displayed to the user.</w:t>
      </w:r>
    </w:p>
    <w:p w14:paraId="6EB76A48" w14:textId="77777777" w:rsidR="001B45ED" w:rsidRP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music is requested from the database.</w:t>
      </w:r>
    </w:p>
    <w:p w14:paraId="0D7548C4" w14:textId="77777777" w:rsidR="001B45ED" w:rsidRDefault="001B45ED" w:rsidP="001B45ED">
      <w:pPr>
        <w:numPr>
          <w:ilvl w:val="0"/>
          <w:numId w:val="3"/>
        </w:numPr>
        <w:rPr>
          <w:sz w:val="24"/>
          <w:szCs w:val="24"/>
        </w:rPr>
      </w:pPr>
      <w:r w:rsidRPr="001B45ED">
        <w:rPr>
          <w:sz w:val="24"/>
          <w:szCs w:val="24"/>
        </w:rPr>
        <w:t>The playlist is generated and finally shown to the user.</w:t>
      </w:r>
    </w:p>
    <w:p w14:paraId="67753D60" w14:textId="77777777" w:rsidR="001B45ED" w:rsidRDefault="001B45ED" w:rsidP="001B45ED">
      <w:pPr>
        <w:ind w:left="720"/>
        <w:rPr>
          <w:sz w:val="24"/>
          <w:szCs w:val="24"/>
        </w:rPr>
      </w:pPr>
    </w:p>
    <w:p w14:paraId="17C0723B" w14:textId="139FDEA7" w:rsidR="005307E1" w:rsidRDefault="001B45ED" w:rsidP="00A4419B">
      <w:pPr>
        <w:rPr>
          <w:sz w:val="24"/>
          <w:szCs w:val="24"/>
        </w:rPr>
      </w:pPr>
      <w:r w:rsidRPr="001B45ED">
        <w:rPr>
          <w:sz w:val="24"/>
          <w:szCs w:val="24"/>
        </w:rPr>
        <w:t>The sequence diagram is a good diagram to use to document a system's requirements and to flush out a system's design. The reason the sequence diagram is so useful is because it shows the interaction logic between the objects in the system in the time order that the interactions take place.</w:t>
      </w:r>
    </w:p>
    <w:p w14:paraId="772D71E6" w14:textId="28E7A0AC" w:rsidR="0087764F" w:rsidRDefault="0087764F" w:rsidP="00A441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Source:</w:t>
      </w:r>
    </w:p>
    <w:p w14:paraId="590BBE39" w14:textId="537E48EA" w:rsidR="0087764F" w:rsidRDefault="0087764F" w:rsidP="00A4419B">
      <w:pPr>
        <w:rPr>
          <w:sz w:val="24"/>
          <w:szCs w:val="24"/>
        </w:rPr>
      </w:pPr>
      <w:hyperlink r:id="rId38" w:history="1">
        <w:r w:rsidRPr="00B7422D">
          <w:rPr>
            <w:rStyle w:val="Hyperlink"/>
            <w:sz w:val="24"/>
            <w:szCs w:val="24"/>
          </w:rPr>
          <w:t>https://www.ibm.com/developerworks/rational/library/3101.html</w:t>
        </w:r>
      </w:hyperlink>
    </w:p>
    <w:p w14:paraId="4EB4A477" w14:textId="4F665964" w:rsidR="0087764F" w:rsidRDefault="0087764F" w:rsidP="00A4419B">
      <w:pPr>
        <w:rPr>
          <w:sz w:val="24"/>
          <w:szCs w:val="24"/>
        </w:rPr>
      </w:pPr>
      <w:hyperlink r:id="rId39" w:history="1">
        <w:r w:rsidRPr="00B7422D">
          <w:rPr>
            <w:rStyle w:val="Hyperlink"/>
            <w:sz w:val="24"/>
            <w:szCs w:val="24"/>
          </w:rPr>
          <w:t>https://www.geeksforgeeks.org/unified-modeling-language-uml-sequence-diagrams/</w:t>
        </w:r>
      </w:hyperlink>
    </w:p>
    <w:p w14:paraId="2669B454" w14:textId="7B0E4259" w:rsidR="0087764F" w:rsidRDefault="0087764F" w:rsidP="00A4419B">
      <w:pPr>
        <w:rPr>
          <w:sz w:val="24"/>
          <w:szCs w:val="24"/>
        </w:rPr>
      </w:pPr>
      <w:hyperlink r:id="rId40" w:history="1">
        <w:r w:rsidRPr="00B7422D">
          <w:rPr>
            <w:rStyle w:val="Hyperlink"/>
            <w:sz w:val="24"/>
            <w:szCs w:val="24"/>
          </w:rPr>
          <w:t>https://www.lucidchart.com/pages/uml-sequence-diagram</w:t>
        </w:r>
      </w:hyperlink>
    </w:p>
    <w:p w14:paraId="25BC74D8" w14:textId="77777777" w:rsidR="0087764F" w:rsidRPr="005307E1" w:rsidRDefault="0087764F" w:rsidP="00A4419B">
      <w:pPr>
        <w:rPr>
          <w:sz w:val="24"/>
          <w:szCs w:val="24"/>
        </w:rPr>
      </w:pPr>
      <w:bookmarkStart w:id="1" w:name="_GoBack"/>
      <w:bookmarkEnd w:id="1"/>
    </w:p>
    <w:sectPr w:rsidR="0087764F" w:rsidRPr="0053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C42"/>
    <w:multiLevelType w:val="multilevel"/>
    <w:tmpl w:val="50AC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01A2B"/>
    <w:multiLevelType w:val="multilevel"/>
    <w:tmpl w:val="432AF6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69B3"/>
    <w:multiLevelType w:val="multilevel"/>
    <w:tmpl w:val="AC0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B"/>
    <w:rsid w:val="001B45ED"/>
    <w:rsid w:val="00220A9A"/>
    <w:rsid w:val="005307E1"/>
    <w:rsid w:val="00535E2E"/>
    <w:rsid w:val="006A3A55"/>
    <w:rsid w:val="006F18BB"/>
    <w:rsid w:val="0083714A"/>
    <w:rsid w:val="0087764F"/>
    <w:rsid w:val="00A4419B"/>
    <w:rsid w:val="00AD2C57"/>
    <w:rsid w:val="00DB2EEE"/>
    <w:rsid w:val="00E0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5878"/>
  <w15:chartTrackingRefBased/>
  <w15:docId w15:val="{0F08B7B2-CABD-4933-A569-143A1F0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C57"/>
  </w:style>
  <w:style w:type="paragraph" w:styleId="Heading1">
    <w:name w:val="heading 1"/>
    <w:basedOn w:val="Normal"/>
    <w:next w:val="Normal"/>
    <w:link w:val="Heading1Char"/>
    <w:uiPriority w:val="9"/>
    <w:qFormat/>
    <w:rsid w:val="006A3A5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55"/>
    <w:rPr>
      <w:rFonts w:ascii="Times New Roman" w:eastAsiaTheme="majorEastAsia" w:hAnsi="Times New Roman" w:cstheme="majorBidi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877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image" Target="media/image10.emf"/><Relationship Id="rId39" Type="http://schemas.openxmlformats.org/officeDocument/2006/relationships/hyperlink" Target="https://www.geeksforgeeks.org/unified-modeling-language-uml-sequence-diagrams/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7.vsdx"/><Relationship Id="rId34" Type="http://schemas.openxmlformats.org/officeDocument/2006/relationships/package" Target="embeddings/Microsoft_Visio_Drawing13.vsdx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3.emf"/><Relationship Id="rId38" Type="http://schemas.openxmlformats.org/officeDocument/2006/relationships/hyperlink" Target="https://www.ibm.com/developerworks/rational/library/310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80.emf"/><Relationship Id="rId29" Type="http://schemas.openxmlformats.org/officeDocument/2006/relationships/package" Target="embeddings/Microsoft_Visio_Drawing11.vsdx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90.emf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hyperlink" Target="https://www.lucidchart.com/pages/uml-sequence-diagram" TargetMode="External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00.emf"/><Relationship Id="rId36" Type="http://schemas.openxmlformats.org/officeDocument/2006/relationships/package" Target="embeddings/Microsoft_Visio_Drawing14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1.emf"/><Relationship Id="rId35" Type="http://schemas.openxmlformats.org/officeDocument/2006/relationships/image" Target="media/image1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Quibilan</dc:creator>
  <cp:keywords/>
  <dc:description/>
  <cp:lastModifiedBy>Jason Quibilan</cp:lastModifiedBy>
  <cp:revision>3</cp:revision>
  <dcterms:created xsi:type="dcterms:W3CDTF">2018-06-20T02:05:00Z</dcterms:created>
  <dcterms:modified xsi:type="dcterms:W3CDTF">2018-06-20T17:20:00Z</dcterms:modified>
</cp:coreProperties>
</file>