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FD02B" w14:textId="77777777" w:rsidR="00F34C1B" w:rsidRPr="00F34C1B" w:rsidRDefault="00F34C1B" w:rsidP="00F34C1B">
      <w:pPr>
        <w:rPr>
          <w:b/>
          <w:bCs/>
        </w:rPr>
      </w:pPr>
      <w:r w:rsidRPr="00F34C1B">
        <w:rPr>
          <w:b/>
          <w:bCs/>
        </w:rPr>
        <w:t>Síntesis del Proyecto: Sistema de Gestión de Condominios</w:t>
      </w:r>
    </w:p>
    <w:p w14:paraId="0901D3AC" w14:textId="77777777" w:rsidR="00F34C1B" w:rsidRPr="00F34C1B" w:rsidRDefault="00F34C1B" w:rsidP="00F34C1B">
      <w:pPr>
        <w:rPr>
          <w:b/>
          <w:bCs/>
        </w:rPr>
      </w:pPr>
      <w:r w:rsidRPr="00F34C1B">
        <w:rPr>
          <w:b/>
          <w:bCs/>
        </w:rPr>
        <w:t>Introducción</w:t>
      </w:r>
    </w:p>
    <w:p w14:paraId="26221CFE" w14:textId="77777777" w:rsidR="00F34C1B" w:rsidRPr="00F34C1B" w:rsidRDefault="00F34C1B" w:rsidP="00F34C1B">
      <w:r w:rsidRPr="00F34C1B">
        <w:t>El proyecto busca desarrollar un sistema web integral para la gestión de condominios. Este sistema facilitará la administración de gastos comunes, ventas de artículos relacionados con la vida en el condominio y pagos en línea a través de Webpay, cumpliendo con la normativa vigente de la ley de copropiedad. Su objetivo es centralizar todas las operaciones administrativas en una única plataforma eficiente y segura.</w:t>
      </w:r>
    </w:p>
    <w:p w14:paraId="05BEF5E6" w14:textId="77777777" w:rsidR="00F34C1B" w:rsidRPr="00F34C1B" w:rsidRDefault="00F34C1B" w:rsidP="00F34C1B">
      <w:pPr>
        <w:rPr>
          <w:b/>
          <w:bCs/>
        </w:rPr>
      </w:pPr>
      <w:r w:rsidRPr="00F34C1B">
        <w:rPr>
          <w:b/>
          <w:bCs/>
        </w:rPr>
        <w:t>Características Principales</w:t>
      </w:r>
    </w:p>
    <w:p w14:paraId="09EC1FD2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Gastos Comunes</w:t>
      </w:r>
    </w:p>
    <w:p w14:paraId="428D75A9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Clasificación de gastos en categorías como ocupación de parcelas y eventos específicos.</w:t>
      </w:r>
    </w:p>
    <w:p w14:paraId="47E79AFA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Priorización del pago de deudas más antiguas.</w:t>
      </w:r>
    </w:p>
    <w:p w14:paraId="1B3146B5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Convenios de Pago</w:t>
      </w:r>
    </w:p>
    <w:p w14:paraId="4C725815" w14:textId="48EE4002" w:rsidR="00F34C1B" w:rsidRPr="00F34C1B" w:rsidRDefault="00F34C1B" w:rsidP="00F34C1B">
      <w:pPr>
        <w:numPr>
          <w:ilvl w:val="1"/>
          <w:numId w:val="1"/>
        </w:numPr>
      </w:pPr>
      <w:r w:rsidRPr="00F34C1B">
        <w:t>Posibilidad de establecer convenios con pagos mínimos</w:t>
      </w:r>
      <w:r>
        <w:t xml:space="preserve"> </w:t>
      </w:r>
      <w:r w:rsidRPr="00F34C1B">
        <w:t>previa aprobación administrativa.</w:t>
      </w:r>
    </w:p>
    <w:p w14:paraId="59A9FEA9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Pagos en Línea (Webpay)</w:t>
      </w:r>
    </w:p>
    <w:p w14:paraId="699B7BD9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Realización de pagos seguros para cuotas vencidas y compras de artículos.</w:t>
      </w:r>
    </w:p>
    <w:p w14:paraId="0CEB279A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Administración de Propiedades</w:t>
      </w:r>
    </w:p>
    <w:p w14:paraId="345AE469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Gestión de múltiples propiedades y residentes asociados a cada unidad.</w:t>
      </w:r>
    </w:p>
    <w:p w14:paraId="1DF96318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Ventas en el Condominio</w:t>
      </w:r>
    </w:p>
    <w:p w14:paraId="035B461F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Catálogo en línea de productos esenciales con carrito de compras y opciones de pago integradas.</w:t>
      </w:r>
    </w:p>
    <w:p w14:paraId="5F9DC1CA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Gestión de inventarios para la administración.</w:t>
      </w:r>
    </w:p>
    <w:p w14:paraId="42205ADE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Reportes y Exportación de Datos</w:t>
      </w:r>
    </w:p>
    <w:p w14:paraId="6E4AD37B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Generación de reportes en formatos Excel y texto plano para análisis administrativo.</w:t>
      </w:r>
    </w:p>
    <w:p w14:paraId="47A017E9" w14:textId="77777777" w:rsidR="00F34C1B" w:rsidRPr="00F34C1B" w:rsidRDefault="00F34C1B" w:rsidP="00F34C1B">
      <w:pPr>
        <w:numPr>
          <w:ilvl w:val="0"/>
          <w:numId w:val="1"/>
        </w:numPr>
      </w:pPr>
      <w:r w:rsidRPr="00F34C1B">
        <w:rPr>
          <w:b/>
          <w:bCs/>
        </w:rPr>
        <w:t>Envío de Recibos y Estados de Cuenta</w:t>
      </w:r>
    </w:p>
    <w:p w14:paraId="63C213CB" w14:textId="77777777" w:rsidR="00F34C1B" w:rsidRPr="00F34C1B" w:rsidRDefault="00F34C1B" w:rsidP="00F34C1B">
      <w:pPr>
        <w:numPr>
          <w:ilvl w:val="1"/>
          <w:numId w:val="1"/>
        </w:numPr>
      </w:pPr>
      <w:r w:rsidRPr="00F34C1B">
        <w:t>Automatización del envío de documentos financieros detallados con ciclos configurables.</w:t>
      </w:r>
    </w:p>
    <w:p w14:paraId="2366D159" w14:textId="77777777" w:rsidR="007A2E7A" w:rsidRDefault="007A2E7A"/>
    <w:sectPr w:rsidR="007A2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F76"/>
    <w:multiLevelType w:val="multilevel"/>
    <w:tmpl w:val="306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54EA8"/>
    <w:multiLevelType w:val="multilevel"/>
    <w:tmpl w:val="7F40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168072">
    <w:abstractNumId w:val="1"/>
  </w:num>
  <w:num w:numId="2" w16cid:durableId="25880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A6"/>
    <w:rsid w:val="000C2989"/>
    <w:rsid w:val="00162DD3"/>
    <w:rsid w:val="007975A6"/>
    <w:rsid w:val="007A2E7A"/>
    <w:rsid w:val="00F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6FA"/>
  <w15:chartTrackingRefBased/>
  <w15:docId w15:val="{3E480D35-AB86-428F-BAC9-79CDE20E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5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5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5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5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5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5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FELIPE MAURICIO BUSTOS</dc:creator>
  <cp:keywords/>
  <dc:description/>
  <cp:lastModifiedBy>VICTOR FELIPE MAURICIO BUSTOS</cp:lastModifiedBy>
  <cp:revision>2</cp:revision>
  <dcterms:created xsi:type="dcterms:W3CDTF">2024-11-26T20:23:00Z</dcterms:created>
  <dcterms:modified xsi:type="dcterms:W3CDTF">2024-11-26T20:24:00Z</dcterms:modified>
</cp:coreProperties>
</file>