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72B4189E" w:rsidR="001C22AA" w:rsidRDefault="00EC215D" w:rsidP="005F36F2">
      <w:pPr>
        <w:pStyle w:val="Title"/>
      </w:pPr>
      <w:r>
        <w:t>UART</w:t>
      </w:r>
      <w:r w:rsidR="00AE1678">
        <w:t xml:space="preserve"> FPGA IP </w:t>
      </w:r>
    </w:p>
    <w:p w14:paraId="25EB29DE" w14:textId="4BCBA601" w:rsidR="00AA19A8" w:rsidRPr="008C44B3" w:rsidRDefault="00E419E0" w:rsidP="008C44B3">
      <w:pPr>
        <w:pStyle w:val="Subtitle"/>
      </w:pPr>
      <w:r w:rsidRPr="008C44B3">
        <w:t>Revision:</w:t>
      </w:r>
      <w:r w:rsidRPr="008C44B3">
        <w:tab/>
      </w:r>
      <w:r w:rsidR="001840B2">
        <w:t>1.00</w:t>
      </w:r>
    </w:p>
    <w:p w14:paraId="49B1FF5E" w14:textId="0CE80A65" w:rsidR="00E419E0" w:rsidRPr="008C44B3" w:rsidRDefault="00E419E0" w:rsidP="008C44B3">
      <w:pPr>
        <w:pStyle w:val="Subtitle"/>
      </w:pPr>
      <w:r w:rsidRPr="008C44B3">
        <w:t>Date:</w:t>
      </w:r>
      <w:r w:rsidRPr="008C44B3">
        <w:tab/>
      </w:r>
      <w:r w:rsidRPr="008C44B3">
        <w:tab/>
      </w:r>
      <w:r w:rsidR="001840B2">
        <w:t>17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5A76A53D" w:rsidR="004D2D32" w:rsidRDefault="004D2D32" w:rsidP="004D2D32">
            <w:r>
              <w:t>4</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4ADEF74" w:rsidR="004D2D32" w:rsidRDefault="004D2D32" w:rsidP="004D2D32">
            <w:r>
              <w:t>5</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6F8534F" w:rsidR="00D475F5" w:rsidRDefault="00D475F5" w:rsidP="00D475F5">
            <w:r>
              <w:t xml:space="preserve">UART </w:t>
            </w:r>
            <w:r w:rsidR="000609BC">
              <w:t xml:space="preserve">0 </w:t>
            </w:r>
            <w:r>
              <w:t>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752A651E" w:rsidR="00D475F5" w:rsidRDefault="000609BC" w:rsidP="00D475F5">
            <w:r>
              <w:t>UART 1 INTR</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0E3D807E"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15683B">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609BC" w:rsidRPr="008E651B" w14:paraId="7FE23D92"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26ABD5D" w14:textId="07321CF6" w:rsidR="000609BC" w:rsidRPr="000609BC" w:rsidRDefault="000609BC" w:rsidP="00033183">
            <w:pPr>
              <w:pStyle w:val="TableBody-LeftChar"/>
              <w:keepNext/>
              <w:keepLines/>
              <w:rPr>
                <w:rFonts w:ascii="Verdana" w:hAnsi="Verdana" w:cs="Arial"/>
                <w:b w:val="0"/>
                <w:bCs w:val="0"/>
                <w:color w:val="auto"/>
              </w:rPr>
            </w:pPr>
            <w:r w:rsidRPr="000609BC">
              <w:rPr>
                <w:rFonts w:ascii="Verdana" w:hAnsi="Verdana" w:cs="Arial"/>
                <w:b w:val="0"/>
                <w:bCs w:val="0"/>
                <w:color w:val="auto"/>
              </w:rPr>
              <w:t>0x40022000 – 0x400227FF</w:t>
            </w:r>
          </w:p>
        </w:tc>
        <w:tc>
          <w:tcPr>
            <w:tcW w:w="1222" w:type="pct"/>
            <w:vAlign w:val="center"/>
          </w:tcPr>
          <w:p w14:paraId="43EF6E81" w14:textId="22605C3B"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UART 1</w:t>
            </w:r>
          </w:p>
        </w:tc>
        <w:tc>
          <w:tcPr>
            <w:tcW w:w="1128" w:type="pct"/>
            <w:vAlign w:val="center"/>
          </w:tcPr>
          <w:p w14:paraId="536F1CE9" w14:textId="75C1A925" w:rsidR="000609BC" w:rsidRDefault="000609BC"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512 Words</w:t>
            </w:r>
          </w:p>
        </w:tc>
        <w:tc>
          <w:tcPr>
            <w:tcW w:w="1419" w:type="pct"/>
          </w:tcPr>
          <w:p w14:paraId="68B4EC83" w14:textId="77777777"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648E4" w:rsidRPr="008E651B" w14:paraId="53FF777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3E43E509"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w:t>
            </w:r>
            <w:r w:rsidR="00F436F3">
              <w:rPr>
                <w:rFonts w:ascii="Verdana" w:hAnsi="Verdana" w:cs="Arial"/>
                <w:b w:val="0"/>
                <w:bCs w:val="0"/>
                <w:color w:val="auto"/>
              </w:rPr>
              <w:t>2</w:t>
            </w:r>
            <w:r>
              <w:rPr>
                <w:rFonts w:ascii="Verdana" w:hAnsi="Verdana" w:cs="Arial"/>
                <w:b w:val="0"/>
                <w:bCs w:val="0"/>
                <w:color w:val="auto"/>
              </w:rPr>
              <w:t>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4693399C" w:rsidR="00D76DEE" w:rsidRDefault="00B9503D" w:rsidP="00D76DEE">
      <w:r>
        <w:fldChar w:fldCharType="begin"/>
      </w:r>
      <w:r w:rsidR="00D76DEE">
        <w:instrText xml:space="preserve"> REF _Ref444075065 \h </w:instrText>
      </w:r>
      <w:r>
        <w:fldChar w:fldCharType="separate"/>
      </w:r>
      <w:r w:rsidR="0015683B">
        <w:t>Table 1</w:t>
      </w:r>
      <w:r w:rsidR="0015683B">
        <w:noBreakHyphen/>
      </w:r>
      <w:r w:rsidR="0015683B">
        <w:rPr>
          <w:noProof/>
        </w:rPr>
        <w:t>2</w:t>
      </w:r>
      <w:r>
        <w:fldChar w:fldCharType="end"/>
      </w:r>
      <w:r w:rsidR="00D76DEE">
        <w:t xml:space="preserve"> shows the expected allocation of </w:t>
      </w:r>
      <w:r w:rsidR="005F78C2">
        <w:t>FPGA</w:t>
      </w:r>
      <w:r w:rsidR="00D76DEE">
        <w:t xml:space="preserve"> Registers address space.</w:t>
      </w:r>
    </w:p>
    <w:p w14:paraId="17BE90C4" w14:textId="07425F16"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15683B">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4527C2AE"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EC215D">
              <w:rPr>
                <w:rFonts w:cs="Arial"/>
                <w:bCs/>
                <w:color w:val="auto"/>
                <w:lang w:val="en-US"/>
              </w:rPr>
              <w:t>ABCD</w:t>
            </w:r>
            <w:r w:rsidR="00F436F3">
              <w:rPr>
                <w:rFonts w:cs="Arial"/>
                <w:bCs/>
                <w:color w:val="auto"/>
                <w:lang w:val="en-US"/>
              </w:rPr>
              <w:t>0002</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4658213"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436F3">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213C08A7"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42936B75" w:rsidR="00001FCD" w:rsidRDefault="00001FCD" w:rsidP="00001FCD">
      <w:pPr>
        <w:pStyle w:val="Heading3"/>
        <w:tabs>
          <w:tab w:val="num" w:pos="1098"/>
        </w:tabs>
        <w:ind w:left="522" w:hanging="432"/>
      </w:pPr>
      <w:r>
        <w:lastRenderedPageBreak/>
        <w:t>UART</w:t>
      </w:r>
      <w:r w:rsidR="00FF4DCF">
        <w:t xml:space="preserve"> 0</w:t>
      </w:r>
      <w:r>
        <w:t xml:space="preserve"> Address Table</w:t>
      </w:r>
    </w:p>
    <w:p w14:paraId="01B73BDE" w14:textId="2E2F04CE"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15683B" w:rsidRPr="0015683B">
        <w:rPr>
          <w:rFonts w:asciiTheme="minorHAnsi" w:eastAsiaTheme="minorEastAsia" w:hAnsiTheme="minorHAnsi" w:cstheme="minorBidi"/>
          <w:sz w:val="22"/>
          <w:szCs w:val="22"/>
        </w:rPr>
        <w:t>Table 1</w:t>
      </w:r>
      <w:r w:rsidR="0015683B" w:rsidRPr="0015683B">
        <w:rPr>
          <w:rFonts w:asciiTheme="minorHAnsi" w:eastAsiaTheme="minorEastAsia" w:hAnsiTheme="minorHAnsi" w:cstheme="minorBidi"/>
          <w:sz w:val="22"/>
          <w:szCs w:val="22"/>
        </w:rPr>
        <w:noBreakHyphen/>
        <w:t>3</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r w:rsidR="00C21B70">
        <w:rPr>
          <w:rFonts w:asciiTheme="minorHAnsi" w:eastAsiaTheme="minorEastAsia" w:hAnsiTheme="minorHAnsi" w:cstheme="minorBidi"/>
          <w:sz w:val="22"/>
          <w:szCs w:val="22"/>
        </w:rPr>
        <w:t xml:space="preserve"> The offsets for UART 1 are 0x40042XXX, and the register descriptions are identical to UART 0.</w:t>
      </w:r>
    </w:p>
    <w:p w14:paraId="6D806BFE" w14:textId="733F752A" w:rsidR="00001FCD" w:rsidRDefault="00001FCD" w:rsidP="00001FCD">
      <w:pPr>
        <w:pStyle w:val="Caption"/>
        <w:keepNext/>
        <w:jc w:val="center"/>
      </w:pPr>
      <w:bookmarkStart w:id="8" w:name="_Ref444074658"/>
      <w:bookmarkStart w:id="9" w:name="_Toc452995189"/>
      <w:r>
        <w:t>Table 1</w:t>
      </w:r>
      <w:r>
        <w:noBreakHyphen/>
      </w:r>
      <w:fldSimple w:instr=" SEQ Table \* ARABIC \s 1 ">
        <w:r w:rsidR="0015683B">
          <w:rPr>
            <w:noProof/>
          </w:rPr>
          <w:t>3</w:t>
        </w:r>
      </w:fldSimple>
      <w:bookmarkEnd w:id="8"/>
      <w:r>
        <w:t>: UART Register Table</w:t>
      </w:r>
      <w:bookmarkEnd w:id="9"/>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77777777"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40021020 –</w:t>
            </w:r>
          </w:p>
          <w:p w14:paraId="198935A1" w14:textId="77777777"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0x400217FF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2F7802E" w14:textId="0BFD1C63" w:rsidR="001C3FB9" w:rsidRDefault="001C3FB9" w:rsidP="00131877"/>
    <w:p w14:paraId="3545BFE5" w14:textId="4FDF7A8C" w:rsidR="001C3FB9" w:rsidRDefault="001C3FB9" w:rsidP="00131877"/>
    <w:p w14:paraId="7D0530B9" w14:textId="77777777" w:rsidR="002F226B" w:rsidRDefault="002F226B" w:rsidP="00465621">
      <w:pPr>
        <w:pStyle w:val="Heading2"/>
      </w:pPr>
      <w:bookmarkStart w:id="10" w:name="_Toc327524870"/>
      <w:bookmarkStart w:id="11" w:name="_Toc364348408"/>
      <w:bookmarkStart w:id="12" w:name="_Toc452995316"/>
      <w:r>
        <w:lastRenderedPageBreak/>
        <w:t>Description of Registers</w:t>
      </w:r>
      <w:bookmarkEnd w:id="10"/>
      <w:bookmarkEnd w:id="11"/>
      <w:bookmarkEnd w:id="12"/>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13" w:name="_Toc364348409"/>
      <w:bookmarkStart w:id="14" w:name="_Toc452995317"/>
      <w:r>
        <w:t>Conventions</w:t>
      </w:r>
      <w:bookmarkEnd w:id="13"/>
      <w:bookmarkEnd w:id="14"/>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user/sw</w:t>
            </w:r>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user/sw</w:t>
            </w:r>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user/sw</w:t>
            </w:r>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5" w:name="_Toc452995318"/>
      <w:r>
        <w:t>FPGA IP</w:t>
      </w:r>
      <w:r w:rsidR="00C25D33">
        <w:t xml:space="preserve"> </w:t>
      </w:r>
      <w:r w:rsidR="00E71962">
        <w:t>Registers</w:t>
      </w:r>
      <w:bookmarkEnd w:id="15"/>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150858BF"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EC215D">
        <w:rPr>
          <w:rFonts w:ascii="Times New Roman" w:hAnsi="Times New Roman" w:cs="Times New Roman"/>
          <w:sz w:val="22"/>
        </w:rPr>
        <w:t>ABCD</w:t>
      </w:r>
      <w:r w:rsidR="008B7D89">
        <w:rPr>
          <w:rFonts w:ascii="Times New Roman" w:hAnsi="Times New Roman" w:cs="Times New Roman"/>
          <w:sz w:val="22"/>
        </w:rPr>
        <w:t>000</w:t>
      </w:r>
      <w:r w:rsidR="001253C5">
        <w:rPr>
          <w:rFonts w:ascii="Times New Roman" w:hAnsi="Times New Roman" w:cs="Times New Roman"/>
          <w:sz w:val="22"/>
        </w:rPr>
        <w:t>2</w:t>
      </w:r>
    </w:p>
    <w:p w14:paraId="76CEE641" w14:textId="4E728FB9" w:rsidR="002F226B" w:rsidRPr="00353770" w:rsidRDefault="002F226B" w:rsidP="002F226B">
      <w:pPr>
        <w:pStyle w:val="Caption"/>
        <w:keepNext/>
        <w:jc w:val="center"/>
        <w:rPr>
          <w:sz w:val="22"/>
        </w:rPr>
      </w:pPr>
      <w:bookmarkStart w:id="16" w:name="_Toc364348475"/>
      <w:bookmarkStart w:id="17" w:name="_Toc452995192"/>
      <w:r>
        <w:t xml:space="preserve">Table </w:t>
      </w:r>
      <w:r w:rsidR="00536669">
        <w:t>3</w:t>
      </w:r>
      <w:r w:rsidR="00EA5D5B">
        <w:noBreakHyphen/>
      </w:r>
      <w:r w:rsidR="00536669">
        <w:t>2</w:t>
      </w:r>
      <w:r w:rsidR="0037055C">
        <w:t>.1</w:t>
      </w:r>
      <w:r>
        <w:t xml:space="preserve">: </w:t>
      </w:r>
      <w:r w:rsidR="005931F8">
        <w:t xml:space="preserve">ID Value </w:t>
      </w:r>
      <w:r>
        <w:t>Register</w:t>
      </w:r>
      <w:bookmarkEnd w:id="16"/>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0B6D2D">
        <w:tc>
          <w:tcPr>
            <w:tcW w:w="209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63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0B6D2D">
        <w:tc>
          <w:tcPr>
            <w:tcW w:w="209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90" w:type="dxa"/>
            <w:shd w:val="clear" w:color="auto" w:fill="auto"/>
            <w:vAlign w:val="center"/>
          </w:tcPr>
          <w:p w14:paraId="3819376B"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C25D33">
              <w:rPr>
                <w:rFonts w:ascii="Arial" w:hAnsi="Arial" w:cs="Arial"/>
                <w:sz w:val="20"/>
                <w:szCs w:val="20"/>
              </w:rPr>
              <w:t>19</w:t>
            </w:r>
            <w:r w:rsidR="005931F8">
              <w:rPr>
                <w:rFonts w:ascii="Arial" w:hAnsi="Arial" w:cs="Arial"/>
                <w:sz w:val="20"/>
                <w:szCs w:val="20"/>
              </w:rPr>
              <w:t>:</w:t>
            </w:r>
            <w:r>
              <w:rPr>
                <w:rFonts w:ascii="Arial" w:hAnsi="Arial" w:cs="Arial"/>
                <w:sz w:val="20"/>
                <w:szCs w:val="20"/>
              </w:rPr>
              <w:t>0]</w:t>
            </w:r>
          </w:p>
        </w:tc>
        <w:tc>
          <w:tcPr>
            <w:tcW w:w="94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638" w:type="dxa"/>
            <w:shd w:val="clear" w:color="auto" w:fill="auto"/>
            <w:vAlign w:val="center"/>
          </w:tcPr>
          <w:p w14:paraId="6F7FAD76" w14:textId="6A350D84" w:rsidR="00BA7C18" w:rsidRPr="00F85270" w:rsidRDefault="00C25D33" w:rsidP="003520C1">
            <w:pPr>
              <w:pStyle w:val="table-text-left"/>
              <w:keepNext/>
              <w:jc w:val="both"/>
              <w:rPr>
                <w:rFonts w:ascii="Arial" w:hAnsi="Arial" w:cs="Arial"/>
                <w:sz w:val="20"/>
                <w:szCs w:val="20"/>
              </w:rPr>
            </w:pPr>
            <w:r w:rsidRPr="00C25D33">
              <w:rPr>
                <w:rFonts w:ascii="Arial" w:hAnsi="Arial" w:cs="Arial"/>
                <w:sz w:val="20"/>
                <w:szCs w:val="20"/>
              </w:rPr>
              <w:t>0x</w:t>
            </w:r>
            <w:r w:rsidR="00EC215D">
              <w:rPr>
                <w:rFonts w:ascii="Arial" w:hAnsi="Arial" w:cs="Arial"/>
                <w:sz w:val="20"/>
                <w:szCs w:val="20"/>
              </w:rPr>
              <w:t>ABCD</w:t>
            </w:r>
            <w:r w:rsidR="008B7D89">
              <w:rPr>
                <w:rFonts w:ascii="Arial" w:hAnsi="Arial" w:cs="Arial"/>
                <w:sz w:val="20"/>
                <w:szCs w:val="20"/>
              </w:rPr>
              <w:t>0002</w:t>
            </w:r>
            <w:r w:rsidR="003520C1">
              <w:rPr>
                <w:rFonts w:ascii="Arial" w:hAnsi="Arial" w:cs="Arial"/>
                <w:sz w:val="20"/>
                <w:szCs w:val="20"/>
              </w:rPr>
              <w:t xml:space="preserve"> </w:t>
            </w:r>
            <w:r w:rsidR="00D255FC">
              <w:rPr>
                <w:rFonts w:ascii="Arial" w:hAnsi="Arial" w:cs="Arial"/>
                <w:sz w:val="20"/>
                <w:szCs w:val="20"/>
              </w:rPr>
              <w:t xml:space="preserve">: </w:t>
            </w:r>
            <w:r w:rsidR="003520C1">
              <w:rPr>
                <w:rFonts w:ascii="Arial" w:hAnsi="Arial" w:cs="Arial"/>
                <w:sz w:val="20"/>
                <w:szCs w:val="20"/>
              </w:rPr>
              <w:t>Read only</w:t>
            </w:r>
            <w:r w:rsidR="002615B5">
              <w:rPr>
                <w:rFonts w:ascii="Arial" w:hAnsi="Arial" w:cs="Arial"/>
                <w:sz w:val="20"/>
                <w:szCs w:val="20"/>
              </w:rPr>
              <w:t xml:space="preserve"> </w:t>
            </w:r>
          </w:p>
        </w:tc>
      </w:tr>
      <w:tr w:rsidR="002F226B" w:rsidRPr="00F85270" w14:paraId="762C0C1C" w14:textId="77777777" w:rsidTr="000B6D2D">
        <w:tc>
          <w:tcPr>
            <w:tcW w:w="2099" w:type="dxa"/>
            <w:shd w:val="clear" w:color="auto" w:fill="DBE5F1"/>
            <w:vAlign w:val="center"/>
          </w:tcPr>
          <w:p w14:paraId="615E0C5B" w14:textId="77777777" w:rsidR="002F226B" w:rsidRPr="00F85270" w:rsidRDefault="00BA7C18" w:rsidP="00846A7B">
            <w:pPr>
              <w:pStyle w:val="table-text"/>
              <w:keepNext/>
              <w:jc w:val="left"/>
              <w:rPr>
                <w:rFonts w:ascii="Arial" w:hAnsi="Arial" w:cs="Arial"/>
                <w:sz w:val="20"/>
                <w:szCs w:val="20"/>
              </w:rPr>
            </w:pPr>
            <w:r>
              <w:rPr>
                <w:rFonts w:ascii="Arial" w:hAnsi="Arial" w:cs="Arial"/>
                <w:sz w:val="20"/>
                <w:szCs w:val="20"/>
              </w:rPr>
              <w:t>Not Used</w:t>
            </w:r>
          </w:p>
        </w:tc>
        <w:tc>
          <w:tcPr>
            <w:tcW w:w="890" w:type="dxa"/>
            <w:shd w:val="clear" w:color="auto" w:fill="DBE5F1"/>
            <w:vAlign w:val="center"/>
          </w:tcPr>
          <w:p w14:paraId="700CF7FE"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5931F8">
              <w:rPr>
                <w:rFonts w:ascii="Arial" w:hAnsi="Arial" w:cs="Arial"/>
                <w:sz w:val="20"/>
                <w:szCs w:val="20"/>
              </w:rPr>
              <w:t>31</w:t>
            </w:r>
            <w:r>
              <w:rPr>
                <w:rFonts w:ascii="Arial" w:hAnsi="Arial" w:cs="Arial"/>
                <w:sz w:val="20"/>
                <w:szCs w:val="20"/>
              </w:rPr>
              <w:t>:</w:t>
            </w:r>
            <w:r w:rsidR="00C25D33">
              <w:rPr>
                <w:rFonts w:ascii="Arial" w:hAnsi="Arial" w:cs="Arial"/>
                <w:sz w:val="20"/>
                <w:szCs w:val="20"/>
              </w:rPr>
              <w:t>20</w:t>
            </w:r>
            <w:r>
              <w:rPr>
                <w:rFonts w:ascii="Arial" w:hAnsi="Arial" w:cs="Arial"/>
                <w:sz w:val="20"/>
                <w:szCs w:val="20"/>
              </w:rPr>
              <w:t>]</w:t>
            </w:r>
          </w:p>
        </w:tc>
        <w:tc>
          <w:tcPr>
            <w:tcW w:w="949" w:type="dxa"/>
            <w:shd w:val="clear" w:color="auto" w:fill="DBE5F1"/>
            <w:vAlign w:val="center"/>
          </w:tcPr>
          <w:p w14:paraId="3C92AB8F" w14:textId="77777777" w:rsidR="002F226B" w:rsidRPr="00F85270" w:rsidRDefault="00BA7C18" w:rsidP="00846A7B">
            <w:pPr>
              <w:pStyle w:val="table-text"/>
              <w:keepNext/>
              <w:rPr>
                <w:rFonts w:ascii="Arial" w:hAnsi="Arial" w:cs="Arial"/>
                <w:sz w:val="20"/>
                <w:szCs w:val="20"/>
              </w:rPr>
            </w:pPr>
            <w:r>
              <w:rPr>
                <w:rFonts w:ascii="Arial" w:hAnsi="Arial" w:cs="Arial"/>
                <w:sz w:val="20"/>
                <w:szCs w:val="20"/>
              </w:rPr>
              <w:t>R</w:t>
            </w:r>
            <w:r w:rsidR="007C30AA">
              <w:rPr>
                <w:rFonts w:ascii="Arial" w:hAnsi="Arial" w:cs="Arial"/>
                <w:sz w:val="20"/>
                <w:szCs w:val="20"/>
              </w:rPr>
              <w:t>O</w:t>
            </w:r>
          </w:p>
        </w:tc>
        <w:tc>
          <w:tcPr>
            <w:tcW w:w="5638" w:type="dxa"/>
            <w:shd w:val="clear" w:color="auto" w:fill="DBE5F1"/>
            <w:vAlign w:val="center"/>
          </w:tcPr>
          <w:p w14:paraId="61CC5028" w14:textId="77777777" w:rsidR="002F226B" w:rsidRPr="00F85270" w:rsidRDefault="00BA7C18" w:rsidP="00846A7B">
            <w:pPr>
              <w:pStyle w:val="table-text-left"/>
              <w:keepNext/>
              <w:rPr>
                <w:rFonts w:ascii="Arial" w:hAnsi="Arial" w:cs="Arial"/>
                <w:sz w:val="20"/>
                <w:szCs w:val="20"/>
              </w:rPr>
            </w:pPr>
            <w:r>
              <w:rPr>
                <w:rFonts w:ascii="Arial" w:hAnsi="Arial" w:cs="Arial"/>
                <w:sz w:val="20"/>
                <w:szCs w:val="20"/>
              </w:rPr>
              <w:t>Return “0” when read</w:t>
            </w:r>
          </w:p>
        </w:tc>
      </w:tr>
    </w:tbl>
    <w:p w14:paraId="12D97880" w14:textId="77777777" w:rsidR="003520C1" w:rsidRDefault="003520C1" w:rsidP="003520C1">
      <w:pPr>
        <w:pStyle w:val="Heading4"/>
        <w:numPr>
          <w:ilvl w:val="0"/>
          <w:numId w:val="0"/>
        </w:numPr>
        <w:ind w:left="864"/>
      </w:pPr>
      <w:bookmarkStart w:id="18"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456FE49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8B7D89">
        <w:rPr>
          <w:rFonts w:ascii="Times New Roman" w:hAnsi="Times New Roman" w:cs="Times New Roman"/>
          <w:sz w:val="22"/>
        </w:rPr>
        <w:t>10</w:t>
      </w:r>
      <w:r w:rsidR="00E859D8">
        <w:rPr>
          <w:rFonts w:ascii="Times New Roman" w:hAnsi="Times New Roman" w:cs="Times New Roman"/>
          <w:sz w:val="22"/>
        </w:rPr>
        <w:t>0</w:t>
      </w:r>
    </w:p>
    <w:p w14:paraId="7C10D387" w14:textId="24B44EE3" w:rsidR="000B6D2D" w:rsidRPr="00353770" w:rsidRDefault="000B6D2D" w:rsidP="000B6D2D">
      <w:pPr>
        <w:pStyle w:val="Caption"/>
        <w:keepNext/>
        <w:jc w:val="center"/>
        <w:rPr>
          <w:sz w:val="22"/>
        </w:rPr>
      </w:pPr>
      <w:r>
        <w:t xml:space="preserve">Table </w:t>
      </w:r>
      <w:r w:rsidR="00536669">
        <w:t>3</w:t>
      </w:r>
      <w:r w:rsidR="0037055C">
        <w:noBreakHyphen/>
      </w:r>
      <w:r w:rsidR="00536669">
        <w:t>2</w:t>
      </w:r>
      <w:r w:rsidR="0037055C">
        <w:t>.2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17567F4F"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0x0</w:t>
            </w:r>
            <w:r w:rsidR="008B7D89">
              <w:rPr>
                <w:rFonts w:ascii="Arial" w:hAnsi="Arial" w:cs="Arial"/>
                <w:sz w:val="20"/>
                <w:szCs w:val="20"/>
              </w:rPr>
              <w:t>10</w:t>
            </w:r>
            <w:r w:rsidR="00E859D8">
              <w:rPr>
                <w:rFonts w:ascii="Arial" w:hAnsi="Arial" w:cs="Arial"/>
                <w:sz w:val="20"/>
                <w:szCs w:val="20"/>
              </w:rPr>
              <w:t>0</w:t>
            </w:r>
            <w:r>
              <w:rPr>
                <w:rFonts w:ascii="Arial" w:hAnsi="Arial" w:cs="Arial"/>
                <w:sz w:val="20"/>
                <w:szCs w:val="20"/>
              </w:rPr>
              <w:t xml:space="preserve"> :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9" w:name="_Toc452995322"/>
      <w:bookmarkEnd w:id="18"/>
    </w:p>
    <w:bookmarkEnd w:id="19"/>
    <w:p w14:paraId="010F9264" w14:textId="60949355" w:rsidR="000C7550" w:rsidRDefault="000C7550" w:rsidP="000C7550">
      <w:pPr>
        <w:pStyle w:val="Heading3"/>
      </w:pPr>
      <w:r>
        <w:lastRenderedPageBreak/>
        <w:t>UART Registers</w:t>
      </w:r>
    </w:p>
    <w:p w14:paraId="74A96DB3" w14:textId="77777777" w:rsidR="000C7550" w:rsidRDefault="000C7550" w:rsidP="000C7550">
      <w:pPr>
        <w:pStyle w:val="Heading4"/>
      </w:pPr>
      <w:bookmarkStart w:id="20" w:name="_Toc452995333"/>
      <w:r>
        <w:t>Receive Buffer Register / Transmitter Holding Register</w:t>
      </w:r>
      <w:bookmarkEnd w:id="2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“0”.</w:t>
      </w:r>
    </w:p>
    <w:p w14:paraId="4CEE4E8F"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21" w:name="_Toc452995204"/>
      <w:r>
        <w:t xml:space="preserve">Table </w:t>
      </w:r>
      <w:r w:rsidR="002A4D08">
        <w:t>3-4.1</w:t>
      </w:r>
      <w:r>
        <w:t>: Receive Buffer/Transmission Holding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22" w:name="_Toc452995334"/>
      <w:r>
        <w:t>Divisor Latch (LSB) Register</w:t>
      </w:r>
      <w:bookmarkEnd w:id="22"/>
    </w:p>
    <w:p w14:paraId="1485D6A1" w14:textId="77777777" w:rsidR="000C7550" w:rsidRDefault="000C7550" w:rsidP="000C7550">
      <w:r>
        <w:t xml:space="preserve">The Divisor Latch (LSB) register holds the lower byte of the reference clock divisor. </w:t>
      </w:r>
    </w:p>
    <w:p w14:paraId="6D879735"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“1”.</w:t>
      </w:r>
    </w:p>
    <w:p w14:paraId="05C0B95A"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23" w:name="_Toc452995205"/>
      <w:r>
        <w:t xml:space="preserve">Table </w:t>
      </w:r>
      <w:r w:rsidR="002A4D08">
        <w:t>3-4.2</w:t>
      </w:r>
      <w:r>
        <w:t>: Divisor Latch (LSB)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77777777" w:rsidR="000C7550" w:rsidRDefault="000C7550" w:rsidP="000C7550"/>
    <w:p w14:paraId="1B7D3083" w14:textId="77777777" w:rsidR="000C7550" w:rsidRDefault="000C7550" w:rsidP="000C7550">
      <w:pPr>
        <w:pStyle w:val="Heading4"/>
      </w:pPr>
      <w:bookmarkStart w:id="24" w:name="_Toc452995335"/>
      <w:r>
        <w:lastRenderedPageBreak/>
        <w:t>Interrupt Enable Register</w:t>
      </w:r>
      <w:bookmarkEnd w:id="24"/>
    </w:p>
    <w:p w14:paraId="2CBABF73" w14:textId="77777777" w:rsidR="000C7550" w:rsidRDefault="000C7550" w:rsidP="000C7550">
      <w:pPr>
        <w:keepNext/>
        <w:keepLines/>
      </w:pPr>
      <w:r>
        <w:t>This register enables/disables various interrupt conditions.</w:t>
      </w:r>
    </w:p>
    <w:p w14:paraId="134F588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“0”.</w:t>
      </w:r>
    </w:p>
    <w:p w14:paraId="6604CE6B"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25" w:name="_Toc452995206"/>
      <w:r>
        <w:t xml:space="preserve">Table </w:t>
      </w:r>
      <w:r w:rsidR="002A4D08">
        <w:t>3-4.3</w:t>
      </w:r>
      <w:r>
        <w:t>: Interrupt Enable Register</w:t>
      </w:r>
      <w:bookmarkEnd w:id="2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26" w:name="_Toc452995336"/>
      <w:r>
        <w:t>Divisor Latch (MSB) Register</w:t>
      </w:r>
      <w:bookmarkEnd w:id="26"/>
    </w:p>
    <w:p w14:paraId="1E33FAEC" w14:textId="77777777" w:rsidR="000C7550" w:rsidRDefault="000C7550" w:rsidP="000C7550">
      <w:pPr>
        <w:keepNext/>
        <w:keepLines/>
      </w:pPr>
      <w:r>
        <w:t xml:space="preserve">The Divisor Latch (MSB) register holds the lower byte of the reference clock divisor. </w:t>
      </w:r>
    </w:p>
    <w:p w14:paraId="4B2DDF9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“1”.</w:t>
      </w:r>
    </w:p>
    <w:p w14:paraId="39E8667F"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27" w:name="_Toc452995207"/>
      <w:r>
        <w:t xml:space="preserve">Table </w:t>
      </w:r>
      <w:r w:rsidR="002A4D08">
        <w:t>3-4.4</w:t>
      </w:r>
      <w:r>
        <w:t>: Divisor Latch (MSB) Register</w:t>
      </w:r>
      <w:bookmarkEnd w:id="2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28" w:name="_Toc452995337"/>
      <w:r>
        <w:lastRenderedPageBreak/>
        <w:t>Interrupt Identification Register</w:t>
      </w:r>
      <w:bookmarkEnd w:id="28"/>
    </w:p>
    <w:p w14:paraId="1E44AD53" w14:textId="2F3E1F82"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15683B">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29" w:name="_Ref444078231"/>
      <w:bookmarkStart w:id="30" w:name="_Toc452995208"/>
      <w:r>
        <w:t xml:space="preserve">Table </w:t>
      </w:r>
      <w:bookmarkEnd w:id="29"/>
      <w:r w:rsidR="002A4D08">
        <w:t>3-4.5</w:t>
      </w:r>
      <w:r>
        <w:t>: Interrupt Sources</w:t>
      </w:r>
      <w:bookmarkEnd w:id="3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31" w:name="_Toc452995209"/>
      <w:r>
        <w:t xml:space="preserve">Table </w:t>
      </w:r>
      <w:r w:rsidR="002A4D08">
        <w:t>3-4.5a</w:t>
      </w:r>
      <w:r>
        <w:t>: Interrupt Identification Register</w:t>
      </w:r>
      <w:bookmarkEnd w:id="3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2204C779"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Bit[0]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2F54859F"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32" w:name="_Toc452995338"/>
      <w:r>
        <w:lastRenderedPageBreak/>
        <w:t>FIFO Control Register</w:t>
      </w:r>
      <w:bookmarkEnd w:id="32"/>
    </w:p>
    <w:p w14:paraId="69D9C3A3" w14:textId="77777777" w:rsidR="000C7550" w:rsidRDefault="000C7550" w:rsidP="000C7550">
      <w:pPr>
        <w:keepNext/>
        <w:keepLines/>
      </w:pPr>
      <w:r>
        <w:t>The FIFO Control register enables the FIFO operation of the UART.</w:t>
      </w:r>
    </w:p>
    <w:p w14:paraId="623324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33" w:name="_Toc452995210"/>
      <w:r>
        <w:t xml:space="preserve">Table </w:t>
      </w:r>
      <w:r w:rsidR="002A4D08">
        <w:t>3-4.6</w:t>
      </w:r>
      <w:r>
        <w:t>: Interrupt Identification Register</w:t>
      </w:r>
      <w:bookmarkEnd w:id="3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the use of the Tx Ready and Rx Ready signals in conjunction with the each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6431815D"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15683B">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34" w:name="_Ref446948161"/>
      <w:bookmarkStart w:id="35" w:name="_Toc452995211"/>
      <w:r>
        <w:t>Table</w:t>
      </w:r>
      <w:bookmarkEnd w:id="34"/>
      <w:r w:rsidR="002A4D08">
        <w:t xml:space="preserve"> 3-4.6a</w:t>
      </w:r>
      <w:r>
        <w:t>: RX FIFO Trigger Level Selection</w:t>
      </w:r>
      <w:bookmarkEnd w:id="3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FCR[7]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 xml:space="preserve">LCR[6]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36" w:name="_Toc452995339"/>
      <w:r>
        <w:t>Line Control Register</w:t>
      </w:r>
      <w:bookmarkEnd w:id="36"/>
    </w:p>
    <w:p w14:paraId="7FC37FB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37" w:name="_Toc452995212"/>
      <w:r>
        <w:t>Table</w:t>
      </w:r>
      <w:r w:rsidR="002A4D08">
        <w:t>3-4.7</w:t>
      </w:r>
      <w:r>
        <w:t>: Line Control Register</w:t>
      </w:r>
      <w:bookmarkEnd w:id="3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7CE9C744"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15CAC26D"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33890D21"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If the parity bit is enabled with LCR[3]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2E053E53"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If the parity bit is enabled, LCR[5]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LCR[5]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LCR[5]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until disabled by setting LCR[6]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latch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38" w:name="_Ref445482978"/>
      <w:bookmarkStart w:id="39" w:name="_Toc452995213"/>
      <w:r>
        <w:lastRenderedPageBreak/>
        <w:t xml:space="preserve">Table </w:t>
      </w:r>
      <w:bookmarkEnd w:id="38"/>
      <w:r w:rsidR="002A4D08">
        <w:t>3-4.7a</w:t>
      </w:r>
      <w:r>
        <w:t>: Parity Selection</w:t>
      </w:r>
      <w:bookmarkEnd w:id="3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 xml:space="preserve">LCR[4]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LCR[3]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40" w:name="_Ref445483053"/>
      <w:bookmarkStart w:id="41" w:name="_Toc452995214"/>
      <w:r>
        <w:t xml:space="preserve">Table </w:t>
      </w:r>
      <w:bookmarkEnd w:id="40"/>
      <w:r w:rsidR="002A4D08">
        <w:t>3-4.7b</w:t>
      </w:r>
      <w:r>
        <w:t>: Stop Bit Length</w:t>
      </w:r>
      <w:bookmarkEnd w:id="4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42" w:name="_Ref445483065"/>
      <w:bookmarkStart w:id="43" w:name="_Toc452995215"/>
      <w:r>
        <w:t xml:space="preserve">Table </w:t>
      </w:r>
      <w:bookmarkEnd w:id="42"/>
      <w:r w:rsidR="002A4D08">
        <w:t>3-4.7c</w:t>
      </w:r>
      <w:r>
        <w:t>: Word Length</w:t>
      </w:r>
      <w:bookmarkEnd w:id="4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44" w:name="_Toc452995340"/>
      <w:r>
        <w:lastRenderedPageBreak/>
        <w:t>Modem Control Register</w:t>
      </w:r>
      <w:bookmarkEnd w:id="44"/>
    </w:p>
    <w:p w14:paraId="6ED62BC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45" w:name="_Toc452995216"/>
      <w:r>
        <w:t>Table</w:t>
      </w:r>
      <w:r w:rsidR="002A4D08">
        <w:t xml:space="preserve"> 3-4.8</w:t>
      </w:r>
      <w:r>
        <w:t>: Modem Control Register</w:t>
      </w:r>
      <w:bookmarkEnd w:id="4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r w:rsidRPr="00470CC5">
              <w:rPr>
                <w:rFonts w:ascii="Arial" w:hAnsi="Arial" w:cs="Arial"/>
                <w:sz w:val="20"/>
                <w:szCs w:val="20"/>
              </w:rPr>
              <w:t>DTR</w:t>
            </w:r>
            <w:r>
              <w:rPr>
                <w:rFonts w:ascii="Arial" w:hAnsi="Arial" w:cs="Arial"/>
                <w:sz w:val="20"/>
                <w:szCs w:val="20"/>
              </w:rPr>
              <w:t>n</w:t>
            </w:r>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Request To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r w:rsidRPr="00470CC5">
              <w:rPr>
                <w:rFonts w:ascii="Arial" w:hAnsi="Arial" w:cs="Arial"/>
                <w:sz w:val="20"/>
                <w:szCs w:val="20"/>
              </w:rPr>
              <w:t>RTS</w:t>
            </w:r>
            <w:r>
              <w:rPr>
                <w:rFonts w:ascii="Arial" w:hAnsi="Arial" w:cs="Arial"/>
                <w:sz w:val="20"/>
                <w:szCs w:val="20"/>
              </w:rPr>
              <w:t>n</w:t>
            </w:r>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Out[1]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OUT</w:t>
            </w:r>
            <w:r>
              <w:rPr>
                <w:rFonts w:ascii="Arial" w:hAnsi="Arial" w:cs="Arial"/>
                <w:sz w:val="20"/>
                <w:szCs w:val="20"/>
              </w:rPr>
              <w:t>n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this bit is used to write the state of the modem RI</w:t>
            </w:r>
            <w:r>
              <w:rPr>
                <w:rFonts w:ascii="Arial" w:hAnsi="Arial" w:cs="Arial"/>
                <w:sz w:val="20"/>
                <w:szCs w:val="20"/>
              </w:rPr>
              <w:t>n</w:t>
            </w:r>
            <w:r w:rsidRPr="00695ED8">
              <w:rPr>
                <w:rFonts w:ascii="Arial" w:hAnsi="Arial" w:cs="Arial"/>
                <w:sz w:val="20"/>
                <w:szCs w:val="20"/>
              </w:rPr>
              <w:t xml:space="preserve"> interface signal via OUT</w:t>
            </w:r>
            <w:r>
              <w:rPr>
                <w:rFonts w:ascii="Arial" w:hAnsi="Arial" w:cs="Arial"/>
                <w:sz w:val="20"/>
                <w:szCs w:val="20"/>
              </w:rPr>
              <w:t>n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Out[2]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et 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(DCD</w:t>
            </w:r>
            <w:r>
              <w:rPr>
                <w:rFonts w:ascii="Arial" w:hAnsi="Arial" w:cs="Arial"/>
                <w:sz w:val="20"/>
                <w:szCs w:val="20"/>
              </w:rPr>
              <w:t>n</w:t>
            </w:r>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et 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(DCD</w:t>
            </w:r>
            <w:r>
              <w:rPr>
                <w:rFonts w:ascii="Arial" w:hAnsi="Arial" w:cs="Arial"/>
                <w:sz w:val="20"/>
                <w:szCs w:val="20"/>
              </w:rPr>
              <w:t>n</w:t>
            </w:r>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CTS</w:t>
            </w:r>
            <w:r>
              <w:rPr>
                <w:rFonts w:ascii="Arial" w:hAnsi="Arial" w:cs="Arial"/>
                <w:sz w:val="20"/>
                <w:szCs w:val="20"/>
              </w:rPr>
              <w:t>n</w:t>
            </w:r>
            <w:r w:rsidRPr="00695ED8">
              <w:rPr>
                <w:rFonts w:ascii="Arial" w:hAnsi="Arial" w:cs="Arial"/>
                <w:sz w:val="20"/>
                <w:szCs w:val="20"/>
              </w:rPr>
              <w:t>, DSR</w:t>
            </w:r>
            <w:r>
              <w:rPr>
                <w:rFonts w:ascii="Arial" w:hAnsi="Arial" w:cs="Arial"/>
                <w:sz w:val="20"/>
                <w:szCs w:val="20"/>
              </w:rPr>
              <w:t>n</w:t>
            </w:r>
            <w:r w:rsidRPr="00695ED8">
              <w:rPr>
                <w:rFonts w:ascii="Arial" w:hAnsi="Arial" w:cs="Arial"/>
                <w:sz w:val="20"/>
                <w:szCs w:val="20"/>
              </w:rPr>
              <w:t>, DCD</w:t>
            </w:r>
            <w:r>
              <w:rPr>
                <w:rFonts w:ascii="Arial" w:hAnsi="Arial" w:cs="Arial"/>
                <w:sz w:val="20"/>
                <w:szCs w:val="20"/>
              </w:rPr>
              <w:t>n</w:t>
            </w:r>
            <w:r w:rsidRPr="00695ED8">
              <w:rPr>
                <w:rFonts w:ascii="Arial" w:hAnsi="Arial" w:cs="Arial"/>
                <w:sz w:val="20"/>
                <w:szCs w:val="20"/>
              </w:rPr>
              <w:t>, and RI</w:t>
            </w:r>
            <w:r>
              <w:rPr>
                <w:rFonts w:ascii="Arial" w:hAnsi="Arial" w:cs="Arial"/>
                <w:sz w:val="20"/>
                <w:szCs w:val="20"/>
              </w:rPr>
              <w:t xml:space="preserve">n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7198BC50"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15683B">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46" w:name="_Ref445482977"/>
      <w:bookmarkStart w:id="47" w:name="_Toc452995217"/>
      <w:r>
        <w:lastRenderedPageBreak/>
        <w:t xml:space="preserve">Table </w:t>
      </w:r>
      <w:bookmarkEnd w:id="46"/>
      <w:r w:rsidR="002A4D08">
        <w:t>3-4.8a</w:t>
      </w:r>
      <w:r>
        <w:t>: Flow Control Configuration</w:t>
      </w:r>
      <w:bookmarkEnd w:id="4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MCR[5]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MCR[1] (RTSn)</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RTS</w:t>
            </w:r>
            <w:r>
              <w:rPr>
                <w:rFonts w:ascii="Arial" w:hAnsi="Arial" w:cs="Arial"/>
                <w:sz w:val="20"/>
                <w:szCs w:val="20"/>
              </w:rPr>
              <w:t>n</w:t>
            </w:r>
            <w:r w:rsidRPr="00DB2888">
              <w:rPr>
                <w:rFonts w:ascii="Arial" w:hAnsi="Arial" w:cs="Arial"/>
                <w:sz w:val="20"/>
                <w:szCs w:val="20"/>
              </w:rPr>
              <w:t xml:space="preserve"> and CTS</w:t>
            </w:r>
            <w:r>
              <w:rPr>
                <w:rFonts w:ascii="Arial" w:hAnsi="Arial" w:cs="Arial"/>
                <w:sz w:val="20"/>
                <w:szCs w:val="20"/>
              </w:rPr>
              <w:t>n</w:t>
            </w:r>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CTS</w:t>
            </w:r>
            <w:r>
              <w:rPr>
                <w:rFonts w:ascii="Arial" w:hAnsi="Arial" w:cs="Arial"/>
                <w:sz w:val="20"/>
                <w:szCs w:val="20"/>
              </w:rPr>
              <w:t>n</w:t>
            </w:r>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RTS</w:t>
            </w:r>
            <w:r>
              <w:rPr>
                <w:rFonts w:ascii="Arial" w:hAnsi="Arial" w:cs="Arial"/>
                <w:sz w:val="20"/>
                <w:szCs w:val="20"/>
              </w:rPr>
              <w:t>n</w:t>
            </w:r>
            <w:r w:rsidRPr="00DB2888">
              <w:rPr>
                <w:rFonts w:ascii="Arial" w:hAnsi="Arial" w:cs="Arial"/>
                <w:sz w:val="20"/>
                <w:szCs w:val="20"/>
              </w:rPr>
              <w:t xml:space="preserve"> and CTS</w:t>
            </w:r>
            <w:r>
              <w:rPr>
                <w:rFonts w:ascii="Arial" w:hAnsi="Arial" w:cs="Arial"/>
                <w:sz w:val="20"/>
                <w:szCs w:val="20"/>
              </w:rPr>
              <w:t>n</w:t>
            </w:r>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48" w:name="_Toc452995341"/>
    </w:p>
    <w:p w14:paraId="7E0649DB" w14:textId="7C358B33" w:rsidR="000C7550" w:rsidRDefault="000C7550" w:rsidP="000C7550">
      <w:pPr>
        <w:pStyle w:val="Heading4"/>
      </w:pPr>
      <w:r>
        <w:t>Line Status Register</w:t>
      </w:r>
      <w:bookmarkEnd w:id="48"/>
    </w:p>
    <w:p w14:paraId="524C61A0"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4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4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he receiver received a break signal (RX was a logic 0 for one</w:t>
            </w:r>
            <w:r>
              <w:rPr>
                <w:rFonts w:ascii="Arial" w:hAnsi="Arial" w:cs="Arial"/>
                <w:sz w:val="20"/>
                <w:szCs w:val="20"/>
              </w:rPr>
              <w:t xml:space="preserve"> </w:t>
            </w:r>
            <w:r w:rsidRPr="00596AF9">
              <w:rPr>
                <w:rFonts w:ascii="Arial" w:hAnsi="Arial" w:cs="Arial"/>
                <w:sz w:val="20"/>
                <w:szCs w:val="20"/>
              </w:rPr>
              <w:t>character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50" w:name="_Toc452995342"/>
    </w:p>
    <w:p w14:paraId="4E414E0A" w14:textId="4417FD47" w:rsidR="000C7550" w:rsidRDefault="000C7550" w:rsidP="000C7550">
      <w:pPr>
        <w:pStyle w:val="Heading4"/>
      </w:pPr>
      <w:r>
        <w:t>Modem Status Register</w:t>
      </w:r>
      <w:bookmarkEnd w:id="50"/>
    </w:p>
    <w:p w14:paraId="3A5BB1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51" w:name="_Toc452995219"/>
      <w:r>
        <w:t xml:space="preserve">Table </w:t>
      </w:r>
      <w:r w:rsidR="002A4D08">
        <w:t>3-4.10</w:t>
      </w:r>
      <w:r>
        <w:t>: Modem Status Register</w:t>
      </w:r>
      <w:bookmarkEnd w:id="5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Clear To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CTS</w:t>
            </w:r>
            <w:r>
              <w:rPr>
                <w:rFonts w:ascii="Arial" w:hAnsi="Arial" w:cs="Arial"/>
                <w:sz w:val="20"/>
                <w:szCs w:val="20"/>
              </w:rPr>
              <w:t>n</w:t>
            </w:r>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CTS</w:t>
            </w:r>
            <w:r>
              <w:rPr>
                <w:rFonts w:ascii="Arial" w:hAnsi="Arial" w:cs="Arial"/>
                <w:sz w:val="20"/>
                <w:szCs w:val="20"/>
              </w:rPr>
              <w:t>n</w:t>
            </w:r>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DSR</w:t>
            </w:r>
            <w:r>
              <w:rPr>
                <w:rFonts w:ascii="Arial" w:hAnsi="Arial" w:cs="Arial"/>
                <w:sz w:val="20"/>
                <w:szCs w:val="20"/>
              </w:rPr>
              <w:t>n</w:t>
            </w:r>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DSR</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o RI</w:t>
            </w:r>
            <w:r>
              <w:rPr>
                <w:rFonts w:ascii="Arial" w:hAnsi="Arial" w:cs="Arial"/>
                <w:sz w:val="20"/>
                <w:szCs w:val="20"/>
              </w:rPr>
              <w:t>n</w:t>
            </w:r>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he RI</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o DCD</w:t>
            </w:r>
            <w:r>
              <w:rPr>
                <w:rFonts w:ascii="Arial" w:hAnsi="Arial" w:cs="Arial"/>
                <w:sz w:val="20"/>
                <w:szCs w:val="20"/>
              </w:rPr>
              <w:t>n</w:t>
            </w:r>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he DCD</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Clear To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To Send. CTS. </w:t>
            </w:r>
          </w:p>
          <w:p w14:paraId="0693E1A9"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CTS</w:t>
            </w:r>
            <w:r>
              <w:rPr>
                <w:rFonts w:ascii="Arial" w:hAnsi="Arial" w:cs="Arial"/>
                <w:sz w:val="20"/>
                <w:szCs w:val="20"/>
              </w:rPr>
              <w:t>n</w:t>
            </w:r>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is enabled via MCR[5]. Flow control (when enabled) allows starting and</w:t>
            </w:r>
            <w:r>
              <w:rPr>
                <w:rFonts w:ascii="Arial" w:hAnsi="Arial" w:cs="Arial"/>
                <w:sz w:val="20"/>
                <w:szCs w:val="20"/>
              </w:rPr>
              <w:t xml:space="preserve"> </w:t>
            </w:r>
            <w:r w:rsidRPr="009229C4">
              <w:rPr>
                <w:rFonts w:ascii="Arial" w:hAnsi="Arial" w:cs="Arial"/>
                <w:sz w:val="20"/>
                <w:szCs w:val="20"/>
              </w:rPr>
              <w:t>stopping the transmissions based on the external modem CTS</w:t>
            </w:r>
            <w:r>
              <w:rPr>
                <w:rFonts w:ascii="Arial" w:hAnsi="Arial" w:cs="Arial"/>
                <w:sz w:val="20"/>
                <w:szCs w:val="20"/>
              </w:rPr>
              <w:t>n</w:t>
            </w:r>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logic 1 at the CTS</w:t>
            </w:r>
            <w:r>
              <w:rPr>
                <w:rFonts w:ascii="Arial" w:hAnsi="Arial" w:cs="Arial"/>
                <w:sz w:val="20"/>
                <w:szCs w:val="20"/>
              </w:rPr>
              <w:t>n</w:t>
            </w:r>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MSR[4]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the CTS</w:t>
            </w:r>
            <w:r>
              <w:rPr>
                <w:rFonts w:ascii="Arial" w:hAnsi="Arial" w:cs="Arial"/>
                <w:sz w:val="20"/>
                <w:szCs w:val="20"/>
              </w:rPr>
              <w:t>n</w:t>
            </w:r>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r w:rsidRPr="009229C4">
              <w:rPr>
                <w:rFonts w:ascii="Arial" w:hAnsi="Arial" w:cs="Arial"/>
                <w:sz w:val="20"/>
                <w:szCs w:val="20"/>
              </w:rPr>
              <w:t>RTS</w:t>
            </w:r>
            <w:r>
              <w:rPr>
                <w:rFonts w:ascii="Arial" w:hAnsi="Arial" w:cs="Arial"/>
                <w:sz w:val="20"/>
                <w:szCs w:val="20"/>
              </w:rPr>
              <w:t>n</w:t>
            </w:r>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complement of the DSR</w:t>
            </w:r>
            <w:r>
              <w:rPr>
                <w:rFonts w:ascii="Arial" w:hAnsi="Arial" w:cs="Arial"/>
                <w:sz w:val="20"/>
                <w:szCs w:val="20"/>
              </w:rPr>
              <w:t>n</w:t>
            </w:r>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of the RI</w:t>
            </w:r>
            <w:r>
              <w:rPr>
                <w:rFonts w:ascii="Arial" w:hAnsi="Arial" w:cs="Arial"/>
                <w:sz w:val="20"/>
                <w:szCs w:val="20"/>
              </w:rPr>
              <w:t>n</w:t>
            </w:r>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complement of the DCD</w:t>
            </w:r>
            <w:r>
              <w:rPr>
                <w:rFonts w:ascii="Arial" w:hAnsi="Arial" w:cs="Arial"/>
                <w:sz w:val="20"/>
                <w:szCs w:val="20"/>
              </w:rPr>
              <w:t>n</w:t>
            </w:r>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52" w:name="_Toc452995374"/>
      <w:r>
        <w:t>Revision History</w:t>
      </w:r>
      <w:bookmarkEnd w:id="5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53" w:name="_Toc452995375"/>
      <w:r w:rsidRPr="00DD7166">
        <w:lastRenderedPageBreak/>
        <w:t>Copyright and Trademark Information</w:t>
      </w:r>
      <w:bookmarkEnd w:id="5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77777777" w:rsidR="00DD7166" w:rsidRPr="00DD7166" w:rsidRDefault="00DD7166" w:rsidP="00DD7166">
      <w:pPr>
        <w:spacing w:after="0"/>
        <w:rPr>
          <w:rStyle w:val="Emphasis"/>
        </w:rPr>
      </w:pPr>
      <w:r w:rsidRPr="00DD7166">
        <w:rPr>
          <w:rStyle w:val="Emphasis"/>
        </w:rPr>
        <w:t>1277 Orleans Drive</w:t>
      </w:r>
    </w:p>
    <w:p w14:paraId="55BAC54C" w14:textId="77777777" w:rsidR="00DD7166" w:rsidRPr="00DD7166" w:rsidRDefault="00DD7166" w:rsidP="00DD7166">
      <w:pPr>
        <w:spacing w:after="0"/>
        <w:rPr>
          <w:rStyle w:val="Emphasis"/>
        </w:rPr>
      </w:pPr>
      <w:r w:rsidRPr="00DD7166">
        <w:rPr>
          <w:rStyle w:val="Emphasis"/>
        </w:rPr>
        <w:t>Sunnyvale CA. 94089-1138,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6A12A" w14:textId="77777777" w:rsidR="00985978" w:rsidRDefault="00985978" w:rsidP="005F36F2">
      <w:pPr>
        <w:spacing w:after="0" w:line="240" w:lineRule="auto"/>
      </w:pPr>
      <w:r>
        <w:separator/>
      </w:r>
    </w:p>
  </w:endnote>
  <w:endnote w:type="continuationSeparator" w:id="0">
    <w:p w14:paraId="38A3931B" w14:textId="77777777" w:rsidR="00985978" w:rsidRDefault="00985978"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15FB8D16"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985978">
      <w:fldChar w:fldCharType="begin"/>
    </w:r>
    <w:r w:rsidR="00985978">
      <w:instrText xml:space="preserve"> TITLE   \* MERGEFORMAT </w:instrText>
    </w:r>
    <w:r w:rsidR="00985978">
      <w:fldChar w:fldCharType="separate"/>
    </w:r>
    <w:r w:rsidR="0015683B">
      <w:t>UART IP for EOS 3B</w:t>
    </w:r>
    <w:r w:rsidR="0098597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E1D24" w14:textId="77777777" w:rsidR="00985978" w:rsidRDefault="00985978" w:rsidP="005F36F2">
      <w:pPr>
        <w:spacing w:after="0" w:line="240" w:lineRule="auto"/>
      </w:pPr>
      <w:r>
        <w:separator/>
      </w:r>
    </w:p>
  </w:footnote>
  <w:footnote w:type="continuationSeparator" w:id="0">
    <w:p w14:paraId="32660D77" w14:textId="77777777" w:rsidR="00985978" w:rsidRDefault="00985978"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09BC"/>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53C5"/>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5683B"/>
    <w:rsid w:val="00161A2D"/>
    <w:rsid w:val="001679F1"/>
    <w:rsid w:val="00170FE3"/>
    <w:rsid w:val="00174B08"/>
    <w:rsid w:val="00175D15"/>
    <w:rsid w:val="0017745A"/>
    <w:rsid w:val="0018304C"/>
    <w:rsid w:val="00183C04"/>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84286"/>
    <w:rsid w:val="00790B9C"/>
    <w:rsid w:val="00790EB0"/>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B7D89"/>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5C0E"/>
    <w:rsid w:val="00945E67"/>
    <w:rsid w:val="0095383F"/>
    <w:rsid w:val="00954D92"/>
    <w:rsid w:val="0096590A"/>
    <w:rsid w:val="00970BD0"/>
    <w:rsid w:val="00971ADA"/>
    <w:rsid w:val="00974148"/>
    <w:rsid w:val="0097589C"/>
    <w:rsid w:val="0098025F"/>
    <w:rsid w:val="009821E6"/>
    <w:rsid w:val="00985978"/>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1B70"/>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A1E"/>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5551"/>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5D"/>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36F3"/>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19</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66</cp:revision>
  <cp:lastPrinted>2020-09-18T05:58:00Z</cp:lastPrinted>
  <dcterms:created xsi:type="dcterms:W3CDTF">2019-10-03T14:41:00Z</dcterms:created>
  <dcterms:modified xsi:type="dcterms:W3CDTF">2020-09-18T12:43:00Z</dcterms:modified>
</cp:coreProperties>
</file>