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4360A2E" w:rsidR="001C22AA" w:rsidRDefault="00C766ED" w:rsidP="005F36F2">
      <w:pPr>
        <w:pStyle w:val="Title"/>
      </w:pPr>
      <w:r>
        <w:t>UART</w:t>
      </w:r>
      <w:r w:rsidR="00AE1678">
        <w:t xml:space="preserve"> </w:t>
      </w:r>
      <w:r w:rsidR="001605A8">
        <w:t xml:space="preserve">16550 </w:t>
      </w:r>
      <w:r w:rsidR="00AE1678">
        <w:t xml:space="preserve">FPGA IP </w:t>
      </w:r>
    </w:p>
    <w:p w14:paraId="25EB29DE" w14:textId="6E22AE9E" w:rsidR="00AA19A8" w:rsidRPr="008C44B3" w:rsidRDefault="00E419E0" w:rsidP="008C44B3">
      <w:pPr>
        <w:pStyle w:val="Subtitle"/>
      </w:pPr>
      <w:r w:rsidRPr="008C44B3">
        <w:t>Revision:</w:t>
      </w:r>
      <w:r w:rsidRPr="008C44B3">
        <w:tab/>
      </w:r>
      <w:r w:rsidR="001840B2">
        <w:t>1.0</w:t>
      </w:r>
      <w:r w:rsidR="008C64B2">
        <w:t>1</w:t>
      </w:r>
    </w:p>
    <w:p w14:paraId="49B1FF5E" w14:textId="4EAFFE73" w:rsidR="00E419E0" w:rsidRPr="008C44B3" w:rsidRDefault="00E419E0" w:rsidP="008C44B3">
      <w:pPr>
        <w:pStyle w:val="Subtitle"/>
      </w:pPr>
      <w:r w:rsidRPr="008C44B3">
        <w:t>Date:</w:t>
      </w:r>
      <w:r w:rsidRPr="008C44B3">
        <w:tab/>
      </w:r>
      <w:r w:rsidRPr="008C44B3">
        <w:tab/>
      </w:r>
      <w:r w:rsidR="00752AE2">
        <w:t>2</w:t>
      </w:r>
      <w:r w:rsidR="008C64B2">
        <w:t>9</w:t>
      </w:r>
      <w:r w:rsidR="001840B2">
        <w:t xml:space="preserve">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2EAAE3B0" w14:textId="11ED9EDE" w:rsidR="00046311" w:rsidRDefault="003348BC" w:rsidP="00046311">
      <w:pPr>
        <w:pStyle w:val="Heading1"/>
      </w:pPr>
      <w:bookmarkStart w:id="1" w:name="_Toc452995307"/>
      <w:r>
        <w:lastRenderedPageBreak/>
        <w:t>A</w:t>
      </w:r>
      <w:r w:rsidR="00046311">
        <w:t>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369D9A6E"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w:t>
      </w:r>
      <w:r w:rsidR="005666C5">
        <w:t>Each instantiation of this UART IP should be allocated a base address within the FPGA’s address space. The register offsets described in this document are all relative to the UART IP’s base address</w:t>
      </w:r>
      <w:r w:rsidR="00753FA9">
        <w:t>(es) that you have chosen for your design</w:t>
      </w:r>
      <w:r>
        <w:t>.</w:t>
      </w:r>
    </w:p>
    <w:p w14:paraId="23D34868" w14:textId="77777777" w:rsidR="00812924" w:rsidRDefault="00812924" w:rsidP="00131877"/>
    <w:p w14:paraId="3491F13E" w14:textId="31EE163C" w:rsidR="00001FCD" w:rsidRDefault="00001FCD" w:rsidP="00001FCD">
      <w:pPr>
        <w:pStyle w:val="Heading3"/>
        <w:tabs>
          <w:tab w:val="num" w:pos="1098"/>
        </w:tabs>
        <w:ind w:left="522" w:hanging="432"/>
      </w:pPr>
      <w:r>
        <w:t>UART Address Table</w:t>
      </w:r>
    </w:p>
    <w:p w14:paraId="01B73BDE" w14:textId="70CAC25A"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805CBA" w:rsidRPr="00805CBA">
        <w:rPr>
          <w:rFonts w:asciiTheme="minorHAnsi" w:eastAsiaTheme="minorEastAsia" w:hAnsiTheme="minorHAnsi" w:cstheme="minorBidi"/>
          <w:sz w:val="22"/>
          <w:szCs w:val="22"/>
        </w:rPr>
        <w:t>Table 1</w:t>
      </w:r>
      <w:r w:rsidR="00805CBA" w:rsidRPr="00805CBA">
        <w:rPr>
          <w:rFonts w:asciiTheme="minorHAnsi" w:eastAsiaTheme="minorEastAsia" w:hAnsiTheme="minorHAnsi" w:cstheme="minorBidi"/>
          <w:sz w:val="22"/>
          <w:szCs w:val="22"/>
        </w:rPr>
        <w:noBreakHyphen/>
        <w:t>1</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p>
    <w:p w14:paraId="6D806BFE" w14:textId="5A13694D" w:rsidR="00001FCD" w:rsidRDefault="00001FCD" w:rsidP="00001FCD">
      <w:pPr>
        <w:pStyle w:val="Caption"/>
        <w:keepNext/>
        <w:jc w:val="center"/>
      </w:pPr>
      <w:bookmarkStart w:id="3" w:name="_Ref444074658"/>
      <w:bookmarkStart w:id="4" w:name="_Toc452995189"/>
      <w:r>
        <w:t>Table 1</w:t>
      </w:r>
      <w:r>
        <w:noBreakHyphen/>
      </w:r>
      <w:fldSimple w:instr=" SEQ Table \* ARABIC \s 1 ">
        <w:r w:rsidR="00805CBA">
          <w:rPr>
            <w:noProof/>
          </w:rPr>
          <w:t>1</w:t>
        </w:r>
      </w:fldSimple>
      <w:bookmarkEnd w:id="3"/>
      <w:r>
        <w:t>: UART Register Table</w:t>
      </w:r>
      <w:bookmarkEnd w:id="4"/>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549C12B0"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0285CDF9"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623B6960"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1C467041"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554D3911"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0E9317A5"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3BFEDFF2"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3BE219EF"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6C09C98D"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4E861D5C"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lastRenderedPageBreak/>
              <w:t>0x</w:t>
            </w:r>
            <w:r>
              <w:rPr>
                <w:rFonts w:ascii="Verdana" w:hAnsi="Verdana" w:cs="Arial"/>
                <w:b w:val="0"/>
                <w:bCs w:val="0"/>
                <w:color w:val="auto"/>
              </w:rPr>
              <w:t>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0A212512"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3497E46E"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42230EFA"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020 –</w:t>
            </w:r>
          </w:p>
          <w:p w14:paraId="198935A1" w14:textId="56025D71"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5" w:name="_Toc327524870"/>
      <w:bookmarkStart w:id="6" w:name="_Toc364348408"/>
      <w:bookmarkStart w:id="7" w:name="_Toc452995316"/>
      <w:r>
        <w:t>Description of Registers</w:t>
      </w:r>
      <w:bookmarkEnd w:id="5"/>
      <w:bookmarkEnd w:id="6"/>
      <w:bookmarkEnd w:id="7"/>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8" w:name="_Toc364348409"/>
      <w:bookmarkStart w:id="9" w:name="_Toc452995317"/>
      <w:r>
        <w:t>Conventions</w:t>
      </w:r>
      <w:bookmarkEnd w:id="8"/>
      <w:bookmarkEnd w:id="9"/>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user/sw</w:t>
            </w:r>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user/sw</w:t>
            </w:r>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user/sw</w:t>
            </w:r>
          </w:p>
        </w:tc>
      </w:tr>
    </w:tbl>
    <w:p w14:paraId="2E157B22" w14:textId="77777777" w:rsidR="002F226B" w:rsidRDefault="002F226B" w:rsidP="002F226B">
      <w:pPr>
        <w:pStyle w:val="BodyText"/>
        <w:spacing w:before="120" w:after="120"/>
      </w:pPr>
    </w:p>
    <w:p w14:paraId="010F9264" w14:textId="60949355" w:rsidR="000C7550" w:rsidRDefault="000C7550" w:rsidP="000C7550">
      <w:pPr>
        <w:pStyle w:val="Heading3"/>
      </w:pPr>
      <w:r>
        <w:t>UART Registers</w:t>
      </w:r>
    </w:p>
    <w:p w14:paraId="74A96DB3" w14:textId="77777777" w:rsidR="000C7550" w:rsidRDefault="000C7550" w:rsidP="000C7550">
      <w:pPr>
        <w:pStyle w:val="Heading4"/>
      </w:pPr>
      <w:bookmarkStart w:id="10" w:name="_Toc452995333"/>
      <w:r>
        <w:t>Receive Buffer Register / Transmitter Holding Register</w:t>
      </w:r>
      <w:bookmarkEnd w:id="1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21F0A349"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0x00C) is set to “0”.</w:t>
      </w:r>
    </w:p>
    <w:p w14:paraId="4CEE4E8F" w14:textId="27B4F5F9" w:rsidR="000C7550" w:rsidRDefault="000C7550" w:rsidP="000C7550">
      <w:pPr>
        <w:pStyle w:val="body"/>
        <w:keepNext/>
        <w:rPr>
          <w:rFonts w:ascii="Times New Roman" w:hAnsi="Times New Roman" w:cs="Times New Roman"/>
          <w:sz w:val="22"/>
        </w:rPr>
      </w:pPr>
      <w:r>
        <w:rPr>
          <w:rFonts w:ascii="Times New Roman" w:hAnsi="Times New Roman" w:cs="Times New Roman"/>
          <w:sz w:val="22"/>
        </w:rPr>
        <w:lastRenderedPageBreak/>
        <w:t>Register Address location: 0x000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11" w:name="_Toc452995204"/>
      <w:r>
        <w:t xml:space="preserve">Table </w:t>
      </w:r>
      <w:r w:rsidR="002A4D08">
        <w:t>3-4.1</w:t>
      </w:r>
      <w:r>
        <w:t>: Receive Buffer/Transmission Holding Register</w:t>
      </w:r>
      <w:bookmarkEnd w:id="1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12" w:name="_Toc452995334"/>
      <w:r>
        <w:t>Divisor Latch (LSB) Register</w:t>
      </w:r>
      <w:bookmarkEnd w:id="12"/>
    </w:p>
    <w:p w14:paraId="1485D6A1" w14:textId="77777777" w:rsidR="000C7550" w:rsidRDefault="000C7550" w:rsidP="000C7550">
      <w:r>
        <w:t xml:space="preserve">The Divisor Latch (LSB) register holds the lower byte of the reference clock divisor. </w:t>
      </w:r>
    </w:p>
    <w:p w14:paraId="6D879735" w14:textId="644D0BC0"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0x00C) is set to “1”.</w:t>
      </w:r>
    </w:p>
    <w:p w14:paraId="05C0B95A" w14:textId="7AC8AAB9"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13" w:name="_Toc452995205"/>
      <w:r>
        <w:t xml:space="preserve">Table </w:t>
      </w:r>
      <w:r w:rsidR="002A4D08">
        <w:t>3-4.2</w:t>
      </w:r>
      <w:r>
        <w:t>: Divisor Latch (LSB) Register</w:t>
      </w:r>
      <w:bookmarkEnd w:id="1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50C151F3" w:rsidR="000C7550" w:rsidRDefault="000C7550" w:rsidP="000C7550"/>
    <w:p w14:paraId="2371BEC1" w14:textId="7DD0EDBA" w:rsidR="008C64B2" w:rsidRDefault="008C64B2" w:rsidP="000C7550">
      <w:r>
        <w:t>Baud rate calculation:</w:t>
      </w:r>
    </w:p>
    <w:p w14:paraId="533CEDD5" w14:textId="6926DA58" w:rsidR="008C64B2" w:rsidRDefault="008C64B2" w:rsidP="000C7550">
      <w:r>
        <w:t>The Divisor Latch Register (LSB, at offset 0x000) and Divisor Latch Register (MSB, at offset 0x004) are combined</w:t>
      </w:r>
      <w:r w:rsidR="00E84E30">
        <w:t xml:space="preserve"> (concatenated)</w:t>
      </w:r>
      <w:r>
        <w:t xml:space="preserve"> to form a single Divisor Latch value. This value is used to divide the system clock that drives the</w:t>
      </w:r>
      <w:r w:rsidR="00E84E30">
        <w:t xml:space="preserve"> FPGA and the</w:t>
      </w:r>
      <w:r>
        <w:t xml:space="preserve"> UART IP module, and therefore sets the UART’s operating speed. The baud rate is calculated using the following equation:</w:t>
      </w:r>
    </w:p>
    <w:p w14:paraId="38DE7332" w14:textId="71D093A5" w:rsidR="008C64B2" w:rsidRDefault="008C64B2" w:rsidP="008C64B2">
      <w:pPr>
        <w:ind w:left="720"/>
        <w:rPr>
          <w:lang w:val="en-IN"/>
        </w:rPr>
      </w:pPr>
      <w:r>
        <w:rPr>
          <w:lang w:val="en-IN"/>
        </w:rPr>
        <w:t>Baud</w:t>
      </w:r>
      <w:r w:rsidR="00CE6792">
        <w:rPr>
          <w:lang w:val="en-IN"/>
        </w:rPr>
        <w:t>_R</w:t>
      </w:r>
      <w:r>
        <w:rPr>
          <w:lang w:val="en-IN"/>
        </w:rPr>
        <w:t>ate = Sys_Freq</w:t>
      </w:r>
      <w:r w:rsidR="00E84E30">
        <w:rPr>
          <w:lang w:val="en-IN"/>
        </w:rPr>
        <w:t xml:space="preserve"> </w:t>
      </w:r>
      <w:r>
        <w:rPr>
          <w:lang w:val="en-IN"/>
        </w:rPr>
        <w:t>/</w:t>
      </w:r>
      <w:r w:rsidR="00E84E30">
        <w:rPr>
          <w:lang w:val="en-IN"/>
        </w:rPr>
        <w:t xml:space="preserve"> [</w:t>
      </w:r>
      <w:r>
        <w:rPr>
          <w:lang w:val="en-IN"/>
        </w:rPr>
        <w:t>16 * (Divisor_Latch + 1)</w:t>
      </w:r>
      <w:r w:rsidR="00E84E30">
        <w:rPr>
          <w:lang w:val="en-IN"/>
        </w:rPr>
        <w:t>]</w:t>
      </w:r>
    </w:p>
    <w:p w14:paraId="3E00640E" w14:textId="3D78CED9" w:rsidR="008C64B2" w:rsidRDefault="008C64B2" w:rsidP="008C64B2">
      <w:pPr>
        <w:rPr>
          <w:lang w:val="en-IN"/>
        </w:rPr>
      </w:pPr>
      <w:r>
        <w:rPr>
          <w:lang w:val="en-IN"/>
        </w:rPr>
        <w:t>Or, given a system clock frequency, the Divisor Latch value may be calculated as:</w:t>
      </w:r>
    </w:p>
    <w:p w14:paraId="5EA429CE" w14:textId="099DDC11" w:rsidR="008C64B2" w:rsidRDefault="008C64B2" w:rsidP="00E84E30">
      <w:pPr>
        <w:ind w:left="720"/>
        <w:rPr>
          <w:lang w:val="en-IN"/>
        </w:rPr>
      </w:pPr>
      <w:r>
        <w:rPr>
          <w:lang w:val="en-IN"/>
        </w:rPr>
        <w:t xml:space="preserve">Divisor_Latch = </w:t>
      </w:r>
      <w:r w:rsidR="00E84E30">
        <w:rPr>
          <w:lang w:val="en-IN"/>
        </w:rPr>
        <w:t>[</w:t>
      </w:r>
      <w:r>
        <w:rPr>
          <w:lang w:val="en-IN"/>
        </w:rPr>
        <w:t>Sys_Freq</w:t>
      </w:r>
      <w:r w:rsidR="00E84E30">
        <w:rPr>
          <w:lang w:val="en-IN"/>
        </w:rPr>
        <w:t xml:space="preserve"> </w:t>
      </w:r>
      <w:r>
        <w:rPr>
          <w:lang w:val="en-IN"/>
        </w:rPr>
        <w:t>/</w:t>
      </w:r>
      <w:r w:rsidR="00E84E30">
        <w:rPr>
          <w:lang w:val="en-IN"/>
        </w:rPr>
        <w:t xml:space="preserve"> (</w:t>
      </w:r>
      <w:r>
        <w:rPr>
          <w:lang w:val="en-IN"/>
        </w:rPr>
        <w:t>16 * Baud_Rate</w:t>
      </w:r>
      <w:r w:rsidR="00CE6792">
        <w:rPr>
          <w:lang w:val="en-IN"/>
        </w:rPr>
        <w:t>)</w:t>
      </w:r>
      <w:r w:rsidR="00E84E30">
        <w:rPr>
          <w:lang w:val="en-IN"/>
        </w:rPr>
        <w:t>]</w:t>
      </w:r>
      <w:r w:rsidR="00CE6792">
        <w:rPr>
          <w:lang w:val="en-IN"/>
        </w:rPr>
        <w:t xml:space="preserve"> </w:t>
      </w:r>
      <w:r w:rsidR="00E84E30">
        <w:rPr>
          <w:lang w:val="en-IN"/>
        </w:rPr>
        <w:t>–</w:t>
      </w:r>
      <w:r w:rsidR="00CE6792">
        <w:rPr>
          <w:lang w:val="en-IN"/>
        </w:rPr>
        <w:t xml:space="preserve"> 1</w:t>
      </w:r>
    </w:p>
    <w:p w14:paraId="16FB2236" w14:textId="1ED78D8B" w:rsidR="00E84E30" w:rsidRDefault="00E84E30" w:rsidP="008C64B2">
      <w:r>
        <w:t>In order to achieve a standard baud rate, it is advisable that the system frequency be a multiple of 1.8432 MHz.</w:t>
      </w:r>
    </w:p>
    <w:p w14:paraId="4E5DDDAB" w14:textId="215DCC2C" w:rsidR="00E84E30" w:rsidRDefault="00E84E30" w:rsidP="008C64B2">
      <w:r>
        <w:t>Example: In order to achieve a baud rate of 115,200 with a system clock rate of 7.3728 MHz, the Divisor Latch should be set to a value of 3, as follows:</w:t>
      </w:r>
    </w:p>
    <w:p w14:paraId="266E7DF1" w14:textId="5B945B34" w:rsidR="00E84E30" w:rsidRDefault="00E84E30" w:rsidP="00E84E30">
      <w:pPr>
        <w:ind w:left="720"/>
      </w:pPr>
      <w:r>
        <w:lastRenderedPageBreak/>
        <w:t>115200 = 7372800 / [16 * (3 + 1)] = 7372800 / 64 = 115200</w:t>
      </w:r>
    </w:p>
    <w:p w14:paraId="657BB4ED" w14:textId="77777777" w:rsidR="00E84E30" w:rsidRDefault="00E84E30" w:rsidP="008C64B2"/>
    <w:p w14:paraId="1B7D3083" w14:textId="77777777" w:rsidR="000C7550" w:rsidRDefault="000C7550" w:rsidP="000C7550">
      <w:pPr>
        <w:pStyle w:val="Heading4"/>
      </w:pPr>
      <w:bookmarkStart w:id="14" w:name="_Toc452995335"/>
      <w:r>
        <w:t>Interrupt Enable Register</w:t>
      </w:r>
      <w:bookmarkEnd w:id="14"/>
    </w:p>
    <w:p w14:paraId="2CBABF73" w14:textId="77777777" w:rsidR="000C7550" w:rsidRDefault="000C7550" w:rsidP="000C7550">
      <w:pPr>
        <w:keepNext/>
        <w:keepLines/>
      </w:pPr>
      <w:r>
        <w:t>This register enables/disables various interrupt conditions.</w:t>
      </w:r>
    </w:p>
    <w:p w14:paraId="134F588D" w14:textId="7F4A8393"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0x00C) is set to “0”.</w:t>
      </w:r>
    </w:p>
    <w:p w14:paraId="6604CE6B" w14:textId="68A68EB8"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15" w:name="_Toc452995206"/>
      <w:r>
        <w:t xml:space="preserve">Table </w:t>
      </w:r>
      <w:r w:rsidR="002A4D08">
        <w:t>3-4.3</w:t>
      </w:r>
      <w:r>
        <w:t>: Interrupt Enable Register</w:t>
      </w:r>
      <w:bookmarkEnd w:id="1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16" w:name="_Toc452995336"/>
      <w:r>
        <w:t>Divisor Latch (MSB) Register</w:t>
      </w:r>
      <w:bookmarkEnd w:id="16"/>
    </w:p>
    <w:p w14:paraId="1E33FAEC" w14:textId="2410F250" w:rsidR="000C7550" w:rsidRDefault="000C7550" w:rsidP="000C7550">
      <w:pPr>
        <w:keepNext/>
        <w:keepLines/>
      </w:pPr>
      <w:r>
        <w:t xml:space="preserve">The Divisor Latch (MSB) register holds the </w:t>
      </w:r>
      <w:r w:rsidR="00E84E30">
        <w:t>upper</w:t>
      </w:r>
      <w:r>
        <w:t xml:space="preserve"> byte of the reference clock divisor. </w:t>
      </w:r>
      <w:r w:rsidR="00E84E30">
        <w:t>A description of how the Divisor Latch Register is used to calculate the UART baud rate, see the description of the Divisor Latch (LSB) Register, above.</w:t>
      </w:r>
    </w:p>
    <w:p w14:paraId="4B2DDF9D" w14:textId="58BE0D79"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0x00C) is set to “1”.</w:t>
      </w:r>
    </w:p>
    <w:p w14:paraId="39E8667F" w14:textId="3E2C6B88"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17" w:name="_Toc452995207"/>
      <w:r>
        <w:t xml:space="preserve">Table </w:t>
      </w:r>
      <w:r w:rsidR="002A4D08">
        <w:t>3-4.4</w:t>
      </w:r>
      <w:r>
        <w:t>: Divisor Latch (MSB) Register</w:t>
      </w:r>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18" w:name="_Toc452995337"/>
      <w:r>
        <w:lastRenderedPageBreak/>
        <w:t>Interrupt Identification Register</w:t>
      </w:r>
      <w:bookmarkEnd w:id="18"/>
    </w:p>
    <w:p w14:paraId="1E44AD53" w14:textId="5196B4BA"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805CBA">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19" w:name="_Ref444078231"/>
      <w:bookmarkStart w:id="20" w:name="_Toc452995208"/>
      <w:r>
        <w:t xml:space="preserve">Table </w:t>
      </w:r>
      <w:bookmarkEnd w:id="19"/>
      <w:r w:rsidR="002A4D08">
        <w:t>3-4.5</w:t>
      </w:r>
      <w:r>
        <w:t>: Interrupt Sources</w:t>
      </w:r>
      <w:bookmarkEnd w:id="2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49261E3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21" w:name="_Toc452995209"/>
      <w:r>
        <w:t xml:space="preserve">Table </w:t>
      </w:r>
      <w:r w:rsidR="002A4D08">
        <w:t>3-4.5a</w:t>
      </w:r>
      <w:r>
        <w:t>: Interrupt Identification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17A92D58"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Bit[0]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805CBA">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63AB487B"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805CBA">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22" w:name="_Toc452995338"/>
      <w:r>
        <w:lastRenderedPageBreak/>
        <w:t>FIFO Control Register</w:t>
      </w:r>
      <w:bookmarkEnd w:id="22"/>
    </w:p>
    <w:p w14:paraId="69D9C3A3" w14:textId="77777777" w:rsidR="000C7550" w:rsidRDefault="000C7550" w:rsidP="000C7550">
      <w:pPr>
        <w:keepNext/>
        <w:keepLines/>
      </w:pPr>
      <w:r>
        <w:t>The FIFO Control register enables the FIFO operation of the UART.</w:t>
      </w:r>
    </w:p>
    <w:p w14:paraId="623324CC" w14:textId="56620DB4"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23" w:name="_Toc452995210"/>
      <w:r>
        <w:t xml:space="preserve">Table </w:t>
      </w:r>
      <w:r w:rsidR="002A4D08">
        <w:t>3-4.6</w:t>
      </w:r>
      <w:r>
        <w:t>: Interrupt Identification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the use of the Tx Ready and Rx Ready signals in conjunction with the each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6CD55A32"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805CBA">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24" w:name="_Ref446948161"/>
      <w:bookmarkStart w:id="25" w:name="_Toc452995211"/>
      <w:r>
        <w:t>Table</w:t>
      </w:r>
      <w:bookmarkEnd w:id="24"/>
      <w:r w:rsidR="002A4D08">
        <w:t xml:space="preserve"> 3-4.6a</w:t>
      </w:r>
      <w:r>
        <w:t>: RX FIFO Trigger Level Selection</w:t>
      </w:r>
      <w:bookmarkEnd w:id="2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FCR[7]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 xml:space="preserve">LCR[6]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26" w:name="_Toc452995339"/>
      <w:r>
        <w:t>Line Control Register</w:t>
      </w:r>
      <w:bookmarkEnd w:id="26"/>
    </w:p>
    <w:p w14:paraId="7FC37FB2" w14:textId="0AB4978C"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27" w:name="_Toc452995212"/>
      <w:r>
        <w:t>Table</w:t>
      </w:r>
      <w:r w:rsidR="002A4D08">
        <w:t>3-4.7</w:t>
      </w:r>
      <w:r>
        <w:t>: Line Control Register</w:t>
      </w:r>
      <w:bookmarkEnd w:id="2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6A7016D6"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805CBA">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21315672"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805CBA">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3137E762"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If the parity bit is enabled with LCR[3]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805CBA">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1DC82C93"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If the parity bit is enabled, LCR[5]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805CBA">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LCR[5]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LCR[5]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until disabled by setting LCR[6]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latch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28" w:name="_Ref445482978"/>
      <w:bookmarkStart w:id="29" w:name="_Toc452995213"/>
      <w:r>
        <w:lastRenderedPageBreak/>
        <w:t xml:space="preserve">Table </w:t>
      </w:r>
      <w:bookmarkEnd w:id="28"/>
      <w:r w:rsidR="002A4D08">
        <w:t>3-4.7a</w:t>
      </w:r>
      <w:r>
        <w:t>: Parity Selection</w:t>
      </w:r>
      <w:bookmarkEnd w:id="2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 xml:space="preserve">LCR[4]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LCR[3]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30" w:name="_Ref445483053"/>
      <w:bookmarkStart w:id="31" w:name="_Toc452995214"/>
      <w:r>
        <w:t xml:space="preserve">Table </w:t>
      </w:r>
      <w:bookmarkEnd w:id="30"/>
      <w:r w:rsidR="002A4D08">
        <w:t>3-4.7b</w:t>
      </w:r>
      <w:r>
        <w:t>: Stop Bit Length</w:t>
      </w:r>
      <w:bookmarkEnd w:id="3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32" w:name="_Ref445483065"/>
      <w:bookmarkStart w:id="33" w:name="_Toc452995215"/>
      <w:r>
        <w:t xml:space="preserve">Table </w:t>
      </w:r>
      <w:bookmarkEnd w:id="32"/>
      <w:r w:rsidR="002A4D08">
        <w:t>3-4.7c</w:t>
      </w:r>
      <w:r>
        <w:t>: Word Length</w:t>
      </w:r>
      <w:bookmarkEnd w:id="3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34" w:name="_Toc452995340"/>
      <w:r>
        <w:lastRenderedPageBreak/>
        <w:t>Modem Control Register</w:t>
      </w:r>
      <w:bookmarkEnd w:id="34"/>
    </w:p>
    <w:p w14:paraId="6ED62BC2" w14:textId="4D269194"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35" w:name="_Toc452995216"/>
      <w:r>
        <w:t>Table</w:t>
      </w:r>
      <w:r w:rsidR="002A4D08">
        <w:t xml:space="preserve"> 3-4.8</w:t>
      </w:r>
      <w:r>
        <w:t>: Modem Control Register</w:t>
      </w:r>
      <w:bookmarkEnd w:id="3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r w:rsidRPr="00470CC5">
              <w:rPr>
                <w:rFonts w:ascii="Arial" w:hAnsi="Arial" w:cs="Arial"/>
                <w:sz w:val="20"/>
                <w:szCs w:val="20"/>
              </w:rPr>
              <w:t>DTR</w:t>
            </w:r>
            <w:r>
              <w:rPr>
                <w:rFonts w:ascii="Arial" w:hAnsi="Arial" w:cs="Arial"/>
                <w:sz w:val="20"/>
                <w:szCs w:val="20"/>
              </w:rPr>
              <w:t>n</w:t>
            </w:r>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Request To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r w:rsidRPr="00470CC5">
              <w:rPr>
                <w:rFonts w:ascii="Arial" w:hAnsi="Arial" w:cs="Arial"/>
                <w:sz w:val="20"/>
                <w:szCs w:val="20"/>
              </w:rPr>
              <w:t>RTS</w:t>
            </w:r>
            <w:r>
              <w:rPr>
                <w:rFonts w:ascii="Arial" w:hAnsi="Arial" w:cs="Arial"/>
                <w:sz w:val="20"/>
                <w:szCs w:val="20"/>
              </w:rPr>
              <w:t>n</w:t>
            </w:r>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Out[1]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OUT</w:t>
            </w:r>
            <w:r>
              <w:rPr>
                <w:rFonts w:ascii="Arial" w:hAnsi="Arial" w:cs="Arial"/>
                <w:sz w:val="20"/>
                <w:szCs w:val="20"/>
              </w:rPr>
              <w:t>n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this bit is used to write the state of the modem RI</w:t>
            </w:r>
            <w:r>
              <w:rPr>
                <w:rFonts w:ascii="Arial" w:hAnsi="Arial" w:cs="Arial"/>
                <w:sz w:val="20"/>
                <w:szCs w:val="20"/>
              </w:rPr>
              <w:t>n</w:t>
            </w:r>
            <w:r w:rsidRPr="00695ED8">
              <w:rPr>
                <w:rFonts w:ascii="Arial" w:hAnsi="Arial" w:cs="Arial"/>
                <w:sz w:val="20"/>
                <w:szCs w:val="20"/>
              </w:rPr>
              <w:t xml:space="preserve"> interface signal via OUT</w:t>
            </w:r>
            <w:r>
              <w:rPr>
                <w:rFonts w:ascii="Arial" w:hAnsi="Arial" w:cs="Arial"/>
                <w:sz w:val="20"/>
                <w:szCs w:val="20"/>
              </w:rPr>
              <w:t>n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Out[2]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et 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(DCD</w:t>
            </w:r>
            <w:r>
              <w:rPr>
                <w:rFonts w:ascii="Arial" w:hAnsi="Arial" w:cs="Arial"/>
                <w:sz w:val="20"/>
                <w:szCs w:val="20"/>
              </w:rPr>
              <w:t>n</w:t>
            </w:r>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et 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(DCD</w:t>
            </w:r>
            <w:r>
              <w:rPr>
                <w:rFonts w:ascii="Arial" w:hAnsi="Arial" w:cs="Arial"/>
                <w:sz w:val="20"/>
                <w:szCs w:val="20"/>
              </w:rPr>
              <w:t>n</w:t>
            </w:r>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CTS</w:t>
            </w:r>
            <w:r>
              <w:rPr>
                <w:rFonts w:ascii="Arial" w:hAnsi="Arial" w:cs="Arial"/>
                <w:sz w:val="20"/>
                <w:szCs w:val="20"/>
              </w:rPr>
              <w:t>n</w:t>
            </w:r>
            <w:r w:rsidRPr="00695ED8">
              <w:rPr>
                <w:rFonts w:ascii="Arial" w:hAnsi="Arial" w:cs="Arial"/>
                <w:sz w:val="20"/>
                <w:szCs w:val="20"/>
              </w:rPr>
              <w:t>, DSR</w:t>
            </w:r>
            <w:r>
              <w:rPr>
                <w:rFonts w:ascii="Arial" w:hAnsi="Arial" w:cs="Arial"/>
                <w:sz w:val="20"/>
                <w:szCs w:val="20"/>
              </w:rPr>
              <w:t>n</w:t>
            </w:r>
            <w:r w:rsidRPr="00695ED8">
              <w:rPr>
                <w:rFonts w:ascii="Arial" w:hAnsi="Arial" w:cs="Arial"/>
                <w:sz w:val="20"/>
                <w:szCs w:val="20"/>
              </w:rPr>
              <w:t>, DCD</w:t>
            </w:r>
            <w:r>
              <w:rPr>
                <w:rFonts w:ascii="Arial" w:hAnsi="Arial" w:cs="Arial"/>
                <w:sz w:val="20"/>
                <w:szCs w:val="20"/>
              </w:rPr>
              <w:t>n</w:t>
            </w:r>
            <w:r w:rsidRPr="00695ED8">
              <w:rPr>
                <w:rFonts w:ascii="Arial" w:hAnsi="Arial" w:cs="Arial"/>
                <w:sz w:val="20"/>
                <w:szCs w:val="20"/>
              </w:rPr>
              <w:t>, and RI</w:t>
            </w:r>
            <w:r>
              <w:rPr>
                <w:rFonts w:ascii="Arial" w:hAnsi="Arial" w:cs="Arial"/>
                <w:sz w:val="20"/>
                <w:szCs w:val="20"/>
              </w:rPr>
              <w:t xml:space="preserve">n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45AE9AE6"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805CBA">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36" w:name="_Ref445482977"/>
      <w:bookmarkStart w:id="37" w:name="_Toc452995217"/>
      <w:r>
        <w:lastRenderedPageBreak/>
        <w:t xml:space="preserve">Table </w:t>
      </w:r>
      <w:bookmarkEnd w:id="36"/>
      <w:r w:rsidR="002A4D08">
        <w:t>3-4.8a</w:t>
      </w:r>
      <w:r>
        <w:t>: Flow Control Configuration</w:t>
      </w:r>
      <w:bookmarkEnd w:id="3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MCR[5]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MCR[1] (RTSn)</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RTS</w:t>
            </w:r>
            <w:r>
              <w:rPr>
                <w:rFonts w:ascii="Arial" w:hAnsi="Arial" w:cs="Arial"/>
                <w:sz w:val="20"/>
                <w:szCs w:val="20"/>
              </w:rPr>
              <w:t>n</w:t>
            </w:r>
            <w:r w:rsidRPr="00DB2888">
              <w:rPr>
                <w:rFonts w:ascii="Arial" w:hAnsi="Arial" w:cs="Arial"/>
                <w:sz w:val="20"/>
                <w:szCs w:val="20"/>
              </w:rPr>
              <w:t xml:space="preserve"> and CTS</w:t>
            </w:r>
            <w:r>
              <w:rPr>
                <w:rFonts w:ascii="Arial" w:hAnsi="Arial" w:cs="Arial"/>
                <w:sz w:val="20"/>
                <w:szCs w:val="20"/>
              </w:rPr>
              <w:t>n</w:t>
            </w:r>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CTS</w:t>
            </w:r>
            <w:r>
              <w:rPr>
                <w:rFonts w:ascii="Arial" w:hAnsi="Arial" w:cs="Arial"/>
                <w:sz w:val="20"/>
                <w:szCs w:val="20"/>
              </w:rPr>
              <w:t>n</w:t>
            </w:r>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RTS</w:t>
            </w:r>
            <w:r>
              <w:rPr>
                <w:rFonts w:ascii="Arial" w:hAnsi="Arial" w:cs="Arial"/>
                <w:sz w:val="20"/>
                <w:szCs w:val="20"/>
              </w:rPr>
              <w:t>n</w:t>
            </w:r>
            <w:r w:rsidRPr="00DB2888">
              <w:rPr>
                <w:rFonts w:ascii="Arial" w:hAnsi="Arial" w:cs="Arial"/>
                <w:sz w:val="20"/>
                <w:szCs w:val="20"/>
              </w:rPr>
              <w:t xml:space="preserve"> and CTS</w:t>
            </w:r>
            <w:r>
              <w:rPr>
                <w:rFonts w:ascii="Arial" w:hAnsi="Arial" w:cs="Arial"/>
                <w:sz w:val="20"/>
                <w:szCs w:val="20"/>
              </w:rPr>
              <w:t>n</w:t>
            </w:r>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38" w:name="_Toc452995341"/>
    </w:p>
    <w:p w14:paraId="7E0649DB" w14:textId="7C358B33" w:rsidR="000C7550" w:rsidRDefault="000C7550" w:rsidP="000C7550">
      <w:pPr>
        <w:pStyle w:val="Heading4"/>
      </w:pPr>
      <w:r>
        <w:t>Line Status Register</w:t>
      </w:r>
      <w:bookmarkEnd w:id="38"/>
    </w:p>
    <w:p w14:paraId="524C61A0" w14:textId="5BABABB0"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3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3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he receiver received a break signal (RX was a logic 0 for one</w:t>
            </w:r>
            <w:r>
              <w:rPr>
                <w:rFonts w:ascii="Arial" w:hAnsi="Arial" w:cs="Arial"/>
                <w:sz w:val="20"/>
                <w:szCs w:val="20"/>
              </w:rPr>
              <w:t xml:space="preserve"> </w:t>
            </w:r>
            <w:r w:rsidRPr="00596AF9">
              <w:rPr>
                <w:rFonts w:ascii="Arial" w:hAnsi="Arial" w:cs="Arial"/>
                <w:sz w:val="20"/>
                <w:szCs w:val="20"/>
              </w:rPr>
              <w:t>character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40" w:name="_Toc452995342"/>
    </w:p>
    <w:p w14:paraId="4E414E0A" w14:textId="4417FD47" w:rsidR="000C7550" w:rsidRDefault="000C7550" w:rsidP="000C7550">
      <w:pPr>
        <w:pStyle w:val="Heading4"/>
      </w:pPr>
      <w:r>
        <w:t>Modem Status Register</w:t>
      </w:r>
      <w:bookmarkEnd w:id="40"/>
    </w:p>
    <w:p w14:paraId="3A5BB1CC" w14:textId="63E65F5E"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41" w:name="_Toc452995219"/>
      <w:r>
        <w:t xml:space="preserve">Table </w:t>
      </w:r>
      <w:r w:rsidR="002A4D08">
        <w:t>3-4.10</w:t>
      </w:r>
      <w:r>
        <w:t>: Modem Status Register</w:t>
      </w:r>
      <w:bookmarkEnd w:id="4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Clear To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CTS</w:t>
            </w:r>
            <w:r>
              <w:rPr>
                <w:rFonts w:ascii="Arial" w:hAnsi="Arial" w:cs="Arial"/>
                <w:sz w:val="20"/>
                <w:szCs w:val="20"/>
              </w:rPr>
              <w:t>n</w:t>
            </w:r>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CTS</w:t>
            </w:r>
            <w:r>
              <w:rPr>
                <w:rFonts w:ascii="Arial" w:hAnsi="Arial" w:cs="Arial"/>
                <w:sz w:val="20"/>
                <w:szCs w:val="20"/>
              </w:rPr>
              <w:t>n</w:t>
            </w:r>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DSR</w:t>
            </w:r>
            <w:r>
              <w:rPr>
                <w:rFonts w:ascii="Arial" w:hAnsi="Arial" w:cs="Arial"/>
                <w:sz w:val="20"/>
                <w:szCs w:val="20"/>
              </w:rPr>
              <w:t>n</w:t>
            </w:r>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DSR</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o RI</w:t>
            </w:r>
            <w:r>
              <w:rPr>
                <w:rFonts w:ascii="Arial" w:hAnsi="Arial" w:cs="Arial"/>
                <w:sz w:val="20"/>
                <w:szCs w:val="20"/>
              </w:rPr>
              <w:t>n</w:t>
            </w:r>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he RI</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o DCD</w:t>
            </w:r>
            <w:r>
              <w:rPr>
                <w:rFonts w:ascii="Arial" w:hAnsi="Arial" w:cs="Arial"/>
                <w:sz w:val="20"/>
                <w:szCs w:val="20"/>
              </w:rPr>
              <w:t>n</w:t>
            </w:r>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he DCD</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Clear To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To Send. CTS. </w:t>
            </w:r>
          </w:p>
          <w:p w14:paraId="0693E1A9"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CTS</w:t>
            </w:r>
            <w:r>
              <w:rPr>
                <w:rFonts w:ascii="Arial" w:hAnsi="Arial" w:cs="Arial"/>
                <w:sz w:val="20"/>
                <w:szCs w:val="20"/>
              </w:rPr>
              <w:t>n</w:t>
            </w:r>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is enabled via MCR[5]. Flow control (when enabled) allows starting and</w:t>
            </w:r>
            <w:r>
              <w:rPr>
                <w:rFonts w:ascii="Arial" w:hAnsi="Arial" w:cs="Arial"/>
                <w:sz w:val="20"/>
                <w:szCs w:val="20"/>
              </w:rPr>
              <w:t xml:space="preserve"> </w:t>
            </w:r>
            <w:r w:rsidRPr="009229C4">
              <w:rPr>
                <w:rFonts w:ascii="Arial" w:hAnsi="Arial" w:cs="Arial"/>
                <w:sz w:val="20"/>
                <w:szCs w:val="20"/>
              </w:rPr>
              <w:t>stopping the transmissions based on the external modem CTS</w:t>
            </w:r>
            <w:r>
              <w:rPr>
                <w:rFonts w:ascii="Arial" w:hAnsi="Arial" w:cs="Arial"/>
                <w:sz w:val="20"/>
                <w:szCs w:val="20"/>
              </w:rPr>
              <w:t>n</w:t>
            </w:r>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logic 1 at the CTS</w:t>
            </w:r>
            <w:r>
              <w:rPr>
                <w:rFonts w:ascii="Arial" w:hAnsi="Arial" w:cs="Arial"/>
                <w:sz w:val="20"/>
                <w:szCs w:val="20"/>
              </w:rPr>
              <w:t>n</w:t>
            </w:r>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MSR[4]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the CTS</w:t>
            </w:r>
            <w:r>
              <w:rPr>
                <w:rFonts w:ascii="Arial" w:hAnsi="Arial" w:cs="Arial"/>
                <w:sz w:val="20"/>
                <w:szCs w:val="20"/>
              </w:rPr>
              <w:t>n</w:t>
            </w:r>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r w:rsidRPr="009229C4">
              <w:rPr>
                <w:rFonts w:ascii="Arial" w:hAnsi="Arial" w:cs="Arial"/>
                <w:sz w:val="20"/>
                <w:szCs w:val="20"/>
              </w:rPr>
              <w:t>RTS</w:t>
            </w:r>
            <w:r>
              <w:rPr>
                <w:rFonts w:ascii="Arial" w:hAnsi="Arial" w:cs="Arial"/>
                <w:sz w:val="20"/>
                <w:szCs w:val="20"/>
              </w:rPr>
              <w:t>n</w:t>
            </w:r>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complement of the DSR</w:t>
            </w:r>
            <w:r>
              <w:rPr>
                <w:rFonts w:ascii="Arial" w:hAnsi="Arial" w:cs="Arial"/>
                <w:sz w:val="20"/>
                <w:szCs w:val="20"/>
              </w:rPr>
              <w:t>n</w:t>
            </w:r>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of the RI</w:t>
            </w:r>
            <w:r>
              <w:rPr>
                <w:rFonts w:ascii="Arial" w:hAnsi="Arial" w:cs="Arial"/>
                <w:sz w:val="20"/>
                <w:szCs w:val="20"/>
              </w:rPr>
              <w:t>n</w:t>
            </w:r>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complement of the DCD</w:t>
            </w:r>
            <w:r>
              <w:rPr>
                <w:rFonts w:ascii="Arial" w:hAnsi="Arial" w:cs="Arial"/>
                <w:sz w:val="20"/>
                <w:szCs w:val="20"/>
              </w:rPr>
              <w:t>n</w:t>
            </w:r>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42" w:name="_Toc452995374"/>
      <w:r>
        <w:t>Revision History</w:t>
      </w:r>
      <w:bookmarkEnd w:id="4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61490154" w:rsidR="00A47BB7" w:rsidRDefault="005666C5" w:rsidP="000A032F">
            <w:pPr>
              <w:jc w:val="center"/>
            </w:pPr>
            <w:r>
              <w:t>23</w:t>
            </w:r>
            <w:r w:rsidR="004E2CC8">
              <w:t xml:space="preserve">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43" w:name="_Toc452995375"/>
      <w:r w:rsidRPr="00DD7166">
        <w:lastRenderedPageBreak/>
        <w:t>Copyright and Trademark Information</w:t>
      </w:r>
      <w:bookmarkEnd w:id="4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19807" w14:textId="77777777" w:rsidR="00B12D95" w:rsidRDefault="00B12D95" w:rsidP="005F36F2">
      <w:pPr>
        <w:spacing w:after="0" w:line="240" w:lineRule="auto"/>
      </w:pPr>
      <w:r>
        <w:separator/>
      </w:r>
    </w:p>
  </w:endnote>
  <w:endnote w:type="continuationSeparator" w:id="0">
    <w:p w14:paraId="06478383" w14:textId="77777777" w:rsidR="00B12D95" w:rsidRDefault="00B12D95"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23D71645" w:rsidR="008C64B2" w:rsidRPr="00AB2AF0" w:rsidRDefault="008C64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805CBA">
        <w:t>UART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1273D" w14:textId="77777777" w:rsidR="00B12D95" w:rsidRDefault="00B12D95" w:rsidP="005F36F2">
      <w:pPr>
        <w:spacing w:after="0" w:line="240" w:lineRule="auto"/>
      </w:pPr>
      <w:r>
        <w:separator/>
      </w:r>
    </w:p>
  </w:footnote>
  <w:footnote w:type="continuationSeparator" w:id="0">
    <w:p w14:paraId="2C7E42A1" w14:textId="77777777" w:rsidR="00B12D95" w:rsidRDefault="00B12D95"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05A8"/>
    <w:rsid w:val="00161A2D"/>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6C5"/>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286"/>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6792"/>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17</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UART IP for EOS 3B</vt:lpstr>
    </vt:vector>
  </TitlesOfParts>
  <Company>QuickLogic Software (india) Pvt. Ltd.</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80</cp:revision>
  <cp:lastPrinted>2020-09-29T15:51:00Z</cp:lastPrinted>
  <dcterms:created xsi:type="dcterms:W3CDTF">2019-10-03T14:41:00Z</dcterms:created>
  <dcterms:modified xsi:type="dcterms:W3CDTF">2020-09-29T15:51:00Z</dcterms:modified>
</cp:coreProperties>
</file>