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海康威视设备EHome_ISUP接入配置指南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修改设备名称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191635"/>
            <wp:effectExtent l="0" t="0" r="14605" b="14605"/>
            <wp:docPr id="3" name="图片 3" descr="QQ截图2022090110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截图202209011043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修改通道名称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3314700"/>
            <wp:effectExtent l="0" t="0" r="10795" b="7620"/>
            <wp:docPr id="4" name="图片 4" descr="QQ截图2022090110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截图20220901104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配置EHome/ISUP接入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点击“配置-&gt;网络-&gt;高级配置-&gt;平台接入”，选择“ISUP(原Ehome)”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803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如果选择Ehome 2.0或者Ehome 4.0协议版本，填写服务器地址。端口默认是7660，设备ID默认是出厂ID。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745230"/>
            <wp:effectExtent l="0" t="0" r="889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如果选择ISUP5.0协议版本，除了服务器地址、端口和设备ID外，还需要填写密钥。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745230"/>
            <wp:effectExtent l="0" t="0" r="8890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最后点击“保存”按钮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D81CFB"/>
    <w:multiLevelType w:val="singleLevel"/>
    <w:tmpl w:val="6DD81C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122F6CB9"/>
    <w:rsid w:val="12743A35"/>
    <w:rsid w:val="14CA690B"/>
    <w:rsid w:val="1BB508FA"/>
    <w:rsid w:val="1FC07BFC"/>
    <w:rsid w:val="289D6E86"/>
    <w:rsid w:val="472F0C6F"/>
    <w:rsid w:val="651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</Words>
  <Characters>195</Characters>
  <Lines>0</Lines>
  <Paragraphs>0</Paragraphs>
  <TotalTime>0</TotalTime>
  <ScaleCrop>false</ScaleCrop>
  <LinksUpToDate>false</LinksUpToDate>
  <CharactersWithSpaces>197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2022-09-05T03:13:00Z</dcterms:created>
  <dc:creator>scbet</dc:creator>
  <cp:lastModifiedBy>轩辕天极</cp:lastModifiedBy>
  <dcterms:modified xsi:type="dcterms:W3CDTF">2023-07-19T03:34:15Z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B980CB28CAD74893A4FD724816A540CE</vt:lpwstr>
  </property>
</Properties>
</file>