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</w:rPr>
      </w:pPr>
      <w:r>
        <w:rPr>
          <w:rFonts w:hint="eastAsia"/>
        </w:rPr>
        <w:t>海康威视设备GB28181接入配置指南</w:t>
      </w:r>
    </w:p>
    <w:p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修改设备名称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4191635"/>
            <wp:effectExtent l="0" t="0" r="14605" b="14605"/>
            <wp:docPr id="3" name="图片 3" descr="QQ截图20220901104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QQ截图2022090110430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修改通道名称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2245" cy="3314700"/>
            <wp:effectExtent l="0" t="0" r="10795" b="7620"/>
            <wp:docPr id="4" name="图片 4" descr="QQ截图20220901104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QQ截图2022090110452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配置GB28181平台接入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点击“配置-&gt;网络-&gt;高级配置-&gt;平台接入”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4150" cy="4975860"/>
            <wp:effectExtent l="0" t="0" r="8890" b="7620"/>
            <wp:docPr id="1" name="图片 1" descr="QQ截图20220902160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QQ截图2022090216034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97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勾选“启用”，SIP服务器ID、域和地址填写弈视频中的对应的参数。SIP用户名和认证ID为此设备的编号。</w:t>
      </w:r>
    </w:p>
    <w:p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配置视频通道编码ID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4417060"/>
            <wp:effectExtent l="0" t="0" r="14605" b="2540"/>
            <wp:docPr id="2" name="图片 2" descr="QQ截图20220902160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QQ截图2022090216043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为此设备的每个视频通道配置一个单独的编码ID。</w:t>
      </w:r>
      <w:bookmarkStart w:id="0" w:name="_GoBack"/>
      <w:bookmarkEnd w:id="0"/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DD81CFB"/>
    <w:multiLevelType w:val="singleLevel"/>
    <w:tmpl w:val="6DD81CF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U0OGFiMjhkYWViYzJkZjhhMTRkNWM3ZmZhNjc5ZTAifQ=="/>
  </w:docVars>
  <w:rsids>
    <w:rsidRoot w:val="00000000"/>
    <w:rsid w:val="12743A35"/>
    <w:rsid w:val="1BB508FA"/>
    <w:rsid w:val="472F0C6F"/>
    <w:rsid w:val="62004986"/>
    <w:rsid w:val="651E5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153</Words>
  <Characters>176</Characters>
  <Lines>0</Lines>
  <Paragraphs>0</Paragraphs>
  <TotalTime>1</TotalTime>
  <ScaleCrop>false</ScaleCrop>
  <LinksUpToDate>false</LinksUpToDate>
  <CharactersWithSpaces>176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2022-09-05T03:13:00Z</dcterms:created>
  <dc:creator>scbet</dc:creator>
  <cp:lastModifiedBy>轩辕天极</cp:lastModifiedBy>
  <dcterms:modified xsi:type="dcterms:W3CDTF">2023-06-06T09:02:53Z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B980CB28CAD74893A4FD724816A540CE</vt:lpwstr>
  </property>
</Properties>
</file>