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F0E22">
      <w:pPr>
        <w:pStyle w:val="2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QuickNV</w:t>
      </w:r>
      <w:r>
        <w:rPr>
          <w:rFonts w:hint="eastAsia"/>
        </w:rPr>
        <w:t>驱动_</w:t>
      </w:r>
      <w:r>
        <w:rPr>
          <w:rFonts w:hint="eastAsia"/>
          <w:lang w:val="en-US" w:eastAsia="zh-CN"/>
        </w:rPr>
        <w:t>ISUP</w:t>
      </w:r>
      <w:r>
        <w:rPr>
          <w:rFonts w:hint="eastAsia"/>
        </w:rPr>
        <w:t>]部署配置指南</w:t>
      </w:r>
    </w:p>
    <w:p w14:paraId="6D8E885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部署镜像，创建容器</w:t>
      </w:r>
    </w:p>
    <w:p w14:paraId="5E5CF770">
      <w:r>
        <w:drawing>
          <wp:inline distT="0" distB="0" distL="114300" distR="114300">
            <wp:extent cx="5273675" cy="2955925"/>
            <wp:effectExtent l="0" t="0" r="317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D3ED">
      <w:r>
        <w:drawing>
          <wp:inline distT="0" distB="0" distL="114300" distR="114300">
            <wp:extent cx="5273675" cy="2955925"/>
            <wp:effectExtent l="0" t="0" r="317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2AA8">
      <w:pPr>
        <w:rPr>
          <w:rFonts w:hint="default"/>
          <w:lang w:val="en-US" w:eastAsia="zh-CN"/>
        </w:rPr>
      </w:pPr>
    </w:p>
    <w:p w14:paraId="646B874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配置QuickNV驱动接口</w:t>
      </w:r>
    </w:p>
    <w:p w14:paraId="60689E38">
      <w:r>
        <w:drawing>
          <wp:inline distT="0" distB="0" distL="114300" distR="114300">
            <wp:extent cx="5262880" cy="5602605"/>
            <wp:effectExtent l="0" t="0" r="4445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6B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如果驱动与QuickNV在同一台服务器上，推荐用默认的管道方式连接。</w:t>
      </w:r>
    </w:p>
    <w:p w14:paraId="31E2EF88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配置ISUP中心服务</w:t>
      </w:r>
    </w:p>
    <w:p w14:paraId="20CACBA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监听IP地址</w:t>
      </w:r>
      <w:r>
        <w:rPr>
          <w:rFonts w:hint="eastAsia"/>
          <w:lang w:val="en-US" w:eastAsia="zh-CN"/>
        </w:rPr>
        <w:t>默认配置为0.0.0.0，代表绑定服务器全部IP地址。</w:t>
      </w:r>
    </w:p>
    <w:p w14:paraId="0FB27DF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监听端口</w:t>
      </w:r>
      <w:r>
        <w:rPr>
          <w:rFonts w:hint="eastAsia"/>
          <w:lang w:val="en-US" w:eastAsia="zh-CN"/>
        </w:rPr>
        <w:t>默认是7660，可以根据实际情况修改。</w:t>
      </w:r>
    </w:p>
    <w:p w14:paraId="42986C1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字符编码</w:t>
      </w:r>
      <w:r>
        <w:rPr>
          <w:rFonts w:hint="eastAsia"/>
          <w:lang w:val="en-US" w:eastAsia="zh-CN"/>
        </w:rPr>
        <w:t>默认是UTF-8，如果导入设备时名称显示乱码，可以尝试修改此编码。</w:t>
      </w:r>
    </w:p>
    <w:p w14:paraId="31437ED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访问安全模式</w:t>
      </w:r>
      <w:r>
        <w:rPr>
          <w:rFonts w:hint="eastAsia"/>
          <w:lang w:val="en-US" w:eastAsia="zh-CN"/>
        </w:rPr>
        <w:t>默认是“兼容模式”，允许Ehome2.0、Ehome4.0和ISUP5.0协议接入。也可以根据实际情况修改为“普通模式”，只允许Ehome2.0、Ehome4.0协议接入；或者修改为“安全模式”只允许ISUP5.0协议接入。</w:t>
      </w:r>
    </w:p>
    <w:p w14:paraId="74FC7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公开IP地址、公开端口和认证密码配置是给ISUP5.0协议使用的，根据实际情况配置。</w:t>
      </w:r>
    </w:p>
    <w:p w14:paraId="753CE26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7440295"/>
            <wp:effectExtent l="0" t="0" r="444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44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42CB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配置ISUP媒体转发服务</w:t>
      </w:r>
    </w:p>
    <w:p w14:paraId="512E2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由于海康Ehome/ISUP协议推流是推的PS流，不是RTP流。所以需要使用ISUP媒体转发服务，将收到的PS流包装成RTP流，再转发给媒体服务器。</w:t>
      </w:r>
    </w:p>
    <w:p w14:paraId="1F5E2DB3">
      <w:pPr>
        <w:rPr>
          <w:rFonts w:hint="default"/>
          <w:lang w:val="en-US" w:eastAsia="zh-CN"/>
        </w:rPr>
      </w:pPr>
    </w:p>
    <w:p w14:paraId="25C9BF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填写公开IP地址，监听IP地址，监听端口。</w:t>
      </w:r>
    </w:p>
    <w:p w14:paraId="361008D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3824605"/>
            <wp:effectExtent l="0" t="0" r="3810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1C8F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保存配置</w:t>
      </w:r>
    </w:p>
    <w:p w14:paraId="54E887D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649345"/>
            <wp:effectExtent l="0" t="0" r="0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9E3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启动驱动容器</w:t>
      </w:r>
    </w:p>
    <w:p w14:paraId="4A7DA67B">
      <w:r>
        <w:rPr>
          <w:rFonts w:hint="eastAsia"/>
          <w:lang w:val="en-US" w:eastAsia="zh-CN"/>
        </w:rPr>
        <w:t>看日志中显示如上图连接成功即可。</w:t>
      </w:r>
    </w:p>
    <w:p w14:paraId="28BF78F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326130"/>
            <wp:effectExtent l="0" t="0" r="6350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56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如果有设备注册上线或者下线，可以在容器日志中看到如下日志。</w:t>
      </w:r>
    </w:p>
    <w:p w14:paraId="3A874CB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828415"/>
            <wp:effectExtent l="0" t="0" r="8890" b="63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862E7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导入设备</w:t>
      </w:r>
    </w:p>
    <w:p w14:paraId="585EF7E2">
      <w:r>
        <w:drawing>
          <wp:inline distT="0" distB="0" distL="114300" distR="114300">
            <wp:extent cx="5269865" cy="3538855"/>
            <wp:effectExtent l="0" t="0" r="6985" b="444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968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设备配置Ehome/ISUP协议连接到[QuickNV驱动_ISUP]程序成功后，导入这里选择[QuickNV驱动_ISUP]驱动后，即可看到连接的设备。可以选择导入选中设备或者导入全部。</w:t>
      </w:r>
    </w:p>
    <w:p w14:paraId="767DA24A">
      <w:r>
        <w:drawing>
          <wp:inline distT="0" distB="0" distL="114300" distR="114300">
            <wp:extent cx="5274310" cy="3113405"/>
            <wp:effectExtent l="0" t="0" r="2540" b="12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85E4">
      <w:r>
        <w:rPr>
          <w:rFonts w:hint="eastAsia"/>
          <w:lang w:val="en-US" w:eastAsia="zh-CN"/>
        </w:rPr>
        <w:t>即可导入设备和对应的通道。</w:t>
      </w:r>
    </w:p>
    <w:p w14:paraId="0FB8279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071495"/>
            <wp:effectExtent l="0" t="0" r="2540" b="50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2B95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C5FCF"/>
    <w:multiLevelType w:val="singleLevel"/>
    <w:tmpl w:val="5CFC5F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035A2294"/>
    <w:rsid w:val="0C6B4E66"/>
    <w:rsid w:val="12743A35"/>
    <w:rsid w:val="164B5453"/>
    <w:rsid w:val="18B61227"/>
    <w:rsid w:val="1BB508FA"/>
    <w:rsid w:val="2A0B5502"/>
    <w:rsid w:val="314761D5"/>
    <w:rsid w:val="3AD8049E"/>
    <w:rsid w:val="40CD2B03"/>
    <w:rsid w:val="43A30965"/>
    <w:rsid w:val="472F0C6F"/>
    <w:rsid w:val="494E61EA"/>
    <w:rsid w:val="4DA00C8B"/>
    <w:rsid w:val="53F91047"/>
    <w:rsid w:val="56104E9F"/>
    <w:rsid w:val="62004986"/>
    <w:rsid w:val="651E5F0D"/>
    <w:rsid w:val="6BF5757B"/>
    <w:rsid w:val="71535161"/>
    <w:rsid w:val="75543ABD"/>
    <w:rsid w:val="7572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575</Words>
  <Characters>720</Characters>
  <Lines>0</Lines>
  <Paragraphs>0</Paragraphs>
  <TotalTime>252</TotalTime>
  <ScaleCrop>false</ScaleCrop>
  <LinksUpToDate>false</LinksUpToDate>
  <CharactersWithSpaces>720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2022-09-05T03:13:00Z</dcterms:created>
  <dc:creator>scbet</dc:creator>
  <cp:lastModifiedBy>轩辕天极</cp:lastModifiedBy>
  <dcterms:modified xsi:type="dcterms:W3CDTF">2026-06-01T06:19:41Z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B980CB28CAD74893A4FD724816A540CE</vt:lpwstr>
  </property>
  <property fmtid="{D5CDD505-2E9C-101B-9397-08002B2CF9AE}" pid="4" name="KSOTemplateDocerSaveRecord">
    <vt:lpwstr>eyJoZGlkIjoiZThmNjAzMWJlZjFkMmQwODUwMTJkYzE2ODFiYmFmYTciLCJ1c2VySWQiOiIyNjM0MzM4NzYifQ==</vt:lpwstr>
  </property>
</Properties>
</file>