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ook w:val="04A0" w:firstRow="1" w:lastRow="0" w:firstColumn="1" w:lastColumn="0" w:noHBand="0" w:noVBand="1"/>
      </w:tblPr>
      <w:tblGrid>
        <w:gridCol w:w="4261"/>
        <w:gridCol w:w="4261"/>
      </w:tblGrid>
      <w:tr w:rsidR="001E1FFC" w:rsidRPr="00E46DF0" w:rsidTr="00E46DF0">
        <w:tc>
          <w:tcPr>
            <w:tcW w:w="4261" w:type="dxa"/>
            <w:shd w:val="clear" w:color="auto" w:fill="auto"/>
          </w:tcPr>
          <w:p w:rsidR="001E1FFC" w:rsidRPr="00E46DF0" w:rsidRDefault="001E1FFC" w:rsidP="00E46DF0">
            <w:pPr>
              <w:spacing w:beforeLines="50" w:before="156" w:afterLines="50" w:after="156" w:line="400" w:lineRule="exact"/>
              <w:rPr>
                <w:bCs/>
                <w:iCs/>
                <w:sz w:val="24"/>
              </w:rPr>
            </w:pPr>
            <w:r w:rsidRPr="00E46DF0">
              <w:rPr>
                <w:bCs/>
                <w:iCs/>
                <w:sz w:val="24"/>
              </w:rPr>
              <w:t>证券代码</w:t>
            </w:r>
            <w:r w:rsidR="00BB4DC9" w:rsidRPr="00E46DF0">
              <w:rPr>
                <w:rFonts w:hint="eastAsia"/>
                <w:bCs/>
                <w:iCs/>
                <w:sz w:val="24"/>
              </w:rPr>
              <w:t>：</w:t>
            </w:r>
            <w:r w:rsidRPr="00E46DF0">
              <w:rPr>
                <w:bCs/>
                <w:iCs/>
                <w:sz w:val="24"/>
              </w:rPr>
              <w:t>002714</w:t>
            </w:r>
          </w:p>
        </w:tc>
        <w:tc>
          <w:tcPr>
            <w:tcW w:w="4261" w:type="dxa"/>
            <w:shd w:val="clear" w:color="auto" w:fill="auto"/>
          </w:tcPr>
          <w:p w:rsidR="001E1FFC" w:rsidRPr="00E46DF0" w:rsidRDefault="001E1FFC" w:rsidP="00E46DF0">
            <w:pPr>
              <w:spacing w:beforeLines="50" w:before="156" w:afterLines="50" w:after="156" w:line="400" w:lineRule="exact"/>
              <w:jc w:val="right"/>
              <w:rPr>
                <w:bCs/>
                <w:iCs/>
                <w:sz w:val="24"/>
              </w:rPr>
            </w:pPr>
            <w:r w:rsidRPr="00E46DF0">
              <w:rPr>
                <w:bCs/>
                <w:iCs/>
                <w:sz w:val="24"/>
              </w:rPr>
              <w:t>证券简称：牧原股份</w:t>
            </w:r>
          </w:p>
        </w:tc>
      </w:tr>
    </w:tbl>
    <w:p w:rsidR="001E1FFC" w:rsidRPr="001E1FFC" w:rsidRDefault="001E1FFC" w:rsidP="001E1FFC">
      <w:pPr>
        <w:spacing w:beforeLines="50" w:before="156" w:afterLines="50" w:after="156" w:line="400" w:lineRule="exact"/>
        <w:rPr>
          <w:bCs/>
          <w:iCs/>
          <w:sz w:val="24"/>
        </w:rPr>
      </w:pPr>
    </w:p>
    <w:p w:rsidR="001E1FFC" w:rsidRPr="00BB4DC9" w:rsidRDefault="008F7E2C">
      <w:pPr>
        <w:spacing w:beforeLines="50" w:before="156" w:afterLines="50" w:after="156" w:line="400" w:lineRule="exact"/>
        <w:jc w:val="center"/>
        <w:rPr>
          <w:rFonts w:hint="eastAsia"/>
          <w:b/>
          <w:bCs/>
          <w:iCs/>
          <w:sz w:val="36"/>
          <w:szCs w:val="24"/>
        </w:rPr>
      </w:pPr>
      <w:r w:rsidRPr="00BB4DC9">
        <w:rPr>
          <w:b/>
          <w:bCs/>
          <w:iCs/>
          <w:sz w:val="36"/>
          <w:szCs w:val="24"/>
        </w:rPr>
        <w:t>牧原食品股份有限公司</w:t>
      </w:r>
    </w:p>
    <w:p w:rsidR="008F7E2C" w:rsidRPr="00BB4DC9" w:rsidRDefault="008F7E2C">
      <w:pPr>
        <w:spacing w:beforeLines="50" w:before="156" w:afterLines="50" w:after="156" w:line="400" w:lineRule="exact"/>
        <w:jc w:val="center"/>
        <w:rPr>
          <w:b/>
          <w:bCs/>
          <w:iCs/>
          <w:sz w:val="36"/>
          <w:szCs w:val="24"/>
        </w:rPr>
      </w:pPr>
      <w:r w:rsidRPr="00BB4DC9">
        <w:rPr>
          <w:b/>
          <w:bCs/>
          <w:iCs/>
          <w:sz w:val="36"/>
          <w:szCs w:val="24"/>
        </w:rPr>
        <w:t>投资者关系活动记录表</w:t>
      </w:r>
    </w:p>
    <w:p w:rsidR="008F7E2C" w:rsidRPr="001E1FFC" w:rsidRDefault="008F7E2C" w:rsidP="001E1FFC">
      <w:pPr>
        <w:spacing w:line="400" w:lineRule="exact"/>
        <w:jc w:val="right"/>
        <w:rPr>
          <w:bCs/>
          <w:iCs/>
          <w:sz w:val="24"/>
          <w:szCs w:val="24"/>
        </w:rPr>
      </w:pPr>
      <w:r w:rsidRPr="001E1FFC">
        <w:rPr>
          <w:bCs/>
          <w:iCs/>
          <w:sz w:val="24"/>
          <w:szCs w:val="24"/>
        </w:rPr>
        <w:t>编号：</w:t>
      </w:r>
      <w:r w:rsidR="00C90391">
        <w:rPr>
          <w:rFonts w:hint="eastAsia"/>
          <w:bCs/>
          <w:iCs/>
          <w:sz w:val="24"/>
          <w:szCs w:val="24"/>
        </w:rPr>
        <w:t>2015-01</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850"/>
      </w:tblGrid>
      <w:tr w:rsidR="008F7E2C" w:rsidRPr="001E1FFC" w:rsidTr="00EE63FD">
        <w:tc>
          <w:tcPr>
            <w:tcW w:w="1908" w:type="dxa"/>
          </w:tcPr>
          <w:p w:rsidR="008F7E2C" w:rsidRPr="001E1FFC" w:rsidRDefault="008F7E2C">
            <w:pPr>
              <w:spacing w:line="480" w:lineRule="atLeast"/>
              <w:rPr>
                <w:b/>
                <w:bCs/>
                <w:iCs/>
                <w:sz w:val="24"/>
                <w:szCs w:val="24"/>
              </w:rPr>
            </w:pPr>
            <w:r w:rsidRPr="001E1FFC">
              <w:rPr>
                <w:b/>
                <w:bCs/>
                <w:iCs/>
                <w:sz w:val="24"/>
                <w:szCs w:val="24"/>
              </w:rPr>
              <w:t>投资者关系活动类别</w:t>
            </w:r>
          </w:p>
          <w:p w:rsidR="008F7E2C" w:rsidRPr="001E1FFC" w:rsidRDefault="008F7E2C">
            <w:pPr>
              <w:spacing w:line="480" w:lineRule="atLeast"/>
              <w:rPr>
                <w:b/>
                <w:bCs/>
                <w:iCs/>
                <w:sz w:val="24"/>
                <w:szCs w:val="24"/>
              </w:rPr>
            </w:pPr>
          </w:p>
        </w:tc>
        <w:tc>
          <w:tcPr>
            <w:tcW w:w="6850" w:type="dxa"/>
          </w:tcPr>
          <w:p w:rsidR="008F7E2C" w:rsidRPr="001E1FFC" w:rsidRDefault="000D3C43">
            <w:pPr>
              <w:spacing w:line="480" w:lineRule="atLeast"/>
              <w:rPr>
                <w:bCs/>
                <w:iCs/>
                <w:sz w:val="24"/>
                <w:szCs w:val="24"/>
              </w:rPr>
            </w:pPr>
            <w:r w:rsidRPr="001E1FFC">
              <w:rPr>
                <w:b/>
                <w:iCs/>
                <w:sz w:val="24"/>
                <w:szCs w:val="24"/>
              </w:rPr>
              <w:t xml:space="preserve">√ </w:t>
            </w:r>
            <w:r w:rsidR="008F7E2C" w:rsidRPr="001E1FFC">
              <w:rPr>
                <w:sz w:val="24"/>
                <w:szCs w:val="24"/>
              </w:rPr>
              <w:t>特定对象调研</w:t>
            </w:r>
            <w:r w:rsidR="004B1D4A">
              <w:rPr>
                <w:sz w:val="24"/>
                <w:szCs w:val="24"/>
              </w:rPr>
              <w:t xml:space="preserve">      </w:t>
            </w:r>
            <w:r w:rsidRPr="001E1FFC">
              <w:rPr>
                <w:sz w:val="24"/>
                <w:szCs w:val="24"/>
              </w:rPr>
              <w:t xml:space="preserve"> </w:t>
            </w:r>
            <w:r w:rsidR="008F7E2C" w:rsidRPr="001E1FFC">
              <w:rPr>
                <w:bCs/>
                <w:iCs/>
                <w:sz w:val="24"/>
                <w:szCs w:val="24"/>
              </w:rPr>
              <w:t>□</w:t>
            </w:r>
            <w:r w:rsidR="008F7E2C" w:rsidRPr="001E1FFC">
              <w:rPr>
                <w:sz w:val="24"/>
                <w:szCs w:val="24"/>
              </w:rPr>
              <w:t>分析师会议</w:t>
            </w:r>
          </w:p>
          <w:p w:rsidR="008F7E2C" w:rsidRPr="001E1FFC" w:rsidRDefault="008F7E2C">
            <w:pPr>
              <w:spacing w:line="480" w:lineRule="atLeast"/>
              <w:rPr>
                <w:bCs/>
                <w:iCs/>
                <w:sz w:val="24"/>
                <w:szCs w:val="24"/>
              </w:rPr>
            </w:pPr>
            <w:r w:rsidRPr="001E1FFC">
              <w:rPr>
                <w:bCs/>
                <w:iCs/>
                <w:sz w:val="24"/>
                <w:szCs w:val="24"/>
              </w:rPr>
              <w:t>□</w:t>
            </w:r>
            <w:r w:rsidRPr="001E1FFC">
              <w:rPr>
                <w:sz w:val="24"/>
                <w:szCs w:val="24"/>
              </w:rPr>
              <w:t>媒体采访</w:t>
            </w:r>
            <w:r w:rsidRPr="001E1FFC">
              <w:rPr>
                <w:sz w:val="24"/>
                <w:szCs w:val="24"/>
              </w:rPr>
              <w:t xml:space="preserve">            </w:t>
            </w:r>
            <w:r w:rsidR="000D3C43" w:rsidRPr="001E1FFC">
              <w:rPr>
                <w:bCs/>
                <w:iCs/>
                <w:sz w:val="24"/>
                <w:szCs w:val="24"/>
              </w:rPr>
              <w:t>□</w:t>
            </w:r>
            <w:r w:rsidRPr="001E1FFC">
              <w:rPr>
                <w:sz w:val="24"/>
                <w:szCs w:val="24"/>
              </w:rPr>
              <w:t>业绩说明会</w:t>
            </w:r>
          </w:p>
          <w:p w:rsidR="008F7E2C" w:rsidRPr="001E1FFC" w:rsidRDefault="008F7E2C">
            <w:pPr>
              <w:spacing w:line="480" w:lineRule="atLeast"/>
              <w:rPr>
                <w:bCs/>
                <w:iCs/>
                <w:sz w:val="24"/>
                <w:szCs w:val="24"/>
              </w:rPr>
            </w:pPr>
            <w:r w:rsidRPr="001E1FFC">
              <w:rPr>
                <w:bCs/>
                <w:iCs/>
                <w:sz w:val="24"/>
                <w:szCs w:val="24"/>
              </w:rPr>
              <w:t>□</w:t>
            </w:r>
            <w:r w:rsidRPr="001E1FFC">
              <w:rPr>
                <w:sz w:val="24"/>
                <w:szCs w:val="24"/>
              </w:rPr>
              <w:t>新闻发布会</w:t>
            </w:r>
            <w:r w:rsidRPr="001E1FFC">
              <w:rPr>
                <w:sz w:val="24"/>
                <w:szCs w:val="24"/>
              </w:rPr>
              <w:t xml:space="preserve">          </w:t>
            </w:r>
            <w:r w:rsidRPr="001E1FFC">
              <w:rPr>
                <w:bCs/>
                <w:iCs/>
                <w:sz w:val="24"/>
                <w:szCs w:val="24"/>
              </w:rPr>
              <w:t>□</w:t>
            </w:r>
            <w:r w:rsidRPr="001E1FFC">
              <w:rPr>
                <w:sz w:val="24"/>
                <w:szCs w:val="24"/>
              </w:rPr>
              <w:t>路演活动</w:t>
            </w:r>
          </w:p>
          <w:p w:rsidR="008F7E2C" w:rsidRPr="001E1FFC" w:rsidRDefault="008F7E2C">
            <w:pPr>
              <w:tabs>
                <w:tab w:val="left" w:pos="3045"/>
                <w:tab w:val="center" w:pos="3199"/>
              </w:tabs>
              <w:spacing w:line="480" w:lineRule="atLeast"/>
              <w:rPr>
                <w:bCs/>
                <w:iCs/>
                <w:sz w:val="24"/>
                <w:szCs w:val="24"/>
              </w:rPr>
            </w:pPr>
            <w:r w:rsidRPr="001E1FFC">
              <w:rPr>
                <w:bCs/>
                <w:iCs/>
                <w:sz w:val="24"/>
                <w:szCs w:val="24"/>
              </w:rPr>
              <w:t>□</w:t>
            </w:r>
            <w:r w:rsidRPr="001E1FFC">
              <w:rPr>
                <w:sz w:val="24"/>
                <w:szCs w:val="24"/>
              </w:rPr>
              <w:t>现场参观</w:t>
            </w:r>
            <w:r w:rsidRPr="001E1FFC">
              <w:rPr>
                <w:bCs/>
                <w:iCs/>
                <w:sz w:val="24"/>
                <w:szCs w:val="24"/>
              </w:rPr>
              <w:tab/>
            </w:r>
          </w:p>
          <w:p w:rsidR="008F7E2C" w:rsidRPr="001E1FFC" w:rsidRDefault="008F7E2C">
            <w:pPr>
              <w:tabs>
                <w:tab w:val="center" w:pos="3199"/>
              </w:tabs>
              <w:spacing w:line="480" w:lineRule="atLeast"/>
              <w:rPr>
                <w:bCs/>
                <w:iCs/>
                <w:sz w:val="24"/>
                <w:szCs w:val="24"/>
              </w:rPr>
            </w:pPr>
            <w:r w:rsidRPr="001E1FFC">
              <w:rPr>
                <w:bCs/>
                <w:iCs/>
                <w:sz w:val="24"/>
                <w:szCs w:val="24"/>
              </w:rPr>
              <w:t>□</w:t>
            </w:r>
            <w:r w:rsidRPr="001E1FFC">
              <w:rPr>
                <w:sz w:val="24"/>
                <w:szCs w:val="24"/>
              </w:rPr>
              <w:t>其他</w:t>
            </w:r>
            <w:r w:rsidRPr="001E1FFC">
              <w:rPr>
                <w:sz w:val="24"/>
                <w:szCs w:val="24"/>
              </w:rPr>
              <w:t xml:space="preserve"> </w:t>
            </w:r>
            <w:r w:rsidRPr="001E1FFC">
              <w:rPr>
                <w:sz w:val="24"/>
                <w:szCs w:val="24"/>
              </w:rPr>
              <w:t>（</w:t>
            </w:r>
            <w:r w:rsidRPr="001E1FFC">
              <w:rPr>
                <w:sz w:val="24"/>
                <w:szCs w:val="24"/>
                <w:u w:val="single"/>
              </w:rPr>
              <w:t>请文字说明其他活动内容）</w:t>
            </w:r>
          </w:p>
        </w:tc>
      </w:tr>
      <w:tr w:rsidR="008F7E2C" w:rsidRPr="001E1FFC" w:rsidTr="00EE63FD">
        <w:tc>
          <w:tcPr>
            <w:tcW w:w="1908" w:type="dxa"/>
          </w:tcPr>
          <w:p w:rsidR="008F7E2C" w:rsidRPr="001E1FFC" w:rsidRDefault="008F7E2C">
            <w:pPr>
              <w:spacing w:line="480" w:lineRule="atLeast"/>
              <w:rPr>
                <w:b/>
                <w:bCs/>
                <w:iCs/>
                <w:sz w:val="24"/>
                <w:szCs w:val="24"/>
              </w:rPr>
            </w:pPr>
            <w:r w:rsidRPr="001E1FFC">
              <w:rPr>
                <w:b/>
                <w:bCs/>
                <w:iCs/>
                <w:sz w:val="24"/>
                <w:szCs w:val="24"/>
              </w:rPr>
              <w:t>参与单位名称及人员姓名</w:t>
            </w:r>
          </w:p>
        </w:tc>
        <w:tc>
          <w:tcPr>
            <w:tcW w:w="6850" w:type="dxa"/>
          </w:tcPr>
          <w:p w:rsidR="008F7E2C" w:rsidRPr="001E1FFC" w:rsidRDefault="005507AF">
            <w:pPr>
              <w:spacing w:line="480" w:lineRule="atLeast"/>
              <w:rPr>
                <w:bCs/>
                <w:iCs/>
                <w:sz w:val="24"/>
                <w:szCs w:val="24"/>
              </w:rPr>
            </w:pPr>
            <w:r w:rsidRPr="001E1FFC">
              <w:rPr>
                <w:bCs/>
                <w:iCs/>
                <w:sz w:val="24"/>
                <w:szCs w:val="24"/>
              </w:rPr>
              <w:t>易方达基金</w:t>
            </w:r>
            <w:r w:rsidR="00D7545F" w:rsidRPr="001E1FFC">
              <w:rPr>
                <w:bCs/>
                <w:iCs/>
                <w:sz w:val="24"/>
                <w:szCs w:val="24"/>
              </w:rPr>
              <w:t>：</w:t>
            </w:r>
            <w:r w:rsidRPr="001E1FFC">
              <w:rPr>
                <w:bCs/>
                <w:iCs/>
                <w:sz w:val="24"/>
                <w:szCs w:val="24"/>
              </w:rPr>
              <w:t>杨嘉文</w:t>
            </w:r>
            <w:r w:rsidR="00D7545F" w:rsidRPr="001E1FFC">
              <w:rPr>
                <w:bCs/>
                <w:iCs/>
                <w:sz w:val="24"/>
                <w:szCs w:val="24"/>
              </w:rPr>
              <w:t>、</w:t>
            </w:r>
            <w:r w:rsidRPr="001E1FFC">
              <w:rPr>
                <w:bCs/>
                <w:iCs/>
                <w:sz w:val="24"/>
                <w:szCs w:val="24"/>
              </w:rPr>
              <w:t>廖振华</w:t>
            </w:r>
          </w:p>
          <w:p w:rsidR="005507AF" w:rsidRPr="001E1FFC" w:rsidRDefault="005507AF">
            <w:pPr>
              <w:spacing w:line="480" w:lineRule="atLeast"/>
              <w:rPr>
                <w:bCs/>
                <w:iCs/>
                <w:sz w:val="24"/>
                <w:szCs w:val="24"/>
              </w:rPr>
            </w:pPr>
            <w:r w:rsidRPr="001E1FFC">
              <w:rPr>
                <w:bCs/>
                <w:iCs/>
                <w:sz w:val="24"/>
                <w:szCs w:val="24"/>
              </w:rPr>
              <w:t>长江证券</w:t>
            </w:r>
            <w:r w:rsidR="00D7545F" w:rsidRPr="001E1FFC">
              <w:rPr>
                <w:bCs/>
                <w:iCs/>
                <w:sz w:val="24"/>
                <w:szCs w:val="24"/>
              </w:rPr>
              <w:t>：</w:t>
            </w:r>
            <w:r w:rsidRPr="001E1FFC">
              <w:rPr>
                <w:bCs/>
                <w:iCs/>
                <w:sz w:val="24"/>
                <w:szCs w:val="24"/>
              </w:rPr>
              <w:t>高辰星</w:t>
            </w:r>
          </w:p>
        </w:tc>
      </w:tr>
      <w:tr w:rsidR="008F7E2C" w:rsidRPr="001E1FFC" w:rsidTr="00EE63FD">
        <w:tc>
          <w:tcPr>
            <w:tcW w:w="1908" w:type="dxa"/>
          </w:tcPr>
          <w:p w:rsidR="008F7E2C" w:rsidRPr="001E1FFC" w:rsidRDefault="008F7E2C">
            <w:pPr>
              <w:spacing w:line="480" w:lineRule="atLeast"/>
              <w:rPr>
                <w:b/>
                <w:bCs/>
                <w:iCs/>
                <w:sz w:val="24"/>
                <w:szCs w:val="24"/>
              </w:rPr>
            </w:pPr>
            <w:r w:rsidRPr="001E1FFC">
              <w:rPr>
                <w:b/>
                <w:bCs/>
                <w:iCs/>
                <w:sz w:val="24"/>
                <w:szCs w:val="24"/>
              </w:rPr>
              <w:t>时间</w:t>
            </w:r>
          </w:p>
        </w:tc>
        <w:tc>
          <w:tcPr>
            <w:tcW w:w="6850" w:type="dxa"/>
          </w:tcPr>
          <w:p w:rsidR="008F7E2C" w:rsidRPr="001E1FFC" w:rsidRDefault="008F7E2C" w:rsidP="00AE256B">
            <w:pPr>
              <w:spacing w:line="480" w:lineRule="atLeast"/>
              <w:rPr>
                <w:bCs/>
                <w:iCs/>
                <w:sz w:val="24"/>
                <w:szCs w:val="24"/>
              </w:rPr>
            </w:pPr>
            <w:r w:rsidRPr="001E1FFC">
              <w:rPr>
                <w:bCs/>
                <w:iCs/>
                <w:sz w:val="24"/>
                <w:szCs w:val="24"/>
              </w:rPr>
              <w:t>201</w:t>
            </w:r>
            <w:r w:rsidR="005507AF" w:rsidRPr="001E1FFC">
              <w:rPr>
                <w:bCs/>
                <w:iCs/>
                <w:sz w:val="24"/>
                <w:szCs w:val="24"/>
              </w:rPr>
              <w:t>5</w:t>
            </w:r>
            <w:r w:rsidRPr="001E1FFC">
              <w:rPr>
                <w:bCs/>
                <w:iCs/>
                <w:sz w:val="24"/>
                <w:szCs w:val="24"/>
              </w:rPr>
              <w:t>年</w:t>
            </w:r>
            <w:r w:rsidR="005507AF" w:rsidRPr="001E1FFC">
              <w:rPr>
                <w:bCs/>
                <w:iCs/>
                <w:sz w:val="24"/>
                <w:szCs w:val="24"/>
              </w:rPr>
              <w:t>5</w:t>
            </w:r>
            <w:r w:rsidRPr="001E1FFC">
              <w:rPr>
                <w:bCs/>
                <w:iCs/>
                <w:sz w:val="24"/>
                <w:szCs w:val="24"/>
              </w:rPr>
              <w:t>月</w:t>
            </w:r>
            <w:r w:rsidR="005507AF" w:rsidRPr="001E1FFC">
              <w:rPr>
                <w:bCs/>
                <w:iCs/>
                <w:sz w:val="24"/>
                <w:szCs w:val="24"/>
              </w:rPr>
              <w:t>28</w:t>
            </w:r>
            <w:r w:rsidRPr="001E1FFC">
              <w:rPr>
                <w:bCs/>
                <w:iCs/>
                <w:sz w:val="24"/>
                <w:szCs w:val="24"/>
              </w:rPr>
              <w:t>日</w:t>
            </w:r>
            <w:r w:rsidR="00497F67" w:rsidRPr="001E1FFC">
              <w:rPr>
                <w:bCs/>
                <w:iCs/>
                <w:sz w:val="24"/>
                <w:szCs w:val="24"/>
              </w:rPr>
              <w:t>下午</w:t>
            </w:r>
          </w:p>
        </w:tc>
      </w:tr>
      <w:tr w:rsidR="008F7E2C" w:rsidRPr="001E1FFC" w:rsidTr="00EE63FD">
        <w:tc>
          <w:tcPr>
            <w:tcW w:w="1908" w:type="dxa"/>
          </w:tcPr>
          <w:p w:rsidR="008F7E2C" w:rsidRPr="001E1FFC" w:rsidRDefault="008F7E2C">
            <w:pPr>
              <w:spacing w:line="480" w:lineRule="atLeast"/>
              <w:rPr>
                <w:b/>
                <w:bCs/>
                <w:iCs/>
                <w:sz w:val="24"/>
                <w:szCs w:val="24"/>
              </w:rPr>
            </w:pPr>
            <w:r w:rsidRPr="001E1FFC">
              <w:rPr>
                <w:b/>
                <w:bCs/>
                <w:iCs/>
                <w:sz w:val="24"/>
                <w:szCs w:val="24"/>
              </w:rPr>
              <w:t>地点</w:t>
            </w:r>
          </w:p>
        </w:tc>
        <w:tc>
          <w:tcPr>
            <w:tcW w:w="6850" w:type="dxa"/>
          </w:tcPr>
          <w:p w:rsidR="008F7E2C" w:rsidRPr="001E1FFC" w:rsidRDefault="008F7E2C">
            <w:pPr>
              <w:spacing w:line="480" w:lineRule="atLeast"/>
              <w:rPr>
                <w:bCs/>
                <w:iCs/>
                <w:sz w:val="24"/>
                <w:szCs w:val="24"/>
              </w:rPr>
            </w:pPr>
            <w:r w:rsidRPr="001E1FFC">
              <w:rPr>
                <w:bCs/>
                <w:iCs/>
                <w:sz w:val="24"/>
                <w:szCs w:val="24"/>
              </w:rPr>
              <w:t>公司会议室</w:t>
            </w:r>
          </w:p>
        </w:tc>
      </w:tr>
      <w:tr w:rsidR="008F7E2C" w:rsidRPr="001E1FFC" w:rsidTr="00EE63FD">
        <w:tc>
          <w:tcPr>
            <w:tcW w:w="1908" w:type="dxa"/>
          </w:tcPr>
          <w:p w:rsidR="008F7E2C" w:rsidRPr="001E1FFC" w:rsidRDefault="008F7E2C">
            <w:pPr>
              <w:spacing w:line="480" w:lineRule="atLeast"/>
              <w:rPr>
                <w:b/>
                <w:bCs/>
                <w:iCs/>
                <w:sz w:val="24"/>
                <w:szCs w:val="24"/>
              </w:rPr>
            </w:pPr>
            <w:r w:rsidRPr="001E1FFC">
              <w:rPr>
                <w:b/>
                <w:bCs/>
                <w:iCs/>
                <w:sz w:val="24"/>
                <w:szCs w:val="24"/>
              </w:rPr>
              <w:t>上市公司接待人员姓名</w:t>
            </w:r>
          </w:p>
        </w:tc>
        <w:tc>
          <w:tcPr>
            <w:tcW w:w="6850" w:type="dxa"/>
          </w:tcPr>
          <w:p w:rsidR="008F7E2C" w:rsidRPr="001E1FFC" w:rsidRDefault="008F7E2C" w:rsidP="009A10A4">
            <w:pPr>
              <w:spacing w:line="480" w:lineRule="atLeast"/>
              <w:rPr>
                <w:bCs/>
                <w:iCs/>
                <w:sz w:val="24"/>
                <w:szCs w:val="24"/>
              </w:rPr>
            </w:pPr>
            <w:r w:rsidRPr="001E1FFC">
              <w:rPr>
                <w:bCs/>
                <w:iCs/>
                <w:sz w:val="24"/>
                <w:szCs w:val="24"/>
              </w:rPr>
              <w:t>公司董事长、总经理秦英林先生，董事、副总经理曹治年先生，董事会秘书、副总经理</w:t>
            </w:r>
            <w:r w:rsidR="000461DC" w:rsidRPr="001E1FFC">
              <w:rPr>
                <w:bCs/>
                <w:iCs/>
                <w:sz w:val="24"/>
                <w:szCs w:val="24"/>
              </w:rPr>
              <w:t>秦军</w:t>
            </w:r>
            <w:r w:rsidRPr="001E1FFC">
              <w:rPr>
                <w:bCs/>
                <w:iCs/>
                <w:sz w:val="24"/>
                <w:szCs w:val="24"/>
              </w:rPr>
              <w:t>先生，</w:t>
            </w:r>
            <w:r w:rsidR="000461DC" w:rsidRPr="001E1FFC">
              <w:rPr>
                <w:bCs/>
                <w:iCs/>
                <w:sz w:val="24"/>
                <w:szCs w:val="24"/>
              </w:rPr>
              <w:t>监事会主席褚柯女士</w:t>
            </w:r>
            <w:r w:rsidR="000D3C43" w:rsidRPr="001E1FFC">
              <w:rPr>
                <w:bCs/>
                <w:iCs/>
                <w:sz w:val="24"/>
                <w:szCs w:val="24"/>
              </w:rPr>
              <w:t>，独立董事</w:t>
            </w:r>
            <w:r w:rsidR="000461DC" w:rsidRPr="001E1FFC">
              <w:rPr>
                <w:bCs/>
                <w:iCs/>
                <w:sz w:val="24"/>
                <w:szCs w:val="24"/>
              </w:rPr>
              <w:t>朱艳君女士</w:t>
            </w:r>
            <w:r w:rsidRPr="001E1FFC">
              <w:rPr>
                <w:bCs/>
                <w:iCs/>
                <w:sz w:val="24"/>
                <w:szCs w:val="24"/>
              </w:rPr>
              <w:t>等</w:t>
            </w:r>
          </w:p>
        </w:tc>
      </w:tr>
      <w:tr w:rsidR="00DC77B3" w:rsidRPr="001E1FFC" w:rsidTr="00DC77B3">
        <w:trPr>
          <w:trHeight w:val="692"/>
        </w:trPr>
        <w:tc>
          <w:tcPr>
            <w:tcW w:w="8758" w:type="dxa"/>
            <w:gridSpan w:val="2"/>
            <w:vAlign w:val="center"/>
          </w:tcPr>
          <w:p w:rsidR="00DC77B3" w:rsidRPr="001E1FFC" w:rsidRDefault="00DC77B3" w:rsidP="00DC77B3">
            <w:pPr>
              <w:spacing w:line="480" w:lineRule="atLeast"/>
              <w:jc w:val="center"/>
              <w:rPr>
                <w:b/>
                <w:bCs/>
                <w:iCs/>
                <w:sz w:val="24"/>
                <w:szCs w:val="24"/>
              </w:rPr>
            </w:pPr>
            <w:r w:rsidRPr="001E1FFC">
              <w:rPr>
                <w:b/>
                <w:bCs/>
                <w:iCs/>
                <w:sz w:val="24"/>
                <w:szCs w:val="24"/>
              </w:rPr>
              <w:t>会谈内容</w:t>
            </w:r>
          </w:p>
        </w:tc>
      </w:tr>
      <w:tr w:rsidR="00DC77B3" w:rsidRPr="001E1FFC" w:rsidTr="00BB4DC9">
        <w:trPr>
          <w:trHeight w:val="1125"/>
        </w:trPr>
        <w:tc>
          <w:tcPr>
            <w:tcW w:w="8755" w:type="dxa"/>
            <w:gridSpan w:val="2"/>
          </w:tcPr>
          <w:p w:rsidR="00DC77B3" w:rsidRPr="0013034D" w:rsidRDefault="0013034D" w:rsidP="004B1D4A">
            <w:pPr>
              <w:numPr>
                <w:ilvl w:val="0"/>
                <w:numId w:val="4"/>
              </w:numPr>
              <w:spacing w:line="480" w:lineRule="atLeast"/>
              <w:ind w:left="0" w:firstLine="0"/>
              <w:rPr>
                <w:b/>
                <w:bCs/>
                <w:iCs/>
                <w:sz w:val="24"/>
                <w:szCs w:val="24"/>
              </w:rPr>
            </w:pPr>
            <w:r w:rsidRPr="001E1FFC">
              <w:rPr>
                <w:b/>
                <w:bCs/>
                <w:iCs/>
                <w:sz w:val="24"/>
                <w:szCs w:val="24"/>
              </w:rPr>
              <w:t>当前公司的养殖模式是否会有瓶颈，因为公司扩张需要大量土地，是否会因为土地因素给公司扩张带来困难？</w:t>
            </w:r>
          </w:p>
          <w:p w:rsidR="00DC77B3" w:rsidRDefault="00DC77B3" w:rsidP="00AE256B">
            <w:pPr>
              <w:spacing w:line="480" w:lineRule="atLeast"/>
              <w:ind w:firstLineChars="200" w:firstLine="480"/>
              <w:rPr>
                <w:rFonts w:hint="eastAsia"/>
                <w:bCs/>
                <w:iCs/>
                <w:sz w:val="24"/>
                <w:szCs w:val="24"/>
              </w:rPr>
            </w:pPr>
            <w:r w:rsidRPr="001E1FFC">
              <w:rPr>
                <w:bCs/>
                <w:iCs/>
                <w:sz w:val="24"/>
                <w:szCs w:val="24"/>
              </w:rPr>
              <w:t>首先，公司</w:t>
            </w:r>
            <w:r w:rsidR="00AE256B">
              <w:rPr>
                <w:rFonts w:hint="eastAsia"/>
                <w:bCs/>
                <w:iCs/>
                <w:sz w:val="24"/>
                <w:szCs w:val="24"/>
              </w:rPr>
              <w:t>未来项目发展所需的</w:t>
            </w:r>
            <w:r w:rsidRPr="001E1FFC">
              <w:rPr>
                <w:bCs/>
                <w:iCs/>
                <w:sz w:val="24"/>
                <w:szCs w:val="24"/>
              </w:rPr>
              <w:t>土地储备</w:t>
            </w:r>
            <w:r w:rsidR="00AE256B">
              <w:rPr>
                <w:rFonts w:hint="eastAsia"/>
                <w:bCs/>
                <w:iCs/>
                <w:sz w:val="24"/>
                <w:szCs w:val="24"/>
              </w:rPr>
              <w:t>比较</w:t>
            </w:r>
            <w:r w:rsidRPr="001E1FFC">
              <w:rPr>
                <w:bCs/>
                <w:iCs/>
                <w:sz w:val="24"/>
                <w:szCs w:val="24"/>
              </w:rPr>
              <w:t>丰富</w:t>
            </w:r>
            <w:r w:rsidR="00AE256B">
              <w:rPr>
                <w:rFonts w:hint="eastAsia"/>
                <w:bCs/>
                <w:iCs/>
                <w:sz w:val="24"/>
                <w:szCs w:val="24"/>
              </w:rPr>
              <w:t>；</w:t>
            </w:r>
            <w:r w:rsidRPr="001E1FFC">
              <w:rPr>
                <w:bCs/>
                <w:iCs/>
                <w:sz w:val="24"/>
                <w:szCs w:val="24"/>
              </w:rPr>
              <w:t>其次，土地</w:t>
            </w:r>
            <w:r w:rsidR="00AE256B">
              <w:rPr>
                <w:rFonts w:hint="eastAsia"/>
                <w:bCs/>
                <w:iCs/>
                <w:sz w:val="24"/>
                <w:szCs w:val="24"/>
              </w:rPr>
              <w:t>流转需要</w:t>
            </w:r>
            <w:r w:rsidRPr="001E1FFC">
              <w:rPr>
                <w:bCs/>
                <w:iCs/>
                <w:sz w:val="24"/>
                <w:szCs w:val="24"/>
              </w:rPr>
              <w:t>当地政府的支持</w:t>
            </w:r>
            <w:r w:rsidR="00AE256B">
              <w:rPr>
                <w:rFonts w:hint="eastAsia"/>
                <w:bCs/>
                <w:iCs/>
                <w:sz w:val="24"/>
                <w:szCs w:val="24"/>
              </w:rPr>
              <w:t>，</w:t>
            </w:r>
            <w:r w:rsidRPr="001E1FFC">
              <w:rPr>
                <w:bCs/>
                <w:iCs/>
                <w:sz w:val="24"/>
                <w:szCs w:val="24"/>
              </w:rPr>
              <w:t>公司</w:t>
            </w:r>
            <w:r w:rsidR="00AE256B">
              <w:rPr>
                <w:rFonts w:hint="eastAsia"/>
                <w:bCs/>
                <w:iCs/>
                <w:sz w:val="24"/>
                <w:szCs w:val="24"/>
              </w:rPr>
              <w:t>单个项目投资比较大，</w:t>
            </w:r>
            <w:r w:rsidR="00AE256B" w:rsidRPr="001E1FFC">
              <w:rPr>
                <w:bCs/>
                <w:iCs/>
                <w:sz w:val="24"/>
                <w:szCs w:val="24"/>
              </w:rPr>
              <w:t>能够带动当地经济的发展和就业</w:t>
            </w:r>
            <w:r w:rsidR="00AE256B">
              <w:rPr>
                <w:rFonts w:hint="eastAsia"/>
                <w:bCs/>
                <w:iCs/>
                <w:sz w:val="24"/>
                <w:szCs w:val="24"/>
              </w:rPr>
              <w:t>，地方</w:t>
            </w:r>
            <w:r w:rsidRPr="001E1FFC">
              <w:rPr>
                <w:bCs/>
                <w:iCs/>
                <w:sz w:val="24"/>
                <w:szCs w:val="24"/>
              </w:rPr>
              <w:t>政府</w:t>
            </w:r>
            <w:r w:rsidR="00AE256B">
              <w:rPr>
                <w:rFonts w:hint="eastAsia"/>
                <w:bCs/>
                <w:iCs/>
                <w:sz w:val="24"/>
                <w:szCs w:val="24"/>
              </w:rPr>
              <w:t>通常都</w:t>
            </w:r>
            <w:r w:rsidRPr="001E1FFC">
              <w:rPr>
                <w:bCs/>
                <w:iCs/>
                <w:sz w:val="24"/>
                <w:szCs w:val="24"/>
              </w:rPr>
              <w:t>比较支持</w:t>
            </w:r>
            <w:r w:rsidR="00AE256B">
              <w:rPr>
                <w:rFonts w:hint="eastAsia"/>
                <w:bCs/>
                <w:iCs/>
                <w:sz w:val="24"/>
                <w:szCs w:val="24"/>
              </w:rPr>
              <w:t>；</w:t>
            </w:r>
            <w:r w:rsidRPr="001E1FFC">
              <w:rPr>
                <w:bCs/>
                <w:iCs/>
                <w:sz w:val="24"/>
                <w:szCs w:val="24"/>
              </w:rPr>
              <w:t>最后，公司</w:t>
            </w:r>
            <w:r w:rsidR="00AE256B">
              <w:rPr>
                <w:rFonts w:hint="eastAsia"/>
                <w:bCs/>
                <w:iCs/>
                <w:sz w:val="24"/>
                <w:szCs w:val="24"/>
              </w:rPr>
              <w:t>的新建产能，通常前期需要花费</w:t>
            </w:r>
            <w:r w:rsidR="00AE256B">
              <w:rPr>
                <w:rFonts w:hint="eastAsia"/>
                <w:bCs/>
                <w:iCs/>
                <w:sz w:val="24"/>
                <w:szCs w:val="24"/>
              </w:rPr>
              <w:t>1-2</w:t>
            </w:r>
            <w:r w:rsidR="00AE256B">
              <w:rPr>
                <w:rFonts w:hint="eastAsia"/>
                <w:bCs/>
                <w:iCs/>
                <w:sz w:val="24"/>
                <w:szCs w:val="24"/>
              </w:rPr>
              <w:t>年的时间，以及投入相应的人力物力，在各种条件成熟之后，再设立子公司，开始项目建设</w:t>
            </w:r>
            <w:r w:rsidRPr="001E1FFC">
              <w:rPr>
                <w:bCs/>
                <w:iCs/>
                <w:sz w:val="24"/>
                <w:szCs w:val="24"/>
              </w:rPr>
              <w:t>。</w:t>
            </w:r>
          </w:p>
          <w:p w:rsidR="0013034D" w:rsidRPr="001E1FFC" w:rsidRDefault="0013034D" w:rsidP="00AE256B">
            <w:pPr>
              <w:spacing w:line="480" w:lineRule="atLeast"/>
              <w:ind w:firstLineChars="200" w:firstLine="480"/>
              <w:rPr>
                <w:bCs/>
                <w:iCs/>
                <w:sz w:val="24"/>
                <w:szCs w:val="24"/>
              </w:rPr>
            </w:pPr>
          </w:p>
          <w:p w:rsidR="00DC77B3" w:rsidRPr="0013034D" w:rsidRDefault="0013034D" w:rsidP="0013034D">
            <w:pPr>
              <w:numPr>
                <w:ilvl w:val="0"/>
                <w:numId w:val="4"/>
              </w:numPr>
              <w:spacing w:line="480" w:lineRule="atLeast"/>
              <w:rPr>
                <w:b/>
                <w:bCs/>
                <w:iCs/>
                <w:sz w:val="24"/>
                <w:szCs w:val="24"/>
              </w:rPr>
            </w:pPr>
            <w:r>
              <w:rPr>
                <w:rFonts w:hint="eastAsia"/>
                <w:b/>
                <w:bCs/>
                <w:iCs/>
                <w:sz w:val="24"/>
                <w:szCs w:val="24"/>
              </w:rPr>
              <w:t>与</w:t>
            </w:r>
            <w:r w:rsidR="00DC77B3" w:rsidRPr="0013034D">
              <w:rPr>
                <w:b/>
                <w:bCs/>
                <w:iCs/>
                <w:sz w:val="24"/>
                <w:szCs w:val="24"/>
              </w:rPr>
              <w:t>温氏的</w:t>
            </w:r>
            <w:r>
              <w:rPr>
                <w:rFonts w:hint="eastAsia"/>
                <w:b/>
                <w:bCs/>
                <w:iCs/>
                <w:sz w:val="24"/>
                <w:szCs w:val="24"/>
              </w:rPr>
              <w:t>“公司</w:t>
            </w:r>
            <w:r>
              <w:rPr>
                <w:rFonts w:hint="eastAsia"/>
                <w:b/>
                <w:bCs/>
                <w:iCs/>
                <w:sz w:val="24"/>
                <w:szCs w:val="24"/>
              </w:rPr>
              <w:t>+</w:t>
            </w:r>
            <w:r>
              <w:rPr>
                <w:rFonts w:hint="eastAsia"/>
                <w:b/>
                <w:bCs/>
                <w:iCs/>
                <w:sz w:val="24"/>
                <w:szCs w:val="24"/>
              </w:rPr>
              <w:t>农户”</w:t>
            </w:r>
            <w:r w:rsidR="00DC77B3" w:rsidRPr="0013034D">
              <w:rPr>
                <w:b/>
                <w:bCs/>
                <w:iCs/>
                <w:sz w:val="24"/>
                <w:szCs w:val="24"/>
              </w:rPr>
              <w:t>模式相比，</w:t>
            </w:r>
            <w:r>
              <w:rPr>
                <w:rFonts w:hint="eastAsia"/>
                <w:b/>
                <w:bCs/>
                <w:iCs/>
                <w:sz w:val="24"/>
                <w:szCs w:val="24"/>
              </w:rPr>
              <w:t>公司</w:t>
            </w:r>
            <w:r w:rsidR="00DC77B3" w:rsidRPr="0013034D">
              <w:rPr>
                <w:b/>
                <w:bCs/>
                <w:iCs/>
                <w:sz w:val="24"/>
                <w:szCs w:val="24"/>
              </w:rPr>
              <w:t>集中养殖会不会带来污染问题？</w:t>
            </w:r>
          </w:p>
          <w:p w:rsidR="00DC77B3" w:rsidRDefault="0013034D" w:rsidP="00D962A0">
            <w:pPr>
              <w:spacing w:line="480" w:lineRule="atLeast"/>
              <w:ind w:firstLineChars="200" w:firstLine="480"/>
              <w:rPr>
                <w:rFonts w:hint="eastAsia"/>
                <w:bCs/>
                <w:iCs/>
                <w:sz w:val="24"/>
                <w:szCs w:val="24"/>
              </w:rPr>
            </w:pPr>
            <w:r>
              <w:rPr>
                <w:rFonts w:hint="eastAsia"/>
                <w:bCs/>
                <w:iCs/>
                <w:sz w:val="24"/>
                <w:szCs w:val="24"/>
              </w:rPr>
              <w:t>经过多年的实践、探索，按照“种</w:t>
            </w:r>
            <w:r>
              <w:rPr>
                <w:rFonts w:hint="eastAsia"/>
                <w:bCs/>
                <w:iCs/>
                <w:sz w:val="24"/>
                <w:szCs w:val="24"/>
              </w:rPr>
              <w:t>-</w:t>
            </w:r>
            <w:r>
              <w:rPr>
                <w:rFonts w:hint="eastAsia"/>
                <w:bCs/>
                <w:iCs/>
                <w:sz w:val="24"/>
                <w:szCs w:val="24"/>
              </w:rPr>
              <w:t>养循环”的思路，公司已经形成了较为成</w:t>
            </w:r>
            <w:r>
              <w:rPr>
                <w:rFonts w:hint="eastAsia"/>
                <w:bCs/>
                <w:iCs/>
                <w:sz w:val="24"/>
                <w:szCs w:val="24"/>
              </w:rPr>
              <w:lastRenderedPageBreak/>
              <w:t>熟的环保处理技术路线与工艺。</w:t>
            </w:r>
            <w:r w:rsidR="00DC77B3" w:rsidRPr="001E1FFC">
              <w:rPr>
                <w:bCs/>
                <w:iCs/>
                <w:sz w:val="24"/>
                <w:szCs w:val="24"/>
              </w:rPr>
              <w:t>公司的粪污处理采用固液分离的方式，固体</w:t>
            </w:r>
            <w:r>
              <w:rPr>
                <w:rFonts w:hint="eastAsia"/>
                <w:bCs/>
                <w:iCs/>
                <w:sz w:val="24"/>
                <w:szCs w:val="24"/>
              </w:rPr>
              <w:t>销售给关联企业牧原实业，用于生产</w:t>
            </w:r>
            <w:r w:rsidR="00DC77B3" w:rsidRPr="001E1FFC">
              <w:rPr>
                <w:bCs/>
                <w:iCs/>
                <w:sz w:val="24"/>
                <w:szCs w:val="24"/>
              </w:rPr>
              <w:t>有机肥</w:t>
            </w:r>
            <w:r>
              <w:rPr>
                <w:rFonts w:hint="eastAsia"/>
                <w:bCs/>
                <w:iCs/>
                <w:sz w:val="24"/>
                <w:szCs w:val="24"/>
              </w:rPr>
              <w:t>后</w:t>
            </w:r>
            <w:r w:rsidR="00DC77B3" w:rsidRPr="001E1FFC">
              <w:rPr>
                <w:bCs/>
                <w:iCs/>
                <w:sz w:val="24"/>
                <w:szCs w:val="24"/>
              </w:rPr>
              <w:t>销售；液体首先经过发酵，降低</w:t>
            </w:r>
            <w:r>
              <w:rPr>
                <w:rFonts w:hint="eastAsia"/>
                <w:bCs/>
                <w:iCs/>
                <w:sz w:val="24"/>
                <w:szCs w:val="24"/>
              </w:rPr>
              <w:t>COD</w:t>
            </w:r>
            <w:r>
              <w:rPr>
                <w:rFonts w:hint="eastAsia"/>
                <w:bCs/>
                <w:iCs/>
                <w:sz w:val="24"/>
                <w:szCs w:val="24"/>
              </w:rPr>
              <w:t>，储存在沼液储存池内，在灌溉季节，</w:t>
            </w:r>
            <w:r w:rsidR="00DC77B3" w:rsidRPr="001E1FFC">
              <w:rPr>
                <w:bCs/>
                <w:iCs/>
                <w:sz w:val="24"/>
                <w:szCs w:val="24"/>
              </w:rPr>
              <w:t>通过公司</w:t>
            </w:r>
            <w:r>
              <w:rPr>
                <w:rFonts w:hint="eastAsia"/>
                <w:bCs/>
                <w:iCs/>
                <w:sz w:val="24"/>
                <w:szCs w:val="24"/>
              </w:rPr>
              <w:t>预先</w:t>
            </w:r>
            <w:r w:rsidR="00DC77B3" w:rsidRPr="001E1FFC">
              <w:rPr>
                <w:bCs/>
                <w:iCs/>
                <w:sz w:val="24"/>
                <w:szCs w:val="24"/>
              </w:rPr>
              <w:t>铺设</w:t>
            </w:r>
            <w:r>
              <w:rPr>
                <w:rFonts w:hint="eastAsia"/>
                <w:bCs/>
                <w:iCs/>
                <w:sz w:val="24"/>
                <w:szCs w:val="24"/>
              </w:rPr>
              <w:t>好</w:t>
            </w:r>
            <w:r>
              <w:rPr>
                <w:bCs/>
                <w:iCs/>
                <w:sz w:val="24"/>
                <w:szCs w:val="24"/>
              </w:rPr>
              <w:t>的管网输送给</w:t>
            </w:r>
            <w:r w:rsidR="004B1D4A">
              <w:rPr>
                <w:rFonts w:hint="eastAsia"/>
                <w:bCs/>
                <w:iCs/>
                <w:sz w:val="24"/>
                <w:szCs w:val="24"/>
              </w:rPr>
              <w:t>田间地头，并有专人指导农户使用，同时能够起到</w:t>
            </w:r>
            <w:r>
              <w:rPr>
                <w:rFonts w:hint="eastAsia"/>
                <w:bCs/>
                <w:iCs/>
                <w:sz w:val="24"/>
                <w:szCs w:val="24"/>
              </w:rPr>
              <w:t>灌溉、追肥的双重效果</w:t>
            </w:r>
            <w:r w:rsidR="00DC77B3" w:rsidRPr="001E1FFC">
              <w:rPr>
                <w:bCs/>
                <w:iCs/>
                <w:sz w:val="24"/>
                <w:szCs w:val="24"/>
              </w:rPr>
              <w:t>。</w:t>
            </w:r>
          </w:p>
          <w:p w:rsidR="0013034D" w:rsidRPr="001E1FFC" w:rsidRDefault="0013034D" w:rsidP="00D962A0">
            <w:pPr>
              <w:spacing w:line="480" w:lineRule="atLeast"/>
              <w:ind w:firstLineChars="200" w:firstLine="480"/>
              <w:rPr>
                <w:bCs/>
                <w:iCs/>
                <w:sz w:val="24"/>
                <w:szCs w:val="24"/>
              </w:rPr>
            </w:pPr>
          </w:p>
          <w:p w:rsidR="00DC77B3" w:rsidRPr="001E1FFC" w:rsidRDefault="00DC77B3" w:rsidP="00822D39">
            <w:pPr>
              <w:numPr>
                <w:ilvl w:val="0"/>
                <w:numId w:val="3"/>
              </w:numPr>
              <w:spacing w:line="480" w:lineRule="atLeast"/>
              <w:ind w:left="0" w:firstLine="0"/>
              <w:rPr>
                <w:b/>
                <w:bCs/>
                <w:iCs/>
                <w:sz w:val="24"/>
                <w:szCs w:val="24"/>
              </w:rPr>
            </w:pPr>
            <w:r w:rsidRPr="001E1FFC">
              <w:rPr>
                <w:b/>
                <w:bCs/>
                <w:iCs/>
                <w:sz w:val="24"/>
                <w:szCs w:val="24"/>
              </w:rPr>
              <w:t>从哪些方面考虑生猪健康问题？</w:t>
            </w:r>
          </w:p>
          <w:p w:rsidR="00DC77B3" w:rsidRPr="001E1FFC" w:rsidRDefault="00DC77B3" w:rsidP="00A02339">
            <w:pPr>
              <w:spacing w:line="480" w:lineRule="atLeast"/>
              <w:ind w:firstLineChars="200" w:firstLine="480"/>
              <w:rPr>
                <w:bCs/>
                <w:iCs/>
                <w:sz w:val="24"/>
                <w:szCs w:val="24"/>
              </w:rPr>
            </w:pPr>
            <w:r w:rsidRPr="001E1FFC">
              <w:rPr>
                <w:bCs/>
                <w:iCs/>
                <w:sz w:val="24"/>
                <w:szCs w:val="24"/>
              </w:rPr>
              <w:t>（</w:t>
            </w:r>
            <w:r w:rsidRPr="001E1FFC">
              <w:rPr>
                <w:bCs/>
                <w:iCs/>
                <w:sz w:val="24"/>
                <w:szCs w:val="24"/>
              </w:rPr>
              <w:t>1</w:t>
            </w:r>
            <w:r w:rsidRPr="001E1FFC">
              <w:rPr>
                <w:bCs/>
                <w:iCs/>
                <w:sz w:val="24"/>
                <w:szCs w:val="24"/>
              </w:rPr>
              <w:t>）猪场设计隔离。不同区的隔离距离、各个区的猪舍窗户设计以及不同单元内部的设计等都考虑了猪群的健康状况。这是保证</w:t>
            </w:r>
            <w:r w:rsidR="0013034D">
              <w:rPr>
                <w:rFonts w:hint="eastAsia"/>
                <w:bCs/>
                <w:iCs/>
                <w:sz w:val="24"/>
                <w:szCs w:val="24"/>
              </w:rPr>
              <w:t>猪群</w:t>
            </w:r>
            <w:r w:rsidRPr="001E1FFC">
              <w:rPr>
                <w:bCs/>
                <w:iCs/>
                <w:sz w:val="24"/>
                <w:szCs w:val="24"/>
              </w:rPr>
              <w:t>健康的</w:t>
            </w:r>
            <w:r w:rsidR="0013034D">
              <w:rPr>
                <w:rFonts w:hint="eastAsia"/>
                <w:bCs/>
                <w:iCs/>
                <w:sz w:val="24"/>
                <w:szCs w:val="24"/>
              </w:rPr>
              <w:t>基本</w:t>
            </w:r>
            <w:r w:rsidRPr="001E1FFC">
              <w:rPr>
                <w:bCs/>
                <w:iCs/>
                <w:sz w:val="24"/>
                <w:szCs w:val="24"/>
              </w:rPr>
              <w:t>因素。</w:t>
            </w:r>
          </w:p>
          <w:p w:rsidR="00DC77B3" w:rsidRPr="001E1FFC" w:rsidRDefault="00DC77B3" w:rsidP="00A02339">
            <w:pPr>
              <w:spacing w:line="480" w:lineRule="atLeast"/>
              <w:ind w:firstLineChars="200" w:firstLine="480"/>
              <w:rPr>
                <w:bCs/>
                <w:iCs/>
                <w:sz w:val="24"/>
                <w:szCs w:val="24"/>
              </w:rPr>
            </w:pPr>
            <w:r w:rsidRPr="001E1FFC">
              <w:rPr>
                <w:bCs/>
                <w:iCs/>
                <w:sz w:val="24"/>
                <w:szCs w:val="24"/>
              </w:rPr>
              <w:t>（</w:t>
            </w:r>
            <w:r w:rsidRPr="001E1FFC">
              <w:rPr>
                <w:bCs/>
                <w:iCs/>
                <w:sz w:val="24"/>
                <w:szCs w:val="24"/>
              </w:rPr>
              <w:t>2</w:t>
            </w:r>
            <w:r w:rsidR="0013034D">
              <w:rPr>
                <w:bCs/>
                <w:iCs/>
                <w:sz w:val="24"/>
                <w:szCs w:val="24"/>
              </w:rPr>
              <w:t>）对</w:t>
            </w:r>
            <w:r w:rsidR="00BB4DC9">
              <w:rPr>
                <w:rFonts w:hint="eastAsia"/>
                <w:bCs/>
                <w:iCs/>
                <w:sz w:val="24"/>
                <w:szCs w:val="24"/>
              </w:rPr>
              <w:t>猪群健康状况</w:t>
            </w:r>
            <w:r w:rsidR="0013034D">
              <w:rPr>
                <w:bCs/>
                <w:iCs/>
                <w:sz w:val="24"/>
                <w:szCs w:val="24"/>
              </w:rPr>
              <w:t>的监测。公司有单独的兽医实验室，定期</w:t>
            </w:r>
            <w:r w:rsidRPr="001E1FFC">
              <w:rPr>
                <w:bCs/>
                <w:iCs/>
                <w:sz w:val="24"/>
                <w:szCs w:val="24"/>
              </w:rPr>
              <w:t>组织采样</w:t>
            </w:r>
            <w:r w:rsidR="0013034D">
              <w:rPr>
                <w:rFonts w:hint="eastAsia"/>
                <w:bCs/>
                <w:iCs/>
                <w:sz w:val="24"/>
                <w:szCs w:val="24"/>
              </w:rPr>
              <w:t>化验</w:t>
            </w:r>
            <w:r w:rsidRPr="001E1FFC">
              <w:rPr>
                <w:bCs/>
                <w:iCs/>
                <w:sz w:val="24"/>
                <w:szCs w:val="24"/>
              </w:rPr>
              <w:t>，</w:t>
            </w:r>
            <w:r w:rsidR="0013034D">
              <w:rPr>
                <w:rFonts w:hint="eastAsia"/>
                <w:bCs/>
                <w:iCs/>
                <w:sz w:val="24"/>
                <w:szCs w:val="24"/>
              </w:rPr>
              <w:t>通过</w:t>
            </w:r>
            <w:r w:rsidRPr="001E1FFC">
              <w:rPr>
                <w:bCs/>
                <w:iCs/>
                <w:sz w:val="24"/>
                <w:szCs w:val="24"/>
              </w:rPr>
              <w:t>数据</w:t>
            </w:r>
            <w:r w:rsidR="0013034D">
              <w:rPr>
                <w:rFonts w:hint="eastAsia"/>
                <w:bCs/>
                <w:iCs/>
                <w:sz w:val="24"/>
                <w:szCs w:val="24"/>
              </w:rPr>
              <w:t>监测猪群健康</w:t>
            </w:r>
            <w:r w:rsidR="00792549">
              <w:rPr>
                <w:rFonts w:hint="eastAsia"/>
                <w:bCs/>
                <w:iCs/>
                <w:sz w:val="24"/>
                <w:szCs w:val="24"/>
              </w:rPr>
              <w:t>的变化</w:t>
            </w:r>
            <w:r w:rsidRPr="001E1FFC">
              <w:rPr>
                <w:bCs/>
                <w:iCs/>
                <w:sz w:val="24"/>
                <w:szCs w:val="24"/>
              </w:rPr>
              <w:t>，为公司</w:t>
            </w:r>
            <w:r w:rsidR="0013034D">
              <w:rPr>
                <w:rFonts w:hint="eastAsia"/>
                <w:bCs/>
                <w:iCs/>
                <w:sz w:val="24"/>
                <w:szCs w:val="24"/>
              </w:rPr>
              <w:t>兽医团队</w:t>
            </w:r>
            <w:r w:rsidRPr="001E1FFC">
              <w:rPr>
                <w:bCs/>
                <w:iCs/>
                <w:sz w:val="24"/>
                <w:szCs w:val="24"/>
              </w:rPr>
              <w:t>提供</w:t>
            </w:r>
            <w:r w:rsidR="00792549">
              <w:rPr>
                <w:rFonts w:hint="eastAsia"/>
                <w:bCs/>
                <w:iCs/>
                <w:sz w:val="24"/>
                <w:szCs w:val="24"/>
              </w:rPr>
              <w:t>诊断依据</w:t>
            </w:r>
            <w:r w:rsidRPr="001E1FFC">
              <w:rPr>
                <w:bCs/>
                <w:iCs/>
                <w:sz w:val="24"/>
                <w:szCs w:val="24"/>
              </w:rPr>
              <w:t>。</w:t>
            </w:r>
          </w:p>
          <w:p w:rsidR="00DC77B3" w:rsidRDefault="00DC77B3" w:rsidP="00A02339">
            <w:pPr>
              <w:spacing w:line="480" w:lineRule="atLeast"/>
              <w:ind w:firstLineChars="200" w:firstLine="480"/>
              <w:rPr>
                <w:rFonts w:hint="eastAsia"/>
                <w:bCs/>
                <w:iCs/>
                <w:sz w:val="24"/>
                <w:szCs w:val="24"/>
              </w:rPr>
            </w:pPr>
            <w:r w:rsidRPr="001E1FFC">
              <w:rPr>
                <w:bCs/>
                <w:iCs/>
                <w:sz w:val="24"/>
                <w:szCs w:val="24"/>
              </w:rPr>
              <w:t>（</w:t>
            </w:r>
            <w:r w:rsidRPr="001E1FFC">
              <w:rPr>
                <w:bCs/>
                <w:iCs/>
                <w:sz w:val="24"/>
                <w:szCs w:val="24"/>
              </w:rPr>
              <w:t>3</w:t>
            </w:r>
            <w:r w:rsidRPr="001E1FFC">
              <w:rPr>
                <w:bCs/>
                <w:iCs/>
                <w:sz w:val="24"/>
                <w:szCs w:val="24"/>
              </w:rPr>
              <w:t>）快速诊断响应机制。一旦发现症状，兽医部门将快速</w:t>
            </w:r>
            <w:r w:rsidR="00792549">
              <w:rPr>
                <w:rFonts w:hint="eastAsia"/>
                <w:bCs/>
                <w:iCs/>
                <w:sz w:val="24"/>
                <w:szCs w:val="24"/>
              </w:rPr>
              <w:t>启动</w:t>
            </w:r>
            <w:r w:rsidRPr="001E1FFC">
              <w:rPr>
                <w:bCs/>
                <w:iCs/>
                <w:sz w:val="24"/>
                <w:szCs w:val="24"/>
              </w:rPr>
              <w:t>预案。</w:t>
            </w:r>
            <w:r w:rsidR="00792549">
              <w:rPr>
                <w:rFonts w:hint="eastAsia"/>
                <w:bCs/>
                <w:iCs/>
                <w:sz w:val="24"/>
                <w:szCs w:val="24"/>
              </w:rPr>
              <w:t>有效的</w:t>
            </w:r>
            <w:r w:rsidRPr="001E1FFC">
              <w:rPr>
                <w:bCs/>
                <w:iCs/>
                <w:sz w:val="24"/>
                <w:szCs w:val="24"/>
              </w:rPr>
              <w:t>快速治疗</w:t>
            </w:r>
            <w:r w:rsidR="00792549">
              <w:rPr>
                <w:bCs/>
                <w:iCs/>
                <w:sz w:val="24"/>
                <w:szCs w:val="24"/>
              </w:rPr>
              <w:t>，可以</w:t>
            </w:r>
            <w:r w:rsidR="00792549">
              <w:rPr>
                <w:rFonts w:hint="eastAsia"/>
                <w:bCs/>
                <w:iCs/>
                <w:sz w:val="24"/>
                <w:szCs w:val="24"/>
              </w:rPr>
              <w:t>大大降低</w:t>
            </w:r>
            <w:r w:rsidRPr="001E1FFC">
              <w:rPr>
                <w:bCs/>
                <w:iCs/>
                <w:sz w:val="24"/>
                <w:szCs w:val="24"/>
              </w:rPr>
              <w:t>损失。</w:t>
            </w:r>
          </w:p>
          <w:p w:rsidR="0013034D" w:rsidRPr="001E1FFC" w:rsidRDefault="0013034D" w:rsidP="00A02339">
            <w:pPr>
              <w:spacing w:line="480" w:lineRule="atLeast"/>
              <w:ind w:firstLineChars="200" w:firstLine="480"/>
              <w:rPr>
                <w:bCs/>
                <w:iCs/>
                <w:sz w:val="24"/>
                <w:szCs w:val="24"/>
              </w:rPr>
            </w:pPr>
          </w:p>
          <w:p w:rsidR="00DC77B3" w:rsidRPr="00792549" w:rsidRDefault="00DC77B3" w:rsidP="002514FE">
            <w:pPr>
              <w:numPr>
                <w:ilvl w:val="0"/>
                <w:numId w:val="3"/>
              </w:numPr>
              <w:spacing w:line="480" w:lineRule="atLeast"/>
              <w:ind w:left="0" w:firstLine="0"/>
              <w:rPr>
                <w:b/>
                <w:bCs/>
                <w:iCs/>
                <w:sz w:val="24"/>
                <w:szCs w:val="24"/>
              </w:rPr>
            </w:pPr>
            <w:r w:rsidRPr="00792549">
              <w:rPr>
                <w:b/>
                <w:bCs/>
                <w:iCs/>
                <w:sz w:val="24"/>
                <w:szCs w:val="24"/>
              </w:rPr>
              <w:t>如何规避公司的风险，如价格问题？在行情好的情况下利润会成倍增加，在行情差的情况下，利润会成倍降低。</w:t>
            </w:r>
          </w:p>
          <w:p w:rsidR="00DC77B3" w:rsidRPr="001E1FFC" w:rsidRDefault="00DC77B3" w:rsidP="00A02339">
            <w:pPr>
              <w:spacing w:line="480" w:lineRule="atLeast"/>
              <w:ind w:firstLineChars="200" w:firstLine="480"/>
              <w:rPr>
                <w:bCs/>
                <w:iCs/>
                <w:sz w:val="24"/>
                <w:szCs w:val="24"/>
              </w:rPr>
            </w:pPr>
            <w:r w:rsidRPr="001E1FFC">
              <w:rPr>
                <w:bCs/>
                <w:iCs/>
                <w:sz w:val="24"/>
                <w:szCs w:val="24"/>
              </w:rPr>
              <w:t>（</w:t>
            </w:r>
            <w:r w:rsidRPr="001E1FFC">
              <w:rPr>
                <w:bCs/>
                <w:iCs/>
                <w:sz w:val="24"/>
                <w:szCs w:val="24"/>
              </w:rPr>
              <w:t>1</w:t>
            </w:r>
            <w:r w:rsidRPr="001E1FFC">
              <w:rPr>
                <w:bCs/>
                <w:iCs/>
                <w:sz w:val="24"/>
                <w:szCs w:val="24"/>
              </w:rPr>
              <w:t>）生猪养殖行业是一个周期性的行业，对于养殖技术领先</w:t>
            </w:r>
            <w:r w:rsidR="00792549">
              <w:rPr>
                <w:rFonts w:hint="eastAsia"/>
                <w:bCs/>
                <w:iCs/>
                <w:sz w:val="24"/>
                <w:szCs w:val="24"/>
              </w:rPr>
              <w:t>、成本控制好的</w:t>
            </w:r>
            <w:r w:rsidR="00BB4DC9">
              <w:rPr>
                <w:bCs/>
                <w:iCs/>
                <w:sz w:val="24"/>
                <w:szCs w:val="24"/>
              </w:rPr>
              <w:t>的企业</w:t>
            </w:r>
            <w:r w:rsidR="00BB4DC9">
              <w:rPr>
                <w:rFonts w:hint="eastAsia"/>
                <w:bCs/>
                <w:iCs/>
                <w:sz w:val="24"/>
                <w:szCs w:val="24"/>
              </w:rPr>
              <w:t>而言</w:t>
            </w:r>
            <w:r w:rsidR="00792549">
              <w:rPr>
                <w:bCs/>
                <w:iCs/>
                <w:sz w:val="24"/>
                <w:szCs w:val="24"/>
              </w:rPr>
              <w:t>，</w:t>
            </w:r>
            <w:r w:rsidR="005D4568">
              <w:rPr>
                <w:rFonts w:hint="eastAsia"/>
                <w:bCs/>
                <w:iCs/>
                <w:sz w:val="24"/>
                <w:szCs w:val="24"/>
              </w:rPr>
              <w:t>能</w:t>
            </w:r>
            <w:r w:rsidRPr="001E1FFC">
              <w:rPr>
                <w:bCs/>
                <w:iCs/>
                <w:sz w:val="24"/>
                <w:szCs w:val="24"/>
              </w:rPr>
              <w:t>够获得</w:t>
            </w:r>
            <w:r w:rsidR="00792549">
              <w:rPr>
                <w:rFonts w:hint="eastAsia"/>
                <w:bCs/>
                <w:iCs/>
                <w:sz w:val="24"/>
                <w:szCs w:val="24"/>
              </w:rPr>
              <w:t>超越</w:t>
            </w:r>
            <w:r w:rsidRPr="001E1FFC">
              <w:rPr>
                <w:bCs/>
                <w:iCs/>
                <w:sz w:val="24"/>
                <w:szCs w:val="24"/>
              </w:rPr>
              <w:t>行业</w:t>
            </w:r>
            <w:r w:rsidR="00792549">
              <w:rPr>
                <w:rFonts w:hint="eastAsia"/>
                <w:bCs/>
                <w:iCs/>
                <w:sz w:val="24"/>
                <w:szCs w:val="24"/>
              </w:rPr>
              <w:t>平均水平</w:t>
            </w:r>
            <w:r w:rsidRPr="001E1FFC">
              <w:rPr>
                <w:bCs/>
                <w:iCs/>
                <w:sz w:val="24"/>
                <w:szCs w:val="24"/>
              </w:rPr>
              <w:t>的利润。</w:t>
            </w:r>
          </w:p>
          <w:p w:rsidR="00DC77B3" w:rsidRPr="001E1FFC" w:rsidRDefault="00DC77B3" w:rsidP="00A02339">
            <w:pPr>
              <w:spacing w:line="480" w:lineRule="atLeast"/>
              <w:ind w:firstLineChars="200" w:firstLine="480"/>
              <w:rPr>
                <w:bCs/>
                <w:iCs/>
                <w:sz w:val="24"/>
                <w:szCs w:val="24"/>
              </w:rPr>
            </w:pPr>
            <w:r w:rsidRPr="001E1FFC">
              <w:rPr>
                <w:bCs/>
                <w:iCs/>
                <w:sz w:val="24"/>
                <w:szCs w:val="24"/>
              </w:rPr>
              <w:t>（</w:t>
            </w:r>
            <w:r w:rsidRPr="001E1FFC">
              <w:rPr>
                <w:bCs/>
                <w:iCs/>
                <w:sz w:val="24"/>
                <w:szCs w:val="24"/>
              </w:rPr>
              <w:t>2</w:t>
            </w:r>
            <w:r w:rsidRPr="001E1FFC">
              <w:rPr>
                <w:bCs/>
                <w:iCs/>
                <w:sz w:val="24"/>
                <w:szCs w:val="24"/>
              </w:rPr>
              <w:t>）行业的周期性，能增强企业的自我调节能力，提高行业集中度。</w:t>
            </w:r>
          </w:p>
          <w:p w:rsidR="00DC77B3" w:rsidRPr="001E1FFC" w:rsidRDefault="00DC77B3" w:rsidP="00A02339">
            <w:pPr>
              <w:spacing w:line="480" w:lineRule="atLeast"/>
              <w:ind w:firstLineChars="200" w:firstLine="480"/>
              <w:rPr>
                <w:bCs/>
                <w:iCs/>
                <w:sz w:val="24"/>
                <w:szCs w:val="24"/>
              </w:rPr>
            </w:pPr>
            <w:r w:rsidRPr="001E1FFC">
              <w:rPr>
                <w:bCs/>
                <w:iCs/>
                <w:sz w:val="24"/>
                <w:szCs w:val="24"/>
              </w:rPr>
              <w:t>（</w:t>
            </w:r>
            <w:r w:rsidRPr="001E1FFC">
              <w:rPr>
                <w:bCs/>
                <w:iCs/>
                <w:sz w:val="24"/>
                <w:szCs w:val="24"/>
              </w:rPr>
              <w:t>3</w:t>
            </w:r>
            <w:r w:rsidRPr="001E1FFC">
              <w:rPr>
                <w:bCs/>
                <w:iCs/>
                <w:sz w:val="24"/>
                <w:szCs w:val="24"/>
              </w:rPr>
              <w:t>）整个行业</w:t>
            </w:r>
            <w:r w:rsidR="00BB4DC9">
              <w:rPr>
                <w:rFonts w:hint="eastAsia"/>
                <w:bCs/>
                <w:iCs/>
                <w:sz w:val="24"/>
                <w:szCs w:val="24"/>
              </w:rPr>
              <w:t>硬件水平、生产技术</w:t>
            </w:r>
            <w:r w:rsidRPr="001E1FFC">
              <w:rPr>
                <w:bCs/>
                <w:iCs/>
                <w:sz w:val="24"/>
                <w:szCs w:val="24"/>
              </w:rPr>
              <w:t>的提升，需要</w:t>
            </w:r>
            <w:r w:rsidR="00BB4DC9">
              <w:rPr>
                <w:rFonts w:hint="eastAsia"/>
                <w:bCs/>
                <w:iCs/>
                <w:sz w:val="24"/>
                <w:szCs w:val="24"/>
              </w:rPr>
              <w:t>大量的固定资产投资，也需要花费一段</w:t>
            </w:r>
            <w:r w:rsidRPr="001E1FFC">
              <w:rPr>
                <w:bCs/>
                <w:iCs/>
                <w:sz w:val="24"/>
                <w:szCs w:val="24"/>
              </w:rPr>
              <w:t>时间。</w:t>
            </w:r>
          </w:p>
          <w:p w:rsidR="00DC77B3" w:rsidRDefault="00DC77B3" w:rsidP="00A02339">
            <w:pPr>
              <w:tabs>
                <w:tab w:val="right" w:pos="6634"/>
              </w:tabs>
              <w:spacing w:line="480" w:lineRule="atLeast"/>
              <w:ind w:firstLineChars="200" w:firstLine="480"/>
              <w:rPr>
                <w:rFonts w:hint="eastAsia"/>
                <w:bCs/>
                <w:iCs/>
                <w:sz w:val="24"/>
                <w:szCs w:val="24"/>
              </w:rPr>
            </w:pPr>
            <w:r w:rsidRPr="001E1FFC">
              <w:rPr>
                <w:bCs/>
                <w:iCs/>
                <w:sz w:val="24"/>
                <w:szCs w:val="24"/>
              </w:rPr>
              <w:t>（</w:t>
            </w:r>
            <w:r w:rsidRPr="001E1FFC">
              <w:rPr>
                <w:bCs/>
                <w:iCs/>
                <w:sz w:val="24"/>
                <w:szCs w:val="24"/>
              </w:rPr>
              <w:t>4</w:t>
            </w:r>
            <w:r w:rsidRPr="001E1FFC">
              <w:rPr>
                <w:bCs/>
                <w:iCs/>
                <w:sz w:val="24"/>
                <w:szCs w:val="24"/>
              </w:rPr>
              <w:t>）猪价低的时候对</w:t>
            </w:r>
            <w:r w:rsidR="00BB4DC9">
              <w:rPr>
                <w:rFonts w:hint="eastAsia"/>
                <w:bCs/>
                <w:iCs/>
                <w:sz w:val="24"/>
                <w:szCs w:val="24"/>
              </w:rPr>
              <w:t>优势</w:t>
            </w:r>
            <w:r w:rsidRPr="001E1FFC">
              <w:rPr>
                <w:bCs/>
                <w:iCs/>
                <w:sz w:val="24"/>
                <w:szCs w:val="24"/>
              </w:rPr>
              <w:t>企业而言也是一次快速扩张的机会。</w:t>
            </w:r>
          </w:p>
          <w:p w:rsidR="00792549" w:rsidRPr="001E1FFC" w:rsidRDefault="00792549" w:rsidP="00A02339">
            <w:pPr>
              <w:tabs>
                <w:tab w:val="right" w:pos="6634"/>
              </w:tabs>
              <w:spacing w:line="480" w:lineRule="atLeast"/>
              <w:ind w:firstLineChars="200" w:firstLine="480"/>
              <w:rPr>
                <w:bCs/>
                <w:iCs/>
                <w:sz w:val="24"/>
                <w:szCs w:val="24"/>
              </w:rPr>
            </w:pPr>
          </w:p>
          <w:p w:rsidR="00DC77B3" w:rsidRPr="00792549" w:rsidRDefault="00DC77B3" w:rsidP="002514FE">
            <w:pPr>
              <w:numPr>
                <w:ilvl w:val="0"/>
                <w:numId w:val="3"/>
              </w:numPr>
              <w:spacing w:line="480" w:lineRule="atLeast"/>
              <w:ind w:left="0" w:firstLine="0"/>
              <w:rPr>
                <w:b/>
                <w:bCs/>
                <w:iCs/>
                <w:sz w:val="24"/>
                <w:szCs w:val="24"/>
              </w:rPr>
            </w:pPr>
            <w:r w:rsidRPr="00792549">
              <w:rPr>
                <w:b/>
                <w:bCs/>
                <w:iCs/>
                <w:sz w:val="24"/>
                <w:szCs w:val="24"/>
              </w:rPr>
              <w:t>公司是否会考虑新的商业模式？</w:t>
            </w:r>
          </w:p>
          <w:p w:rsidR="00DC77B3" w:rsidRPr="001E1FFC" w:rsidRDefault="00792549" w:rsidP="0065313D">
            <w:pPr>
              <w:spacing w:line="480" w:lineRule="atLeast"/>
              <w:ind w:firstLineChars="200" w:firstLine="480"/>
              <w:rPr>
                <w:bCs/>
                <w:iCs/>
                <w:sz w:val="24"/>
                <w:szCs w:val="24"/>
              </w:rPr>
            </w:pPr>
            <w:r>
              <w:rPr>
                <w:rFonts w:hint="eastAsia"/>
                <w:bCs/>
                <w:iCs/>
                <w:sz w:val="24"/>
                <w:szCs w:val="24"/>
              </w:rPr>
              <w:t>一个可持续的</w:t>
            </w:r>
            <w:r w:rsidR="00DC77B3" w:rsidRPr="001E1FFC">
              <w:rPr>
                <w:bCs/>
                <w:iCs/>
                <w:sz w:val="24"/>
                <w:szCs w:val="24"/>
              </w:rPr>
              <w:t>新的商业模式</w:t>
            </w:r>
            <w:r>
              <w:rPr>
                <w:rFonts w:hint="eastAsia"/>
                <w:bCs/>
                <w:iCs/>
                <w:sz w:val="24"/>
                <w:szCs w:val="24"/>
              </w:rPr>
              <w:t>，是从产业链、从社会角度而言，一定是成本更低、效率更高、消费者体验更好，</w:t>
            </w:r>
            <w:r w:rsidR="00DC77B3" w:rsidRPr="001E1FFC">
              <w:rPr>
                <w:bCs/>
                <w:iCs/>
                <w:sz w:val="24"/>
                <w:szCs w:val="24"/>
              </w:rPr>
              <w:t>产业链</w:t>
            </w:r>
            <w:r>
              <w:rPr>
                <w:rFonts w:hint="eastAsia"/>
                <w:bCs/>
                <w:iCs/>
                <w:sz w:val="24"/>
                <w:szCs w:val="24"/>
              </w:rPr>
              <w:t>上的利润分布</w:t>
            </w:r>
            <w:r w:rsidR="00DC77B3" w:rsidRPr="001E1FFC">
              <w:rPr>
                <w:bCs/>
                <w:iCs/>
                <w:sz w:val="24"/>
                <w:szCs w:val="24"/>
              </w:rPr>
              <w:t>趋向合理。</w:t>
            </w:r>
          </w:p>
          <w:p w:rsidR="00DC77B3" w:rsidRPr="001E1FFC" w:rsidRDefault="00DC77B3" w:rsidP="0065313D">
            <w:pPr>
              <w:spacing w:line="480" w:lineRule="atLeast"/>
              <w:ind w:firstLineChars="200" w:firstLine="480"/>
              <w:rPr>
                <w:bCs/>
                <w:iCs/>
                <w:sz w:val="24"/>
                <w:szCs w:val="24"/>
              </w:rPr>
            </w:pPr>
            <w:r w:rsidRPr="001E1FFC">
              <w:rPr>
                <w:bCs/>
                <w:iCs/>
                <w:sz w:val="24"/>
                <w:szCs w:val="24"/>
              </w:rPr>
              <w:t>从公司</w:t>
            </w:r>
            <w:r w:rsidR="00792549">
              <w:rPr>
                <w:rFonts w:hint="eastAsia"/>
                <w:bCs/>
                <w:iCs/>
                <w:sz w:val="24"/>
                <w:szCs w:val="24"/>
              </w:rPr>
              <w:t>的</w:t>
            </w:r>
            <w:r w:rsidRPr="001E1FFC">
              <w:rPr>
                <w:bCs/>
                <w:iCs/>
                <w:sz w:val="24"/>
                <w:szCs w:val="24"/>
              </w:rPr>
              <w:t>生产</w:t>
            </w:r>
            <w:r w:rsidR="00792549">
              <w:rPr>
                <w:rFonts w:hint="eastAsia"/>
                <w:bCs/>
                <w:iCs/>
                <w:sz w:val="24"/>
                <w:szCs w:val="24"/>
              </w:rPr>
              <w:t>要素来看</w:t>
            </w:r>
            <w:r w:rsidRPr="001E1FFC">
              <w:rPr>
                <w:bCs/>
                <w:iCs/>
                <w:sz w:val="24"/>
                <w:szCs w:val="24"/>
              </w:rPr>
              <w:t>，主要包括饲料、种猪、饲养商品猪、资本四个</w:t>
            </w:r>
            <w:r w:rsidR="00792549">
              <w:rPr>
                <w:rFonts w:hint="eastAsia"/>
                <w:bCs/>
                <w:iCs/>
                <w:sz w:val="24"/>
                <w:szCs w:val="24"/>
              </w:rPr>
              <w:t>方面</w:t>
            </w:r>
            <w:r w:rsidRPr="001E1FFC">
              <w:rPr>
                <w:bCs/>
                <w:iCs/>
                <w:sz w:val="24"/>
                <w:szCs w:val="24"/>
              </w:rPr>
              <w:t>。而饲料又涉及运费、经销商、销售费用、管理费用和较高的利润。公司现有的生产模式在饲料阶段相比其他公司而言有较大的优势，节省了大量的</w:t>
            </w:r>
            <w:r w:rsidR="004B1D4A">
              <w:rPr>
                <w:rFonts w:hint="eastAsia"/>
                <w:bCs/>
                <w:iCs/>
                <w:sz w:val="24"/>
                <w:szCs w:val="24"/>
              </w:rPr>
              <w:t>费用</w:t>
            </w:r>
            <w:r w:rsidRPr="001E1FFC">
              <w:rPr>
                <w:bCs/>
                <w:iCs/>
                <w:sz w:val="24"/>
                <w:szCs w:val="24"/>
              </w:rPr>
              <w:t>。</w:t>
            </w:r>
          </w:p>
          <w:p w:rsidR="00DC77B3" w:rsidRPr="001E1FFC" w:rsidRDefault="00792549" w:rsidP="00792549">
            <w:pPr>
              <w:spacing w:line="480" w:lineRule="atLeast"/>
              <w:ind w:firstLineChars="200" w:firstLine="480"/>
              <w:rPr>
                <w:bCs/>
                <w:iCs/>
                <w:sz w:val="24"/>
                <w:szCs w:val="24"/>
              </w:rPr>
            </w:pPr>
            <w:r>
              <w:rPr>
                <w:rFonts w:hint="eastAsia"/>
                <w:bCs/>
                <w:iCs/>
                <w:sz w:val="24"/>
                <w:szCs w:val="24"/>
              </w:rPr>
              <w:t>企业商业模式的改变，是一个需要非常谨慎的事。但是，对于</w:t>
            </w:r>
            <w:r w:rsidR="00DC77B3" w:rsidRPr="001E1FFC">
              <w:rPr>
                <w:bCs/>
                <w:iCs/>
                <w:sz w:val="24"/>
                <w:szCs w:val="24"/>
              </w:rPr>
              <w:t>新的商业模式</w:t>
            </w:r>
            <w:r>
              <w:rPr>
                <w:rFonts w:hint="eastAsia"/>
                <w:bCs/>
                <w:iCs/>
                <w:sz w:val="24"/>
                <w:szCs w:val="24"/>
              </w:rPr>
              <w:t>，</w:t>
            </w:r>
            <w:r>
              <w:rPr>
                <w:rFonts w:hint="eastAsia"/>
                <w:bCs/>
                <w:iCs/>
                <w:sz w:val="24"/>
                <w:szCs w:val="24"/>
              </w:rPr>
              <w:lastRenderedPageBreak/>
              <w:t>公司</w:t>
            </w:r>
            <w:r w:rsidR="00DC77B3" w:rsidRPr="001E1FFC">
              <w:rPr>
                <w:bCs/>
                <w:iCs/>
                <w:sz w:val="24"/>
                <w:szCs w:val="24"/>
              </w:rPr>
              <w:t>也会</w:t>
            </w:r>
            <w:r>
              <w:rPr>
                <w:rFonts w:hint="eastAsia"/>
                <w:bCs/>
                <w:iCs/>
                <w:sz w:val="24"/>
                <w:szCs w:val="24"/>
              </w:rPr>
              <w:t>不断的</w:t>
            </w:r>
            <w:r w:rsidR="00DC77B3" w:rsidRPr="001E1FFC">
              <w:rPr>
                <w:bCs/>
                <w:iCs/>
                <w:sz w:val="24"/>
                <w:szCs w:val="24"/>
              </w:rPr>
              <w:t>去</w:t>
            </w:r>
            <w:r>
              <w:rPr>
                <w:rFonts w:hint="eastAsia"/>
                <w:bCs/>
                <w:iCs/>
                <w:sz w:val="24"/>
                <w:szCs w:val="24"/>
              </w:rPr>
              <w:t>思考、探讨、比较</w:t>
            </w:r>
            <w:r w:rsidR="00DC77B3" w:rsidRPr="001E1FFC">
              <w:rPr>
                <w:bCs/>
                <w:iCs/>
                <w:sz w:val="24"/>
                <w:szCs w:val="24"/>
              </w:rPr>
              <w:t>，</w:t>
            </w:r>
            <w:r>
              <w:rPr>
                <w:rFonts w:hint="eastAsia"/>
                <w:bCs/>
                <w:iCs/>
                <w:sz w:val="24"/>
                <w:szCs w:val="24"/>
              </w:rPr>
              <w:t>与现有商业模式相比，是否</w:t>
            </w:r>
            <w:r w:rsidR="00DC77B3" w:rsidRPr="001E1FFC">
              <w:rPr>
                <w:bCs/>
                <w:iCs/>
                <w:sz w:val="24"/>
                <w:szCs w:val="24"/>
              </w:rPr>
              <w:t>能够</w:t>
            </w:r>
            <w:r>
              <w:rPr>
                <w:rFonts w:hint="eastAsia"/>
                <w:bCs/>
                <w:iCs/>
                <w:sz w:val="24"/>
                <w:szCs w:val="24"/>
              </w:rPr>
              <w:t>获取</w:t>
            </w:r>
            <w:r w:rsidR="00DC77B3" w:rsidRPr="001E1FFC">
              <w:rPr>
                <w:bCs/>
                <w:iCs/>
                <w:sz w:val="24"/>
                <w:szCs w:val="24"/>
              </w:rPr>
              <w:t>更高效率、更低成本、</w:t>
            </w:r>
            <w:r>
              <w:rPr>
                <w:rFonts w:hint="eastAsia"/>
                <w:bCs/>
                <w:iCs/>
                <w:sz w:val="24"/>
                <w:szCs w:val="24"/>
              </w:rPr>
              <w:t>更</w:t>
            </w:r>
            <w:r w:rsidR="00DC77B3" w:rsidRPr="001E1FFC">
              <w:rPr>
                <w:bCs/>
                <w:iCs/>
                <w:sz w:val="24"/>
                <w:szCs w:val="24"/>
              </w:rPr>
              <w:t>大价值</w:t>
            </w:r>
            <w:r>
              <w:rPr>
                <w:rFonts w:hint="eastAsia"/>
                <w:bCs/>
                <w:iCs/>
                <w:sz w:val="24"/>
                <w:szCs w:val="24"/>
              </w:rPr>
              <w:t>？</w:t>
            </w:r>
            <w:r>
              <w:rPr>
                <w:bCs/>
                <w:iCs/>
                <w:sz w:val="24"/>
                <w:szCs w:val="24"/>
              </w:rPr>
              <w:t>是否有创新的突破。</w:t>
            </w:r>
          </w:p>
        </w:tc>
      </w:tr>
      <w:tr w:rsidR="008F7E2C" w:rsidRPr="001E1FFC" w:rsidTr="00EE63FD">
        <w:tc>
          <w:tcPr>
            <w:tcW w:w="1908" w:type="dxa"/>
            <w:vAlign w:val="center"/>
          </w:tcPr>
          <w:p w:rsidR="008F7E2C" w:rsidRPr="001E1FFC" w:rsidRDefault="008F7E2C">
            <w:pPr>
              <w:spacing w:line="480" w:lineRule="atLeast"/>
              <w:rPr>
                <w:b/>
                <w:bCs/>
                <w:iCs/>
                <w:sz w:val="24"/>
                <w:szCs w:val="24"/>
              </w:rPr>
            </w:pPr>
            <w:r w:rsidRPr="001E1FFC">
              <w:rPr>
                <w:b/>
                <w:bCs/>
                <w:iCs/>
                <w:sz w:val="24"/>
                <w:szCs w:val="24"/>
              </w:rPr>
              <w:lastRenderedPageBreak/>
              <w:t>附件清单（如有）</w:t>
            </w:r>
          </w:p>
        </w:tc>
        <w:tc>
          <w:tcPr>
            <w:tcW w:w="6850" w:type="dxa"/>
          </w:tcPr>
          <w:p w:rsidR="008F7E2C" w:rsidRPr="001E1FFC" w:rsidRDefault="008F7E2C">
            <w:pPr>
              <w:spacing w:line="480" w:lineRule="atLeast"/>
              <w:rPr>
                <w:bCs/>
                <w:iCs/>
                <w:sz w:val="24"/>
                <w:szCs w:val="24"/>
              </w:rPr>
            </w:pPr>
          </w:p>
        </w:tc>
      </w:tr>
      <w:tr w:rsidR="008F7E2C" w:rsidRPr="001E1FFC" w:rsidTr="00EE63FD">
        <w:tc>
          <w:tcPr>
            <w:tcW w:w="1908" w:type="dxa"/>
            <w:vAlign w:val="center"/>
          </w:tcPr>
          <w:p w:rsidR="008F7E2C" w:rsidRPr="001E1FFC" w:rsidRDefault="008F7E2C">
            <w:pPr>
              <w:spacing w:line="480" w:lineRule="atLeast"/>
              <w:rPr>
                <w:b/>
                <w:bCs/>
                <w:iCs/>
                <w:sz w:val="24"/>
                <w:szCs w:val="24"/>
              </w:rPr>
            </w:pPr>
            <w:r w:rsidRPr="001E1FFC">
              <w:rPr>
                <w:b/>
                <w:bCs/>
                <w:iCs/>
                <w:sz w:val="24"/>
                <w:szCs w:val="24"/>
              </w:rPr>
              <w:t>日期</w:t>
            </w:r>
          </w:p>
        </w:tc>
        <w:tc>
          <w:tcPr>
            <w:tcW w:w="6850" w:type="dxa"/>
          </w:tcPr>
          <w:p w:rsidR="008F7E2C" w:rsidRPr="001E1FFC" w:rsidRDefault="008F7E2C" w:rsidP="00714492">
            <w:pPr>
              <w:spacing w:line="480" w:lineRule="atLeast"/>
              <w:rPr>
                <w:bCs/>
                <w:iCs/>
                <w:sz w:val="24"/>
                <w:szCs w:val="24"/>
              </w:rPr>
            </w:pPr>
            <w:r w:rsidRPr="001E1FFC">
              <w:rPr>
                <w:bCs/>
                <w:iCs/>
                <w:sz w:val="24"/>
                <w:szCs w:val="24"/>
              </w:rPr>
              <w:t>201</w:t>
            </w:r>
            <w:r w:rsidR="005507AF" w:rsidRPr="001E1FFC">
              <w:rPr>
                <w:bCs/>
                <w:iCs/>
                <w:sz w:val="24"/>
                <w:szCs w:val="24"/>
              </w:rPr>
              <w:t>5</w:t>
            </w:r>
            <w:r w:rsidR="00714492" w:rsidRPr="001E1FFC">
              <w:rPr>
                <w:bCs/>
                <w:iCs/>
                <w:sz w:val="24"/>
                <w:szCs w:val="24"/>
              </w:rPr>
              <w:t>年</w:t>
            </w:r>
            <w:r w:rsidR="005507AF" w:rsidRPr="001E1FFC">
              <w:rPr>
                <w:bCs/>
                <w:iCs/>
                <w:sz w:val="24"/>
                <w:szCs w:val="24"/>
              </w:rPr>
              <w:t>5</w:t>
            </w:r>
            <w:r w:rsidR="00714492" w:rsidRPr="001E1FFC">
              <w:rPr>
                <w:bCs/>
                <w:iCs/>
                <w:sz w:val="24"/>
                <w:szCs w:val="24"/>
              </w:rPr>
              <w:t>月</w:t>
            </w:r>
            <w:r w:rsidR="005507AF" w:rsidRPr="001E1FFC">
              <w:rPr>
                <w:bCs/>
                <w:iCs/>
                <w:sz w:val="24"/>
                <w:szCs w:val="24"/>
              </w:rPr>
              <w:t>28</w:t>
            </w:r>
            <w:r w:rsidR="00714492" w:rsidRPr="001E1FFC">
              <w:rPr>
                <w:bCs/>
                <w:iCs/>
                <w:sz w:val="24"/>
                <w:szCs w:val="24"/>
              </w:rPr>
              <w:t>日</w:t>
            </w:r>
          </w:p>
        </w:tc>
      </w:tr>
    </w:tbl>
    <w:p w:rsidR="008F7E2C" w:rsidRPr="001E1FFC" w:rsidRDefault="008F7E2C"/>
    <w:sectPr w:rsidR="008F7E2C" w:rsidRPr="001E1FFC">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E03" w:rsidRDefault="007A2E03" w:rsidP="005507AF">
      <w:r>
        <w:separator/>
      </w:r>
    </w:p>
  </w:endnote>
  <w:endnote w:type="continuationSeparator" w:id="0">
    <w:p w:rsidR="007A2E03" w:rsidRDefault="007A2E03" w:rsidP="0055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E03" w:rsidRDefault="007A2E03" w:rsidP="005507AF">
      <w:r>
        <w:separator/>
      </w:r>
    </w:p>
  </w:footnote>
  <w:footnote w:type="continuationSeparator" w:id="0">
    <w:p w:rsidR="007A2E03" w:rsidRDefault="007A2E03" w:rsidP="00550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7AF" w:rsidRDefault="005507AF" w:rsidP="005D4568">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319E"/>
    <w:multiLevelType w:val="hybridMultilevel"/>
    <w:tmpl w:val="6FEE92E4"/>
    <w:lvl w:ilvl="0" w:tplc="38FC6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4B6F83"/>
    <w:multiLevelType w:val="hybridMultilevel"/>
    <w:tmpl w:val="FCB8A2F6"/>
    <w:lvl w:ilvl="0" w:tplc="8F540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E473A"/>
    <w:multiLevelType w:val="singleLevel"/>
    <w:tmpl w:val="534E473A"/>
    <w:lvl w:ilvl="0">
      <w:start w:val="3"/>
      <w:numFmt w:val="decimal"/>
      <w:suff w:val="nothing"/>
      <w:lvlText w:val="%1、"/>
      <w:lvlJc w:val="left"/>
    </w:lvl>
  </w:abstractNum>
  <w:abstractNum w:abstractNumId="3" w15:restartNumberingAfterBreak="0">
    <w:nsid w:val="61123C85"/>
    <w:multiLevelType w:val="hybridMultilevel"/>
    <w:tmpl w:val="28164B3E"/>
    <w:lvl w:ilvl="0" w:tplc="086A15BE">
      <w:start w:val="3"/>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BC223E"/>
    <w:multiLevelType w:val="hybridMultilevel"/>
    <w:tmpl w:val="C076F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317596">
    <w:abstractNumId w:val="2"/>
  </w:num>
  <w:num w:numId="2" w16cid:durableId="302389705">
    <w:abstractNumId w:val="0"/>
  </w:num>
  <w:num w:numId="3" w16cid:durableId="1667629575">
    <w:abstractNumId w:val="3"/>
  </w:num>
  <w:num w:numId="4" w16cid:durableId="1818839601">
    <w:abstractNumId w:val="4"/>
  </w:num>
  <w:num w:numId="5" w16cid:durableId="213621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AFE"/>
    <w:rsid w:val="00023F08"/>
    <w:rsid w:val="000461DC"/>
    <w:rsid w:val="000B729D"/>
    <w:rsid w:val="000D3C43"/>
    <w:rsid w:val="0011207D"/>
    <w:rsid w:val="0013034D"/>
    <w:rsid w:val="001D7D6B"/>
    <w:rsid w:val="001E1FFC"/>
    <w:rsid w:val="00236B71"/>
    <w:rsid w:val="002514FE"/>
    <w:rsid w:val="0027183E"/>
    <w:rsid w:val="002F31E0"/>
    <w:rsid w:val="00363CE7"/>
    <w:rsid w:val="003C65F0"/>
    <w:rsid w:val="00464156"/>
    <w:rsid w:val="004925DB"/>
    <w:rsid w:val="00497F67"/>
    <w:rsid w:val="004B1D4A"/>
    <w:rsid w:val="004D7067"/>
    <w:rsid w:val="004E0FD3"/>
    <w:rsid w:val="005507AF"/>
    <w:rsid w:val="005D4568"/>
    <w:rsid w:val="0065313D"/>
    <w:rsid w:val="00656F82"/>
    <w:rsid w:val="006D4572"/>
    <w:rsid w:val="00703F85"/>
    <w:rsid w:val="00714492"/>
    <w:rsid w:val="00792549"/>
    <w:rsid w:val="007A2E03"/>
    <w:rsid w:val="007A4415"/>
    <w:rsid w:val="007B5F00"/>
    <w:rsid w:val="007F6B84"/>
    <w:rsid w:val="00822D39"/>
    <w:rsid w:val="008818D1"/>
    <w:rsid w:val="008F7E2C"/>
    <w:rsid w:val="00913362"/>
    <w:rsid w:val="009640F5"/>
    <w:rsid w:val="009A10A4"/>
    <w:rsid w:val="00A02339"/>
    <w:rsid w:val="00A03352"/>
    <w:rsid w:val="00A35DC5"/>
    <w:rsid w:val="00AD416B"/>
    <w:rsid w:val="00AE256B"/>
    <w:rsid w:val="00B5176A"/>
    <w:rsid w:val="00BA2134"/>
    <w:rsid w:val="00BA33A7"/>
    <w:rsid w:val="00BA5255"/>
    <w:rsid w:val="00BB4DC9"/>
    <w:rsid w:val="00C90391"/>
    <w:rsid w:val="00C97306"/>
    <w:rsid w:val="00D12B38"/>
    <w:rsid w:val="00D72590"/>
    <w:rsid w:val="00D7545F"/>
    <w:rsid w:val="00D87E89"/>
    <w:rsid w:val="00D962A0"/>
    <w:rsid w:val="00DA11B9"/>
    <w:rsid w:val="00DC77B3"/>
    <w:rsid w:val="00E46DF0"/>
    <w:rsid w:val="00E62CFD"/>
    <w:rsid w:val="00E7479B"/>
    <w:rsid w:val="00E909CF"/>
    <w:rsid w:val="00EE63FD"/>
    <w:rsid w:val="00EE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221E033-24ED-4FF9-AE7E-C3785B1A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5">
    <w:name w:val="footer"/>
    <w:basedOn w:val="a"/>
    <w:pPr>
      <w:tabs>
        <w:tab w:val="center" w:pos="4153"/>
        <w:tab w:val="right" w:pos="8306"/>
      </w:tabs>
      <w:snapToGrid w:val="0"/>
      <w:jc w:val="left"/>
    </w:pPr>
    <w:rPr>
      <w:sz w:val="18"/>
      <w:szCs w:val="18"/>
    </w:rPr>
  </w:style>
  <w:style w:type="paragraph" w:customStyle="1" w:styleId="Default">
    <w:name w:val="Default"/>
    <w:uiPriority w:val="99"/>
    <w:unhideWhenUsed/>
    <w:pPr>
      <w:widowControl w:val="0"/>
      <w:autoSpaceDE w:val="0"/>
      <w:autoSpaceDN w:val="0"/>
    </w:pPr>
    <w:rPr>
      <w:rFonts w:ascii="宋体" w:hAnsi="宋体" w:hint="eastAsia"/>
      <w:color w:val="000000"/>
      <w:sz w:val="24"/>
    </w:rPr>
  </w:style>
  <w:style w:type="table" w:styleId="a6">
    <w:name w:val="Table Grid"/>
    <w:basedOn w:val="a1"/>
    <w:uiPriority w:val="99"/>
    <w:unhideWhenUsed/>
    <w:rsid w:val="001E1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rsid w:val="00AE256B"/>
    <w:rPr>
      <w:sz w:val="18"/>
      <w:szCs w:val="18"/>
      <w:lang w:val="x-none" w:eastAsia="x-none"/>
    </w:rPr>
  </w:style>
  <w:style w:type="character" w:customStyle="1" w:styleId="Char">
    <w:name w:val="批注框文本 Char"/>
    <w:link w:val="a7"/>
    <w:rsid w:val="00AE256B"/>
    <w:rPr>
      <w:kern w:val="2"/>
      <w:sz w:val="18"/>
      <w:szCs w:val="18"/>
    </w:rPr>
  </w:style>
  <w:style w:type="character" w:styleId="a8">
    <w:name w:val="annotation reference"/>
    <w:rsid w:val="00AE256B"/>
    <w:rPr>
      <w:sz w:val="21"/>
      <w:szCs w:val="21"/>
    </w:rPr>
  </w:style>
  <w:style w:type="paragraph" w:styleId="a9">
    <w:name w:val="annotation text"/>
    <w:basedOn w:val="a"/>
    <w:link w:val="Char0"/>
    <w:rsid w:val="00AE256B"/>
    <w:pPr>
      <w:jc w:val="left"/>
    </w:pPr>
    <w:rPr>
      <w:lang w:val="x-none" w:eastAsia="x-none"/>
    </w:rPr>
  </w:style>
  <w:style w:type="character" w:customStyle="1" w:styleId="Char0">
    <w:name w:val="批注文字 Char"/>
    <w:link w:val="a9"/>
    <w:rsid w:val="00AE256B"/>
    <w:rPr>
      <w:kern w:val="2"/>
      <w:sz w:val="21"/>
    </w:rPr>
  </w:style>
  <w:style w:type="paragraph" w:styleId="aa">
    <w:name w:val="annotation subject"/>
    <w:basedOn w:val="a9"/>
    <w:next w:val="a9"/>
    <w:link w:val="Char1"/>
    <w:rsid w:val="00AE256B"/>
    <w:rPr>
      <w:b/>
      <w:bCs/>
    </w:rPr>
  </w:style>
  <w:style w:type="character" w:customStyle="1" w:styleId="Char1">
    <w:name w:val="批注主题 Char"/>
    <w:link w:val="aa"/>
    <w:rsid w:val="00AE256B"/>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1203</Characters>
  <Application>Microsoft Office Word</Application>
  <DocSecurity>0</DocSecurity>
  <PresentationFormat/>
  <Lines>10</Lines>
  <Paragraphs>2</Paragraphs>
  <Slides>0</Slides>
  <Notes>0</Notes>
  <HiddenSlides>0</HiddenSlides>
  <MMClips>0</MMClip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附件二：投资者关系活动记录表格式</dc:title>
  <dc:subject/>
  <dc:creator>Administrator</dc:creator>
  <cp:keywords/>
  <cp:lastModifiedBy>罗 楚惟</cp:lastModifiedBy>
  <cp:revision>2</cp:revision>
  <dcterms:created xsi:type="dcterms:W3CDTF">2023-05-12T05:26:00Z</dcterms:created>
  <dcterms:modified xsi:type="dcterms:W3CDTF">2023-05-12T05:26:00Z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