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E1FFC" w:rsidRPr="00E46DF0" w:rsidTr="00E46DF0">
        <w:tc>
          <w:tcPr>
            <w:tcW w:w="4261" w:type="dxa"/>
            <w:shd w:val="clear" w:color="auto" w:fill="auto"/>
          </w:tcPr>
          <w:p w:rsidR="001E1FFC" w:rsidRPr="00E46DF0" w:rsidRDefault="001E1FFC" w:rsidP="00E46DF0">
            <w:pPr>
              <w:spacing w:beforeLines="50" w:before="156" w:afterLines="50" w:after="156" w:line="400" w:lineRule="exact"/>
              <w:rPr>
                <w:bCs/>
                <w:iCs/>
                <w:sz w:val="24"/>
              </w:rPr>
            </w:pPr>
            <w:r w:rsidRPr="00E46DF0">
              <w:rPr>
                <w:bCs/>
                <w:iCs/>
                <w:sz w:val="24"/>
              </w:rPr>
              <w:t>证券代码</w:t>
            </w:r>
            <w:r w:rsidR="00BB4DC9" w:rsidRPr="00E46DF0">
              <w:rPr>
                <w:rFonts w:hint="eastAsia"/>
                <w:bCs/>
                <w:iCs/>
                <w:sz w:val="24"/>
              </w:rPr>
              <w:t>：</w:t>
            </w:r>
            <w:r w:rsidRPr="00E46DF0"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  <w:shd w:val="clear" w:color="auto" w:fill="auto"/>
          </w:tcPr>
          <w:p w:rsidR="001E1FFC" w:rsidRPr="00E46DF0" w:rsidRDefault="001E1FFC" w:rsidP="00E46DF0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 w:rsidRPr="00E46DF0">
              <w:rPr>
                <w:bCs/>
                <w:iCs/>
                <w:sz w:val="24"/>
              </w:rPr>
              <w:t>证券简称：牧原股份</w:t>
            </w:r>
          </w:p>
        </w:tc>
      </w:tr>
    </w:tbl>
    <w:p w:rsidR="001E1FFC" w:rsidRPr="001E1FFC" w:rsidRDefault="001E1FFC" w:rsidP="001E1FFC">
      <w:pPr>
        <w:spacing w:beforeLines="50" w:before="156" w:afterLines="50" w:after="156" w:line="400" w:lineRule="exact"/>
        <w:rPr>
          <w:bCs/>
          <w:iCs/>
          <w:sz w:val="24"/>
        </w:rPr>
      </w:pPr>
    </w:p>
    <w:p w:rsidR="001E1FFC" w:rsidRPr="00BB4DC9" w:rsidRDefault="008F7E2C">
      <w:pPr>
        <w:spacing w:beforeLines="50" w:before="156" w:afterLines="50" w:after="156" w:line="400" w:lineRule="exact"/>
        <w:jc w:val="center"/>
        <w:rPr>
          <w:rFonts w:hint="eastAsia"/>
          <w:b/>
          <w:bCs/>
          <w:iCs/>
          <w:sz w:val="36"/>
          <w:szCs w:val="24"/>
        </w:rPr>
      </w:pPr>
      <w:r w:rsidRPr="00BB4DC9">
        <w:rPr>
          <w:b/>
          <w:bCs/>
          <w:iCs/>
          <w:sz w:val="36"/>
          <w:szCs w:val="24"/>
        </w:rPr>
        <w:t>牧原食品股份有限公司</w:t>
      </w:r>
    </w:p>
    <w:p w:rsidR="008F7E2C" w:rsidRPr="00BB4DC9" w:rsidRDefault="008F7E2C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 w:rsidRPr="00BB4DC9">
        <w:rPr>
          <w:b/>
          <w:bCs/>
          <w:iCs/>
          <w:sz w:val="36"/>
          <w:szCs w:val="24"/>
        </w:rPr>
        <w:t>投资者关系活动记录表</w:t>
      </w:r>
    </w:p>
    <w:p w:rsidR="008F7E2C" w:rsidRPr="001E1FFC" w:rsidRDefault="008F7E2C" w:rsidP="001E1FFC">
      <w:pPr>
        <w:spacing w:line="400" w:lineRule="exact"/>
        <w:jc w:val="right"/>
        <w:rPr>
          <w:bCs/>
          <w:iCs/>
          <w:sz w:val="24"/>
          <w:szCs w:val="24"/>
        </w:rPr>
      </w:pPr>
      <w:r w:rsidRPr="001E1FFC">
        <w:rPr>
          <w:bCs/>
          <w:iCs/>
          <w:sz w:val="24"/>
          <w:szCs w:val="24"/>
        </w:rPr>
        <w:t>编号：</w:t>
      </w:r>
      <w:r w:rsidR="002922E9">
        <w:rPr>
          <w:rFonts w:hint="eastAsia"/>
          <w:bCs/>
          <w:iCs/>
          <w:sz w:val="24"/>
          <w:szCs w:val="24"/>
        </w:rPr>
        <w:t>2016</w:t>
      </w:r>
      <w:r w:rsidR="00C90391">
        <w:rPr>
          <w:rFonts w:hint="eastAsia"/>
          <w:bCs/>
          <w:iCs/>
          <w:sz w:val="24"/>
          <w:szCs w:val="24"/>
        </w:rPr>
        <w:t>-</w:t>
      </w:r>
      <w:r w:rsidR="002922E9">
        <w:rPr>
          <w:rFonts w:hint="eastAsia"/>
          <w:bCs/>
          <w:iCs/>
          <w:sz w:val="24"/>
          <w:szCs w:val="24"/>
        </w:rPr>
        <w:t>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850"/>
      </w:tblGrid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6850" w:type="dxa"/>
          </w:tcPr>
          <w:p w:rsidR="008F7E2C" w:rsidRPr="001E1FFC" w:rsidRDefault="000D3C43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/>
                <w:iCs/>
                <w:sz w:val="24"/>
                <w:szCs w:val="24"/>
              </w:rPr>
              <w:t xml:space="preserve">√ </w:t>
            </w:r>
            <w:r w:rsidR="008F7E2C" w:rsidRPr="001E1FFC">
              <w:rPr>
                <w:sz w:val="24"/>
                <w:szCs w:val="24"/>
              </w:rPr>
              <w:t>特定对象调研</w:t>
            </w:r>
            <w:r w:rsidR="004B1D4A">
              <w:rPr>
                <w:sz w:val="24"/>
                <w:szCs w:val="24"/>
              </w:rPr>
              <w:t xml:space="preserve">      </w:t>
            </w:r>
            <w:r w:rsidRPr="001E1FFC">
              <w:rPr>
                <w:sz w:val="24"/>
                <w:szCs w:val="24"/>
              </w:rPr>
              <w:t xml:space="preserve"> </w:t>
            </w:r>
            <w:r w:rsidR="008F7E2C" w:rsidRPr="001E1FFC">
              <w:rPr>
                <w:bCs/>
                <w:iCs/>
                <w:sz w:val="24"/>
                <w:szCs w:val="24"/>
              </w:rPr>
              <w:t>□</w:t>
            </w:r>
            <w:r w:rsidR="008F7E2C" w:rsidRPr="001E1FFC">
              <w:rPr>
                <w:sz w:val="24"/>
                <w:szCs w:val="24"/>
              </w:rPr>
              <w:t>分析师会议</w:t>
            </w:r>
          </w:p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媒体采访</w:t>
            </w:r>
            <w:r w:rsidRPr="001E1FFC">
              <w:rPr>
                <w:sz w:val="24"/>
                <w:szCs w:val="24"/>
              </w:rPr>
              <w:t xml:space="preserve">            </w:t>
            </w:r>
            <w:r w:rsidR="000D3C43"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业绩说明会</w:t>
            </w:r>
          </w:p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新闻发布会</w:t>
            </w:r>
            <w:r w:rsidRPr="001E1FFC">
              <w:rPr>
                <w:sz w:val="24"/>
                <w:szCs w:val="24"/>
              </w:rPr>
              <w:t xml:space="preserve">          </w:t>
            </w: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路演活动</w:t>
            </w:r>
          </w:p>
          <w:p w:rsidR="008F7E2C" w:rsidRPr="001E1FFC" w:rsidRDefault="008F7E2C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现场参观</w:t>
            </w:r>
            <w:r w:rsidRPr="001E1FFC">
              <w:rPr>
                <w:bCs/>
                <w:iCs/>
                <w:sz w:val="24"/>
                <w:szCs w:val="24"/>
              </w:rPr>
              <w:tab/>
            </w:r>
          </w:p>
          <w:p w:rsidR="008F7E2C" w:rsidRPr="001E1FFC" w:rsidRDefault="008F7E2C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其他</w:t>
            </w:r>
            <w:r w:rsidRPr="001E1FFC">
              <w:rPr>
                <w:sz w:val="24"/>
                <w:szCs w:val="24"/>
              </w:rPr>
              <w:t xml:space="preserve"> </w:t>
            </w:r>
            <w:r w:rsidRPr="001E1FFC">
              <w:rPr>
                <w:sz w:val="24"/>
                <w:szCs w:val="24"/>
              </w:rPr>
              <w:t>（</w:t>
            </w:r>
            <w:r w:rsidRPr="001E1FFC">
              <w:rPr>
                <w:sz w:val="24"/>
                <w:szCs w:val="24"/>
                <w:u w:val="single"/>
              </w:rPr>
              <w:t>请文字说明其他活动内容）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6850" w:type="dxa"/>
          </w:tcPr>
          <w:p w:rsidR="005507AF" w:rsidRDefault="002922E9" w:rsidP="00A24298">
            <w:pPr>
              <w:spacing w:line="480" w:lineRule="atLeast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兴业</w:t>
            </w:r>
            <w:r w:rsidR="00A24298">
              <w:rPr>
                <w:rFonts w:hint="eastAsia"/>
                <w:bCs/>
                <w:iCs/>
                <w:sz w:val="24"/>
                <w:szCs w:val="24"/>
              </w:rPr>
              <w:t>证券</w:t>
            </w:r>
            <w:r w:rsidR="00D41FCE">
              <w:rPr>
                <w:rFonts w:hint="eastAsia"/>
                <w:bCs/>
                <w:iCs/>
                <w:sz w:val="24"/>
                <w:szCs w:val="24"/>
              </w:rPr>
              <w:t>：</w:t>
            </w:r>
            <w:r>
              <w:rPr>
                <w:rFonts w:hint="eastAsia"/>
                <w:bCs/>
                <w:iCs/>
                <w:sz w:val="24"/>
                <w:szCs w:val="24"/>
              </w:rPr>
              <w:t>蒋卫华、毛一凡</w:t>
            </w:r>
          </w:p>
          <w:p w:rsidR="002922E9" w:rsidRDefault="002922E9" w:rsidP="00A24298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新希望厚生投资：陈敏</w:t>
            </w:r>
          </w:p>
          <w:p w:rsidR="00771456" w:rsidRPr="001E1FFC" w:rsidRDefault="002922E9" w:rsidP="00A24298">
            <w:pPr>
              <w:spacing w:line="480" w:lineRule="atLeast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上海环懿投资有限公司：黄芳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6850" w:type="dxa"/>
          </w:tcPr>
          <w:p w:rsidR="008F7E2C" w:rsidRPr="001E1FFC" w:rsidRDefault="00A24298" w:rsidP="002922E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201</w:t>
            </w:r>
            <w:r w:rsidR="002922E9">
              <w:rPr>
                <w:rFonts w:hint="eastAsia"/>
                <w:bCs/>
                <w:iCs/>
                <w:sz w:val="24"/>
                <w:szCs w:val="24"/>
              </w:rPr>
              <w:t>6</w:t>
            </w:r>
            <w:r w:rsidRPr="001E1FFC">
              <w:rPr>
                <w:bCs/>
                <w:iCs/>
                <w:sz w:val="24"/>
                <w:szCs w:val="24"/>
              </w:rPr>
              <w:t>年</w:t>
            </w:r>
            <w:r w:rsidR="002922E9">
              <w:rPr>
                <w:rFonts w:hint="eastAsia"/>
                <w:bCs/>
                <w:iCs/>
                <w:sz w:val="24"/>
                <w:szCs w:val="24"/>
              </w:rPr>
              <w:t>1</w:t>
            </w:r>
            <w:r w:rsidR="008F7E2C" w:rsidRPr="001E1FFC">
              <w:rPr>
                <w:bCs/>
                <w:iCs/>
                <w:sz w:val="24"/>
                <w:szCs w:val="24"/>
              </w:rPr>
              <w:t>月</w:t>
            </w:r>
            <w:r>
              <w:rPr>
                <w:rFonts w:hint="eastAsia"/>
                <w:bCs/>
                <w:iCs/>
                <w:sz w:val="24"/>
                <w:szCs w:val="24"/>
              </w:rPr>
              <w:t>2</w:t>
            </w:r>
            <w:r w:rsidR="002922E9">
              <w:rPr>
                <w:rFonts w:hint="eastAsia"/>
                <w:bCs/>
                <w:iCs/>
                <w:sz w:val="24"/>
                <w:szCs w:val="24"/>
              </w:rPr>
              <w:t>1</w:t>
            </w:r>
            <w:r w:rsidR="008F7E2C" w:rsidRPr="001E1FFC">
              <w:rPr>
                <w:bCs/>
                <w:iCs/>
                <w:sz w:val="24"/>
                <w:szCs w:val="24"/>
              </w:rPr>
              <w:t>日</w:t>
            </w:r>
            <w:r w:rsidR="00497F67" w:rsidRPr="001E1FFC">
              <w:rPr>
                <w:bCs/>
                <w:iCs/>
                <w:sz w:val="24"/>
                <w:szCs w:val="24"/>
              </w:rPr>
              <w:t>下午</w:t>
            </w:r>
            <w:r w:rsidR="00DA6DE6">
              <w:rPr>
                <w:rFonts w:hint="eastAsia"/>
                <w:bCs/>
                <w:iCs/>
                <w:sz w:val="24"/>
                <w:szCs w:val="24"/>
              </w:rPr>
              <w:t xml:space="preserve">  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6850" w:type="dxa"/>
          </w:tcPr>
          <w:p w:rsidR="008F7E2C" w:rsidRPr="001E1FFC" w:rsidRDefault="002922E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公司商圣苑会议室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6850" w:type="dxa"/>
          </w:tcPr>
          <w:p w:rsidR="008F7E2C" w:rsidRPr="001E1FFC" w:rsidRDefault="008F7E2C" w:rsidP="00DA6DE6">
            <w:pPr>
              <w:spacing w:line="480" w:lineRule="atLeast"/>
              <w:rPr>
                <w:rFonts w:hint="eastAsia"/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董事会秘书、副总经理</w:t>
            </w:r>
            <w:r w:rsidR="000461DC" w:rsidRPr="001E1FFC">
              <w:rPr>
                <w:bCs/>
                <w:iCs/>
                <w:sz w:val="24"/>
                <w:szCs w:val="24"/>
              </w:rPr>
              <w:t>秦军</w:t>
            </w:r>
          </w:p>
        </w:tc>
      </w:tr>
      <w:tr w:rsidR="00DC77B3" w:rsidRPr="001E1FFC" w:rsidTr="00DC77B3">
        <w:trPr>
          <w:trHeight w:val="692"/>
        </w:trPr>
        <w:tc>
          <w:tcPr>
            <w:tcW w:w="8758" w:type="dxa"/>
            <w:gridSpan w:val="2"/>
            <w:vAlign w:val="center"/>
          </w:tcPr>
          <w:p w:rsidR="00DC77B3" w:rsidRPr="001E1FFC" w:rsidRDefault="00DC77B3" w:rsidP="00DC77B3">
            <w:pPr>
              <w:spacing w:line="480" w:lineRule="atLeast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会谈内容</w:t>
            </w:r>
          </w:p>
        </w:tc>
      </w:tr>
      <w:tr w:rsidR="00DC77B3" w:rsidRPr="001E1FFC" w:rsidTr="00BB4DC9">
        <w:trPr>
          <w:trHeight w:val="1125"/>
        </w:trPr>
        <w:tc>
          <w:tcPr>
            <w:tcW w:w="8755" w:type="dxa"/>
            <w:gridSpan w:val="2"/>
          </w:tcPr>
          <w:p w:rsidR="003F38C0" w:rsidRPr="003F38C0" w:rsidRDefault="001D1764" w:rsidP="00C36E51">
            <w:pPr>
              <w:pStyle w:val="ab"/>
              <w:spacing w:line="360" w:lineRule="auto"/>
              <w:ind w:firstLineChars="0" w:firstLine="0"/>
              <w:rPr>
                <w:rFonts w:hint="eastAsia"/>
                <w:b/>
                <w:bCs/>
                <w:iCs/>
                <w:sz w:val="24"/>
              </w:rPr>
            </w:pPr>
            <w:r>
              <w:rPr>
                <w:rFonts w:hint="eastAsia"/>
                <w:b/>
                <w:bCs/>
                <w:iCs/>
                <w:sz w:val="24"/>
              </w:rPr>
              <w:t>（一）</w:t>
            </w:r>
            <w:r w:rsidR="00727D8A">
              <w:rPr>
                <w:rFonts w:hint="eastAsia"/>
                <w:b/>
                <w:bCs/>
                <w:iCs/>
                <w:sz w:val="24"/>
              </w:rPr>
              <w:t>对</w:t>
            </w:r>
            <w:r w:rsidR="00066E4F">
              <w:rPr>
                <w:rFonts w:hint="eastAsia"/>
                <w:b/>
                <w:bCs/>
                <w:iCs/>
                <w:sz w:val="24"/>
              </w:rPr>
              <w:t>后期</w:t>
            </w:r>
            <w:r w:rsidR="00727D8A">
              <w:rPr>
                <w:rFonts w:hint="eastAsia"/>
                <w:b/>
                <w:bCs/>
                <w:iCs/>
                <w:sz w:val="24"/>
              </w:rPr>
              <w:t>猪价的看法</w:t>
            </w:r>
            <w:r w:rsidR="003F38C0" w:rsidRPr="003F38C0">
              <w:rPr>
                <w:rFonts w:hint="eastAsia"/>
                <w:b/>
                <w:bCs/>
                <w:iCs/>
                <w:sz w:val="24"/>
              </w:rPr>
              <w:t>？</w:t>
            </w:r>
            <w:r w:rsidR="00771456" w:rsidRPr="00BD5B68" w:rsidDel="00771456">
              <w:rPr>
                <w:rFonts w:hint="eastAsia"/>
                <w:b/>
                <w:bCs/>
                <w:iCs/>
                <w:sz w:val="24"/>
              </w:rPr>
              <w:t xml:space="preserve"> </w:t>
            </w:r>
          </w:p>
          <w:p w:rsidR="00C36E51" w:rsidRDefault="00C36E51" w:rsidP="00EE2692">
            <w:pPr>
              <w:spacing w:line="360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2015</w:t>
            </w:r>
            <w:r>
              <w:rPr>
                <w:rFonts w:hint="eastAsia"/>
                <w:bCs/>
                <w:iCs/>
                <w:sz w:val="24"/>
                <w:szCs w:val="24"/>
              </w:rPr>
              <w:t>年</w:t>
            </w:r>
            <w:r w:rsidRPr="00C36E51">
              <w:rPr>
                <w:rFonts w:hint="eastAsia"/>
                <w:bCs/>
                <w:iCs/>
                <w:sz w:val="24"/>
                <w:szCs w:val="24"/>
              </w:rPr>
              <w:t>12</w:t>
            </w:r>
            <w:r w:rsidRPr="00C36E51">
              <w:rPr>
                <w:rFonts w:hint="eastAsia"/>
                <w:bCs/>
                <w:iCs/>
                <w:sz w:val="24"/>
                <w:szCs w:val="24"/>
              </w:rPr>
              <w:t>月</w:t>
            </w:r>
            <w:r w:rsidRPr="00C36E51">
              <w:rPr>
                <w:rFonts w:hint="eastAsia"/>
                <w:bCs/>
                <w:iCs/>
                <w:sz w:val="24"/>
                <w:szCs w:val="24"/>
              </w:rPr>
              <w:t>25</w:t>
            </w:r>
            <w:r w:rsidRPr="00C36E51">
              <w:rPr>
                <w:rFonts w:hint="eastAsia"/>
                <w:bCs/>
                <w:iCs/>
                <w:sz w:val="24"/>
                <w:szCs w:val="24"/>
              </w:rPr>
              <w:t>号之后，生猪价格快速增长，接近</w:t>
            </w:r>
            <w:r w:rsidRPr="00C36E51">
              <w:rPr>
                <w:rFonts w:hint="eastAsia"/>
                <w:bCs/>
                <w:iCs/>
                <w:sz w:val="24"/>
                <w:szCs w:val="24"/>
              </w:rPr>
              <w:t>8</w:t>
            </w:r>
            <w:r w:rsidRPr="00C36E51">
              <w:rPr>
                <w:rFonts w:hint="eastAsia"/>
                <w:bCs/>
                <w:iCs/>
                <w:sz w:val="24"/>
                <w:szCs w:val="24"/>
              </w:rPr>
              <w:t>月份的价格高点，而且此次价格涨势很快。</w:t>
            </w:r>
            <w:r w:rsidR="00EE2692">
              <w:rPr>
                <w:rFonts w:hint="eastAsia"/>
                <w:bCs/>
                <w:iCs/>
                <w:sz w:val="24"/>
                <w:szCs w:val="24"/>
              </w:rPr>
              <w:t>春节前生猪价格高于</w:t>
            </w:r>
            <w:r w:rsidR="00EE2692">
              <w:rPr>
                <w:rFonts w:hint="eastAsia"/>
                <w:bCs/>
                <w:iCs/>
                <w:sz w:val="24"/>
                <w:szCs w:val="24"/>
              </w:rPr>
              <w:t>8</w:t>
            </w:r>
            <w:r w:rsidR="00EE2692">
              <w:rPr>
                <w:rFonts w:hint="eastAsia"/>
                <w:bCs/>
                <w:iCs/>
                <w:sz w:val="24"/>
                <w:szCs w:val="24"/>
              </w:rPr>
              <w:t>月份高点的可能性不大，主要是因为临近春节，</w:t>
            </w:r>
            <w:r w:rsidR="00EE2692" w:rsidRPr="00EE2692">
              <w:rPr>
                <w:rFonts w:hint="eastAsia"/>
                <w:bCs/>
                <w:iCs/>
                <w:sz w:val="24"/>
                <w:szCs w:val="24"/>
              </w:rPr>
              <w:t>腊月</w:t>
            </w:r>
            <w:r w:rsidR="00EE2692" w:rsidRPr="00EE2692">
              <w:rPr>
                <w:rFonts w:hint="eastAsia"/>
                <w:bCs/>
                <w:iCs/>
                <w:sz w:val="24"/>
                <w:szCs w:val="24"/>
              </w:rPr>
              <w:t xml:space="preserve"> 25</w:t>
            </w:r>
            <w:r w:rsidR="00EE2692" w:rsidRPr="00EE2692">
              <w:rPr>
                <w:rFonts w:hint="eastAsia"/>
                <w:bCs/>
                <w:iCs/>
                <w:sz w:val="24"/>
                <w:szCs w:val="24"/>
              </w:rPr>
              <w:t>之后屠宰场基本停止工作，生猪需求量不会大幅度波动。</w:t>
            </w:r>
          </w:p>
          <w:p w:rsidR="00EE2692" w:rsidRDefault="00EE2692" w:rsidP="00EE2692">
            <w:pPr>
              <w:spacing w:line="360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此外，根据农业部</w:t>
            </w:r>
            <w:r w:rsidR="00066E4F">
              <w:rPr>
                <w:rFonts w:hint="eastAsia"/>
                <w:bCs/>
                <w:iCs/>
                <w:sz w:val="24"/>
                <w:szCs w:val="24"/>
              </w:rPr>
              <w:t>监测数据，全国</w:t>
            </w:r>
            <w:r>
              <w:rPr>
                <w:rFonts w:hint="eastAsia"/>
                <w:bCs/>
                <w:iCs/>
                <w:sz w:val="24"/>
                <w:szCs w:val="24"/>
              </w:rPr>
              <w:t>能繁母猪</w:t>
            </w:r>
            <w:r w:rsidR="000F3AA6">
              <w:rPr>
                <w:rFonts w:hint="eastAsia"/>
                <w:bCs/>
                <w:iCs/>
                <w:sz w:val="24"/>
                <w:szCs w:val="24"/>
              </w:rPr>
              <w:t>已</w:t>
            </w:r>
            <w:r w:rsidR="00066E4F">
              <w:rPr>
                <w:rFonts w:hint="eastAsia"/>
                <w:bCs/>
                <w:iCs/>
                <w:sz w:val="24"/>
                <w:szCs w:val="24"/>
              </w:rPr>
              <w:t>连续</w:t>
            </w:r>
            <w:r w:rsidR="00066E4F">
              <w:rPr>
                <w:rFonts w:hint="eastAsia"/>
                <w:bCs/>
                <w:iCs/>
                <w:sz w:val="24"/>
                <w:szCs w:val="24"/>
              </w:rPr>
              <w:t>2</w:t>
            </w:r>
            <w:r w:rsidR="00515B22">
              <w:rPr>
                <w:rFonts w:hint="eastAsia"/>
                <w:bCs/>
                <w:iCs/>
                <w:sz w:val="24"/>
                <w:szCs w:val="24"/>
              </w:rPr>
              <w:t>9</w:t>
            </w:r>
            <w:r w:rsidR="00066E4F">
              <w:rPr>
                <w:rFonts w:hint="eastAsia"/>
                <w:bCs/>
                <w:iCs/>
                <w:sz w:val="24"/>
                <w:szCs w:val="24"/>
              </w:rPr>
              <w:t>个月下滑，补栏不明显，</w:t>
            </w:r>
            <w:r w:rsidR="00065F2D">
              <w:rPr>
                <w:rFonts w:hint="eastAsia"/>
                <w:bCs/>
                <w:iCs/>
                <w:sz w:val="24"/>
                <w:szCs w:val="24"/>
              </w:rPr>
              <w:t>对</w:t>
            </w:r>
            <w:r w:rsidR="00066E4F">
              <w:rPr>
                <w:rFonts w:hint="eastAsia"/>
                <w:bCs/>
                <w:iCs/>
                <w:sz w:val="24"/>
                <w:szCs w:val="24"/>
              </w:rPr>
              <w:t>2016</w:t>
            </w:r>
            <w:r w:rsidR="00066E4F">
              <w:rPr>
                <w:rFonts w:hint="eastAsia"/>
                <w:bCs/>
                <w:iCs/>
                <w:sz w:val="24"/>
                <w:szCs w:val="24"/>
              </w:rPr>
              <w:t>年</w:t>
            </w:r>
            <w:r w:rsidR="00065F2D">
              <w:rPr>
                <w:rFonts w:hint="eastAsia"/>
                <w:bCs/>
                <w:iCs/>
                <w:sz w:val="24"/>
                <w:szCs w:val="24"/>
              </w:rPr>
              <w:t>的</w:t>
            </w:r>
            <w:r w:rsidR="00065F2D">
              <w:rPr>
                <w:bCs/>
                <w:iCs/>
                <w:sz w:val="24"/>
                <w:szCs w:val="24"/>
              </w:rPr>
              <w:t>生猪价格整体比较乐观</w:t>
            </w:r>
            <w:r w:rsidR="00066E4F">
              <w:rPr>
                <w:rFonts w:hint="eastAsia"/>
                <w:bCs/>
                <w:iCs/>
                <w:sz w:val="24"/>
                <w:szCs w:val="24"/>
              </w:rPr>
              <w:t>。</w:t>
            </w:r>
          </w:p>
          <w:p w:rsidR="0066407F" w:rsidRDefault="0066407F" w:rsidP="00C36E51">
            <w:pPr>
              <w:spacing w:line="360" w:lineRule="auto"/>
              <w:rPr>
                <w:rFonts w:hint="eastAsia"/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（</w:t>
            </w:r>
            <w:r w:rsidR="0023593D">
              <w:rPr>
                <w:rFonts w:hint="eastAsia"/>
                <w:b/>
                <w:bCs/>
                <w:iCs/>
                <w:sz w:val="24"/>
                <w:szCs w:val="24"/>
              </w:rPr>
              <w:t>二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）</w:t>
            </w:r>
            <w:r w:rsidR="00066E4F">
              <w:rPr>
                <w:rFonts w:hint="eastAsia"/>
                <w:b/>
                <w:bCs/>
                <w:iCs/>
                <w:sz w:val="24"/>
                <w:szCs w:val="24"/>
              </w:rPr>
              <w:t>当前公司采用什么</w:t>
            </w:r>
            <w:r w:rsidR="00727D8A">
              <w:rPr>
                <w:rFonts w:hint="eastAsia"/>
                <w:b/>
                <w:bCs/>
                <w:iCs/>
                <w:sz w:val="24"/>
                <w:szCs w:val="24"/>
              </w:rPr>
              <w:t>饲料配方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？</w:t>
            </w:r>
          </w:p>
          <w:p w:rsidR="006E684B" w:rsidRDefault="006367F3" w:rsidP="00C36E51">
            <w:pPr>
              <w:pStyle w:val="ab"/>
              <w:spacing w:line="360" w:lineRule="auto"/>
              <w:ind w:firstLine="480"/>
              <w:rPr>
                <w:rFonts w:hint="eastAsia"/>
                <w:bCs/>
                <w:iCs/>
                <w:sz w:val="24"/>
              </w:rPr>
            </w:pPr>
            <w:r>
              <w:rPr>
                <w:rFonts w:hint="eastAsia"/>
                <w:bCs/>
                <w:iCs/>
                <w:sz w:val="24"/>
              </w:rPr>
              <w:t>公司</w:t>
            </w:r>
            <w:r w:rsidRPr="006367F3">
              <w:rPr>
                <w:rFonts w:hint="eastAsia"/>
                <w:bCs/>
                <w:iCs/>
                <w:sz w:val="24"/>
              </w:rPr>
              <w:t>拥有“小麦</w:t>
            </w:r>
            <w:r w:rsidRPr="006367F3">
              <w:rPr>
                <w:rFonts w:hint="eastAsia"/>
                <w:bCs/>
                <w:iCs/>
                <w:sz w:val="24"/>
              </w:rPr>
              <w:t>+</w:t>
            </w:r>
            <w:r w:rsidRPr="006367F3">
              <w:rPr>
                <w:rFonts w:hint="eastAsia"/>
                <w:bCs/>
                <w:iCs/>
                <w:sz w:val="24"/>
              </w:rPr>
              <w:t>豆粕”、“玉米</w:t>
            </w:r>
            <w:r w:rsidRPr="006367F3">
              <w:rPr>
                <w:rFonts w:hint="eastAsia"/>
                <w:bCs/>
                <w:iCs/>
                <w:sz w:val="24"/>
              </w:rPr>
              <w:t>+</w:t>
            </w:r>
            <w:r w:rsidRPr="006367F3">
              <w:rPr>
                <w:rFonts w:hint="eastAsia"/>
                <w:bCs/>
                <w:iCs/>
                <w:sz w:val="24"/>
              </w:rPr>
              <w:t>豆粕”等饲料配方技术</w:t>
            </w:r>
            <w:r>
              <w:rPr>
                <w:rFonts w:hint="eastAsia"/>
                <w:bCs/>
                <w:iCs/>
                <w:sz w:val="24"/>
              </w:rPr>
              <w:t>，公司饲料的配方主要根据原材料小麦、玉米的价格适时调整。</w:t>
            </w:r>
            <w:r>
              <w:rPr>
                <w:rFonts w:hint="eastAsia"/>
                <w:bCs/>
                <w:iCs/>
                <w:sz w:val="24"/>
              </w:rPr>
              <w:t>2015</w:t>
            </w:r>
            <w:r>
              <w:rPr>
                <w:rFonts w:hint="eastAsia"/>
                <w:bCs/>
                <w:iCs/>
                <w:sz w:val="24"/>
              </w:rPr>
              <w:t>年</w:t>
            </w:r>
            <w:r w:rsidR="00065F2D">
              <w:rPr>
                <w:rFonts w:hint="eastAsia"/>
                <w:bCs/>
                <w:iCs/>
                <w:sz w:val="24"/>
              </w:rPr>
              <w:t>9</w:t>
            </w:r>
            <w:r w:rsidR="00065F2D">
              <w:rPr>
                <w:rFonts w:hint="eastAsia"/>
                <w:bCs/>
                <w:iCs/>
                <w:sz w:val="24"/>
              </w:rPr>
              <w:t>月份</w:t>
            </w:r>
            <w:r w:rsidR="00065F2D">
              <w:rPr>
                <w:bCs/>
                <w:iCs/>
                <w:sz w:val="24"/>
              </w:rPr>
              <w:t>之后</w:t>
            </w:r>
            <w:r>
              <w:rPr>
                <w:rFonts w:hint="eastAsia"/>
                <w:bCs/>
                <w:iCs/>
                <w:sz w:val="24"/>
              </w:rPr>
              <w:t>，</w:t>
            </w:r>
            <w:r w:rsidR="00C36E51">
              <w:rPr>
                <w:rFonts w:hint="eastAsia"/>
                <w:bCs/>
                <w:iCs/>
                <w:sz w:val="24"/>
              </w:rPr>
              <w:t>玉米、豆粕价格</w:t>
            </w:r>
            <w:r w:rsidR="00C36E51">
              <w:rPr>
                <w:rFonts w:hint="eastAsia"/>
                <w:bCs/>
                <w:iCs/>
                <w:sz w:val="24"/>
              </w:rPr>
              <w:lastRenderedPageBreak/>
              <w:t>均有</w:t>
            </w:r>
            <w:r w:rsidR="00065F2D">
              <w:rPr>
                <w:rFonts w:hint="eastAsia"/>
                <w:bCs/>
                <w:iCs/>
                <w:sz w:val="24"/>
              </w:rPr>
              <w:t>较为明显</w:t>
            </w:r>
            <w:r w:rsidR="00065F2D">
              <w:rPr>
                <w:bCs/>
                <w:iCs/>
                <w:sz w:val="24"/>
              </w:rPr>
              <w:t>的</w:t>
            </w:r>
            <w:r w:rsidR="00C36E51">
              <w:rPr>
                <w:rFonts w:hint="eastAsia"/>
                <w:bCs/>
                <w:iCs/>
                <w:sz w:val="24"/>
              </w:rPr>
              <w:t>下降，</w:t>
            </w:r>
            <w:r w:rsidR="00980B1F">
              <w:rPr>
                <w:rFonts w:hint="eastAsia"/>
                <w:bCs/>
                <w:iCs/>
                <w:sz w:val="24"/>
              </w:rPr>
              <w:t>基本成本的考虑</w:t>
            </w:r>
            <w:r w:rsidR="00C36E51">
              <w:rPr>
                <w:rFonts w:hint="eastAsia"/>
                <w:bCs/>
                <w:iCs/>
                <w:sz w:val="24"/>
              </w:rPr>
              <w:t>，</w:t>
            </w:r>
            <w:r w:rsidR="00C36E51">
              <w:rPr>
                <w:rFonts w:hint="eastAsia"/>
                <w:bCs/>
                <w:iCs/>
                <w:sz w:val="24"/>
              </w:rPr>
              <w:t>2015</w:t>
            </w:r>
            <w:r w:rsidR="00C36E51">
              <w:rPr>
                <w:rFonts w:hint="eastAsia"/>
                <w:bCs/>
                <w:iCs/>
                <w:sz w:val="24"/>
              </w:rPr>
              <w:t>年</w:t>
            </w:r>
            <w:r w:rsidR="00065F2D">
              <w:rPr>
                <w:rFonts w:hint="eastAsia"/>
                <w:bCs/>
                <w:iCs/>
                <w:sz w:val="24"/>
              </w:rPr>
              <w:t>4</w:t>
            </w:r>
            <w:r w:rsidR="00065F2D">
              <w:rPr>
                <w:rFonts w:hint="eastAsia"/>
                <w:bCs/>
                <w:iCs/>
                <w:sz w:val="24"/>
              </w:rPr>
              <w:t>季度</w:t>
            </w:r>
            <w:r w:rsidR="00065F2D">
              <w:rPr>
                <w:bCs/>
                <w:iCs/>
                <w:sz w:val="24"/>
              </w:rPr>
              <w:t>之后</w:t>
            </w:r>
            <w:r>
              <w:rPr>
                <w:rFonts w:hint="eastAsia"/>
                <w:bCs/>
                <w:iCs/>
                <w:sz w:val="24"/>
              </w:rPr>
              <w:t>公司主要采用</w:t>
            </w:r>
            <w:r w:rsidRPr="006367F3">
              <w:rPr>
                <w:rFonts w:hint="eastAsia"/>
                <w:bCs/>
                <w:iCs/>
                <w:sz w:val="24"/>
              </w:rPr>
              <w:t>“玉米</w:t>
            </w:r>
            <w:r w:rsidRPr="006367F3">
              <w:rPr>
                <w:rFonts w:hint="eastAsia"/>
                <w:bCs/>
                <w:iCs/>
                <w:sz w:val="24"/>
              </w:rPr>
              <w:t>+</w:t>
            </w:r>
            <w:r w:rsidRPr="006367F3">
              <w:rPr>
                <w:rFonts w:hint="eastAsia"/>
                <w:bCs/>
                <w:iCs/>
                <w:sz w:val="24"/>
              </w:rPr>
              <w:t>豆粕”</w:t>
            </w:r>
            <w:r w:rsidR="00C36E51">
              <w:rPr>
                <w:rFonts w:hint="eastAsia"/>
                <w:bCs/>
                <w:iCs/>
                <w:sz w:val="24"/>
              </w:rPr>
              <w:t>的饲料配方。</w:t>
            </w:r>
          </w:p>
          <w:p w:rsidR="006E684B" w:rsidRDefault="006E684B" w:rsidP="00C36E51">
            <w:pPr>
              <w:pStyle w:val="ab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b/>
                <w:bCs/>
                <w:iCs/>
                <w:sz w:val="24"/>
              </w:rPr>
              <w:t>（</w:t>
            </w:r>
            <w:r w:rsidR="00771456">
              <w:rPr>
                <w:rFonts w:hint="eastAsia"/>
                <w:b/>
                <w:bCs/>
                <w:iCs/>
                <w:sz w:val="24"/>
              </w:rPr>
              <w:t>三</w:t>
            </w:r>
            <w:r>
              <w:rPr>
                <w:rFonts w:hint="eastAsia"/>
                <w:b/>
                <w:bCs/>
                <w:iCs/>
                <w:sz w:val="24"/>
              </w:rPr>
              <w:t>）</w:t>
            </w:r>
            <w:r w:rsidR="00066E4F">
              <w:rPr>
                <w:rFonts w:hint="eastAsia"/>
                <w:b/>
                <w:bCs/>
                <w:iCs/>
                <w:sz w:val="24"/>
              </w:rPr>
              <w:t>公司</w:t>
            </w:r>
            <w:r w:rsidR="00727D8A">
              <w:rPr>
                <w:rFonts w:hint="eastAsia"/>
                <w:b/>
                <w:bCs/>
                <w:iCs/>
                <w:sz w:val="24"/>
              </w:rPr>
              <w:t>核心种猪群</w:t>
            </w:r>
            <w:r w:rsidR="00066E4F">
              <w:rPr>
                <w:rFonts w:hint="eastAsia"/>
                <w:b/>
                <w:bCs/>
                <w:iCs/>
                <w:sz w:val="24"/>
              </w:rPr>
              <w:t>的情况</w:t>
            </w:r>
            <w:r w:rsidRPr="00BD5B68">
              <w:rPr>
                <w:rFonts w:hint="eastAsia"/>
                <w:b/>
                <w:bCs/>
                <w:iCs/>
                <w:sz w:val="24"/>
              </w:rPr>
              <w:t>？</w:t>
            </w:r>
          </w:p>
          <w:p w:rsidR="000D1B62" w:rsidRDefault="0044195D" w:rsidP="000D1B62">
            <w:pPr>
              <w:spacing w:line="360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公司核心种猪群以杜洛克、长白、大约克为主，</w:t>
            </w:r>
            <w:r w:rsidR="00065F2D">
              <w:rPr>
                <w:rFonts w:hint="eastAsia"/>
                <w:bCs/>
                <w:iCs/>
                <w:sz w:val="24"/>
                <w:szCs w:val="24"/>
              </w:rPr>
              <w:t>已经</w:t>
            </w:r>
            <w:r w:rsidR="00065F2D">
              <w:rPr>
                <w:bCs/>
                <w:iCs/>
                <w:sz w:val="24"/>
                <w:szCs w:val="24"/>
              </w:rPr>
              <w:t>形成稳定的核心群，建立了完善的育种体系，</w:t>
            </w:r>
            <w:r w:rsidR="00065F2D">
              <w:rPr>
                <w:rFonts w:hint="eastAsia"/>
                <w:bCs/>
                <w:iCs/>
                <w:sz w:val="24"/>
                <w:szCs w:val="24"/>
              </w:rPr>
              <w:t>每年都有</w:t>
            </w:r>
            <w:r w:rsidR="00065F2D">
              <w:rPr>
                <w:bCs/>
                <w:iCs/>
                <w:sz w:val="24"/>
                <w:szCs w:val="24"/>
              </w:rPr>
              <w:t>少量</w:t>
            </w:r>
            <w:r>
              <w:rPr>
                <w:rFonts w:hint="eastAsia"/>
                <w:bCs/>
                <w:iCs/>
                <w:sz w:val="24"/>
                <w:szCs w:val="24"/>
              </w:rPr>
              <w:t>引</w:t>
            </w:r>
            <w:r w:rsidR="00065F2D">
              <w:rPr>
                <w:rFonts w:hint="eastAsia"/>
                <w:bCs/>
                <w:iCs/>
                <w:sz w:val="24"/>
                <w:szCs w:val="24"/>
              </w:rPr>
              <w:t>种</w:t>
            </w:r>
            <w:r w:rsidR="00065F2D">
              <w:rPr>
                <w:bCs/>
                <w:iCs/>
                <w:sz w:val="24"/>
                <w:szCs w:val="24"/>
              </w:rPr>
              <w:t>，</w:t>
            </w:r>
            <w:r w:rsidR="00065F2D">
              <w:rPr>
                <w:rFonts w:hint="eastAsia"/>
                <w:bCs/>
                <w:iCs/>
                <w:sz w:val="24"/>
                <w:szCs w:val="24"/>
              </w:rPr>
              <w:t>不做</w:t>
            </w:r>
            <w:r w:rsidR="00065F2D">
              <w:rPr>
                <w:bCs/>
                <w:iCs/>
                <w:sz w:val="24"/>
                <w:szCs w:val="24"/>
              </w:rPr>
              <w:t>大规模引种</w:t>
            </w:r>
            <w:r>
              <w:rPr>
                <w:rFonts w:hint="eastAsia"/>
                <w:bCs/>
                <w:iCs/>
                <w:sz w:val="24"/>
                <w:szCs w:val="24"/>
              </w:rPr>
              <w:t>。</w:t>
            </w:r>
          </w:p>
          <w:p w:rsidR="00727D8A" w:rsidRDefault="000D1B62" w:rsidP="000D1B62">
            <w:pPr>
              <w:spacing w:line="360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公司有专业的育种团队，培育优良品种，生产种猪，为公司生产经营提供足够的种猪。</w:t>
            </w:r>
          </w:p>
          <w:p w:rsidR="00727D8A" w:rsidRDefault="00727D8A" w:rsidP="00C36E51">
            <w:pPr>
              <w:pStyle w:val="ab"/>
              <w:spacing w:line="360" w:lineRule="auto"/>
              <w:ind w:firstLineChars="0" w:firstLine="0"/>
              <w:rPr>
                <w:rFonts w:hint="eastAsia"/>
                <w:b/>
                <w:bCs/>
                <w:iCs/>
                <w:sz w:val="24"/>
              </w:rPr>
            </w:pPr>
            <w:r>
              <w:rPr>
                <w:rFonts w:hint="eastAsia"/>
                <w:b/>
                <w:bCs/>
                <w:iCs/>
                <w:sz w:val="24"/>
              </w:rPr>
              <w:t>（四）基于哪些方面的考虑去外省发展</w:t>
            </w:r>
            <w:r w:rsidRPr="00BD5B68">
              <w:rPr>
                <w:rFonts w:hint="eastAsia"/>
                <w:b/>
                <w:bCs/>
                <w:iCs/>
                <w:sz w:val="24"/>
              </w:rPr>
              <w:t>？</w:t>
            </w:r>
          </w:p>
          <w:p w:rsidR="00727D8A" w:rsidRDefault="00727D8A" w:rsidP="00C36E51">
            <w:pPr>
              <w:spacing w:line="360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 w:rsidRPr="00727D8A">
              <w:rPr>
                <w:rFonts w:hint="eastAsia"/>
                <w:bCs/>
                <w:iCs/>
                <w:sz w:val="24"/>
                <w:szCs w:val="24"/>
              </w:rPr>
              <w:t>目前，公司已扩展到山东、湖北、山西三个省份</w:t>
            </w:r>
            <w:r>
              <w:rPr>
                <w:rFonts w:hint="eastAsia"/>
                <w:bCs/>
                <w:iCs/>
                <w:sz w:val="24"/>
                <w:szCs w:val="24"/>
              </w:rPr>
              <w:t>，公司走出河南，去省外发展主要考虑到以下三个方面：</w:t>
            </w:r>
          </w:p>
          <w:p w:rsidR="00727D8A" w:rsidRDefault="00727D8A" w:rsidP="00C36E51">
            <w:pPr>
              <w:spacing w:line="360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1</w:t>
            </w:r>
            <w:r>
              <w:rPr>
                <w:rFonts w:hint="eastAsia"/>
                <w:bCs/>
                <w:iCs/>
                <w:sz w:val="24"/>
                <w:szCs w:val="24"/>
              </w:rPr>
              <w:t>、公司</w:t>
            </w:r>
            <w:r w:rsidR="006367F3">
              <w:rPr>
                <w:rFonts w:hint="eastAsia"/>
                <w:bCs/>
                <w:iCs/>
                <w:sz w:val="24"/>
                <w:szCs w:val="24"/>
              </w:rPr>
              <w:t>的</w:t>
            </w:r>
            <w:r>
              <w:rPr>
                <w:rFonts w:hint="eastAsia"/>
                <w:bCs/>
                <w:iCs/>
                <w:sz w:val="24"/>
                <w:szCs w:val="24"/>
              </w:rPr>
              <w:t>战略规划。</w:t>
            </w:r>
            <w:r w:rsidR="00065F2D">
              <w:rPr>
                <w:rFonts w:hint="eastAsia"/>
                <w:bCs/>
                <w:iCs/>
                <w:sz w:val="24"/>
                <w:szCs w:val="24"/>
              </w:rPr>
              <w:t>通常</w:t>
            </w:r>
            <w:r w:rsidR="00065F2D">
              <w:rPr>
                <w:bCs/>
                <w:iCs/>
                <w:sz w:val="24"/>
                <w:szCs w:val="24"/>
              </w:rPr>
              <w:t>粮食产量高、土地资源丰富的区域比较合适发展养猪，</w:t>
            </w:r>
            <w:r w:rsidR="00631CF9">
              <w:rPr>
                <w:rFonts w:hint="eastAsia"/>
                <w:bCs/>
                <w:iCs/>
                <w:sz w:val="24"/>
                <w:szCs w:val="24"/>
              </w:rPr>
              <w:t>走出河南，是公司扩大规模的必然</w:t>
            </w:r>
            <w:r w:rsidR="00065F2D">
              <w:rPr>
                <w:rFonts w:hint="eastAsia"/>
                <w:bCs/>
                <w:iCs/>
                <w:sz w:val="24"/>
                <w:szCs w:val="24"/>
              </w:rPr>
              <w:t>选择</w:t>
            </w:r>
            <w:r w:rsidR="00631CF9">
              <w:rPr>
                <w:rFonts w:hint="eastAsia"/>
                <w:bCs/>
                <w:iCs/>
                <w:sz w:val="24"/>
                <w:szCs w:val="24"/>
              </w:rPr>
              <w:t>。</w:t>
            </w:r>
          </w:p>
          <w:p w:rsidR="00BD610F" w:rsidRDefault="00727D8A" w:rsidP="00C36E51">
            <w:pPr>
              <w:spacing w:line="360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2</w:t>
            </w:r>
            <w:r>
              <w:rPr>
                <w:rFonts w:hint="eastAsia"/>
                <w:bCs/>
                <w:iCs/>
                <w:sz w:val="24"/>
                <w:szCs w:val="24"/>
              </w:rPr>
              <w:t>、政府的支持。</w:t>
            </w:r>
            <w:r w:rsidR="00E77E0A">
              <w:rPr>
                <w:rFonts w:hint="eastAsia"/>
                <w:bCs/>
                <w:iCs/>
                <w:sz w:val="24"/>
                <w:szCs w:val="24"/>
              </w:rPr>
              <w:t>前期，公司</w:t>
            </w:r>
            <w:r w:rsidR="00BD610F">
              <w:rPr>
                <w:rFonts w:hint="eastAsia"/>
                <w:bCs/>
                <w:iCs/>
                <w:sz w:val="24"/>
                <w:szCs w:val="24"/>
              </w:rPr>
              <w:t>去</w:t>
            </w:r>
            <w:r w:rsidR="00E77E0A">
              <w:rPr>
                <w:rFonts w:hint="eastAsia"/>
                <w:bCs/>
                <w:iCs/>
                <w:sz w:val="24"/>
                <w:szCs w:val="24"/>
              </w:rPr>
              <w:t>考察，</w:t>
            </w:r>
            <w:r w:rsidR="00BD610F">
              <w:rPr>
                <w:rFonts w:hint="eastAsia"/>
                <w:bCs/>
                <w:iCs/>
                <w:sz w:val="24"/>
                <w:szCs w:val="24"/>
              </w:rPr>
              <w:t>与当地政府洽谈。通常，公司新建场规模较大，需要投入大量资金，不仅能解决当地部分人口的就业问题，而且能带动当地的经济发展。同样，政府的支持也能加快公司相关手续的审批进程。</w:t>
            </w:r>
          </w:p>
          <w:p w:rsidR="00727D8A" w:rsidRPr="00727D8A" w:rsidRDefault="00727D8A" w:rsidP="00C36E51">
            <w:pPr>
              <w:spacing w:line="360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3</w:t>
            </w:r>
            <w:r>
              <w:rPr>
                <w:rFonts w:hint="eastAsia"/>
                <w:bCs/>
                <w:iCs/>
                <w:sz w:val="24"/>
                <w:szCs w:val="24"/>
              </w:rPr>
              <w:t>、资源环境的优势。</w:t>
            </w:r>
            <w:r w:rsidR="00BD5CEB">
              <w:rPr>
                <w:rFonts w:hint="eastAsia"/>
                <w:bCs/>
                <w:iCs/>
                <w:sz w:val="24"/>
                <w:szCs w:val="24"/>
              </w:rPr>
              <w:t>基于养猪行业特有的属性，考虑去省外发展的主要因素之一就是当地的自然资源，如粮食、人口、交通、地下水等自然条件。</w:t>
            </w:r>
          </w:p>
          <w:p w:rsidR="00727D8A" w:rsidRDefault="00727D8A" w:rsidP="00C36E51">
            <w:pPr>
              <w:pStyle w:val="ab"/>
              <w:spacing w:line="360" w:lineRule="auto"/>
              <w:ind w:firstLineChars="0" w:firstLine="0"/>
              <w:rPr>
                <w:rFonts w:hint="eastAsia"/>
                <w:b/>
                <w:bCs/>
                <w:iCs/>
                <w:sz w:val="24"/>
              </w:rPr>
            </w:pPr>
            <w:r>
              <w:rPr>
                <w:rFonts w:hint="eastAsia"/>
                <w:b/>
                <w:bCs/>
                <w:iCs/>
                <w:sz w:val="24"/>
              </w:rPr>
              <w:t>（五）</w:t>
            </w:r>
            <w:r w:rsidR="00066E4F">
              <w:rPr>
                <w:rFonts w:hint="eastAsia"/>
                <w:b/>
                <w:bCs/>
                <w:iCs/>
                <w:sz w:val="24"/>
              </w:rPr>
              <w:t>什么原因造成</w:t>
            </w:r>
            <w:r>
              <w:rPr>
                <w:rFonts w:hint="eastAsia"/>
                <w:b/>
                <w:bCs/>
                <w:iCs/>
                <w:sz w:val="24"/>
              </w:rPr>
              <w:t>固定资产的投入较以往</w:t>
            </w:r>
            <w:r w:rsidR="00066E4F">
              <w:rPr>
                <w:rFonts w:hint="eastAsia"/>
                <w:b/>
                <w:bCs/>
                <w:iCs/>
                <w:sz w:val="24"/>
              </w:rPr>
              <w:t>年份</w:t>
            </w:r>
            <w:r>
              <w:rPr>
                <w:rFonts w:hint="eastAsia"/>
                <w:b/>
                <w:bCs/>
                <w:iCs/>
                <w:sz w:val="24"/>
              </w:rPr>
              <w:t>投入高</w:t>
            </w:r>
            <w:r w:rsidRPr="00BD5B68">
              <w:rPr>
                <w:rFonts w:hint="eastAsia"/>
                <w:b/>
                <w:bCs/>
                <w:iCs/>
                <w:sz w:val="24"/>
              </w:rPr>
              <w:t>？</w:t>
            </w:r>
          </w:p>
          <w:p w:rsidR="008603F7" w:rsidRPr="006367F3" w:rsidRDefault="006367F3" w:rsidP="00C36E51">
            <w:pPr>
              <w:spacing w:line="360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 w:rsidRPr="006367F3">
              <w:rPr>
                <w:rFonts w:hint="eastAsia"/>
                <w:bCs/>
                <w:iCs/>
                <w:sz w:val="24"/>
                <w:szCs w:val="24"/>
              </w:rPr>
              <w:t>1</w:t>
            </w:r>
            <w:r w:rsidRPr="006367F3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065F2D" w:rsidRPr="006367F3">
              <w:rPr>
                <w:rFonts w:hint="eastAsia"/>
                <w:bCs/>
                <w:iCs/>
                <w:sz w:val="24"/>
                <w:szCs w:val="24"/>
              </w:rPr>
              <w:t>猪舍的改进</w:t>
            </w:r>
            <w:r w:rsidR="00065F2D">
              <w:rPr>
                <w:rFonts w:hint="eastAsia"/>
                <w:bCs/>
                <w:iCs/>
                <w:sz w:val="24"/>
                <w:szCs w:val="24"/>
              </w:rPr>
              <w:t>：随</w:t>
            </w:r>
            <w:r w:rsidR="008603F7">
              <w:rPr>
                <w:rFonts w:hint="eastAsia"/>
                <w:bCs/>
                <w:iCs/>
                <w:sz w:val="24"/>
                <w:szCs w:val="24"/>
              </w:rPr>
              <w:t>着公司规模的扩大，新建场猪舍内部结构较老场有很大的改进，更有利于</w:t>
            </w:r>
            <w:r w:rsidR="00065F2D">
              <w:rPr>
                <w:rFonts w:hint="eastAsia"/>
                <w:bCs/>
                <w:iCs/>
                <w:sz w:val="24"/>
                <w:szCs w:val="24"/>
              </w:rPr>
              <w:t>实现</w:t>
            </w:r>
            <w:r w:rsidR="008603F7">
              <w:rPr>
                <w:rFonts w:hint="eastAsia"/>
                <w:bCs/>
                <w:iCs/>
                <w:sz w:val="24"/>
                <w:szCs w:val="24"/>
              </w:rPr>
              <w:t>养猪生产</w:t>
            </w:r>
            <w:r w:rsidR="008603F7">
              <w:rPr>
                <w:bCs/>
                <w:iCs/>
                <w:sz w:val="24"/>
                <w:szCs w:val="24"/>
              </w:rPr>
              <w:t>的</w:t>
            </w:r>
            <w:r w:rsidR="00065F2D">
              <w:rPr>
                <w:rFonts w:hint="eastAsia"/>
                <w:bCs/>
                <w:iCs/>
                <w:sz w:val="24"/>
                <w:szCs w:val="24"/>
              </w:rPr>
              <w:t>机械化、自动化、信息化。</w:t>
            </w:r>
          </w:p>
          <w:p w:rsidR="00DC77B3" w:rsidRPr="00727D8A" w:rsidRDefault="006367F3" w:rsidP="00B85232">
            <w:pPr>
              <w:spacing w:line="360" w:lineRule="auto"/>
              <w:ind w:firstLineChars="200" w:firstLine="480"/>
              <w:rPr>
                <w:rFonts w:hint="eastAsia"/>
              </w:rPr>
            </w:pPr>
            <w:r w:rsidRPr="006367F3">
              <w:rPr>
                <w:rFonts w:hint="eastAsia"/>
                <w:bCs/>
                <w:iCs/>
                <w:sz w:val="24"/>
                <w:szCs w:val="24"/>
              </w:rPr>
              <w:t>2</w:t>
            </w:r>
            <w:r w:rsidRPr="006367F3">
              <w:rPr>
                <w:rFonts w:hint="eastAsia"/>
                <w:bCs/>
                <w:iCs/>
                <w:sz w:val="24"/>
                <w:szCs w:val="24"/>
              </w:rPr>
              <w:t>、环保的投入</w:t>
            </w:r>
            <w:r w:rsidR="002B7762">
              <w:rPr>
                <w:rFonts w:hint="eastAsia"/>
                <w:bCs/>
                <w:iCs/>
                <w:sz w:val="24"/>
                <w:szCs w:val="24"/>
              </w:rPr>
              <w:t>：</w:t>
            </w:r>
            <w:r w:rsidR="00003C90">
              <w:rPr>
                <w:rFonts w:hint="eastAsia"/>
                <w:bCs/>
                <w:iCs/>
                <w:sz w:val="24"/>
                <w:szCs w:val="24"/>
              </w:rPr>
              <w:t>公司</w:t>
            </w:r>
            <w:r w:rsidR="008603F7">
              <w:rPr>
                <w:rFonts w:hint="eastAsia"/>
                <w:bCs/>
                <w:iCs/>
                <w:sz w:val="24"/>
                <w:szCs w:val="24"/>
              </w:rPr>
              <w:t>经过</w:t>
            </w:r>
            <w:r w:rsidR="008603F7">
              <w:rPr>
                <w:bCs/>
                <w:iCs/>
                <w:sz w:val="24"/>
                <w:szCs w:val="24"/>
              </w:rPr>
              <w:t>多年探索，逐步形成了一套</w:t>
            </w:r>
            <w:r w:rsidR="008603F7">
              <w:rPr>
                <w:rFonts w:hint="eastAsia"/>
                <w:bCs/>
                <w:iCs/>
                <w:sz w:val="24"/>
                <w:szCs w:val="24"/>
              </w:rPr>
              <w:t>符合</w:t>
            </w:r>
            <w:r w:rsidR="008603F7">
              <w:rPr>
                <w:bCs/>
                <w:iCs/>
                <w:sz w:val="24"/>
                <w:szCs w:val="24"/>
              </w:rPr>
              <w:t>“</w:t>
            </w:r>
            <w:r w:rsidR="008603F7">
              <w:rPr>
                <w:bCs/>
                <w:iCs/>
                <w:sz w:val="24"/>
                <w:szCs w:val="24"/>
              </w:rPr>
              <w:t>种养循环</w:t>
            </w:r>
            <w:r w:rsidR="008603F7">
              <w:rPr>
                <w:bCs/>
                <w:iCs/>
                <w:sz w:val="24"/>
                <w:szCs w:val="24"/>
              </w:rPr>
              <w:t>”</w:t>
            </w:r>
            <w:r w:rsidR="008603F7">
              <w:rPr>
                <w:rFonts w:hint="eastAsia"/>
                <w:bCs/>
                <w:iCs/>
                <w:sz w:val="24"/>
                <w:szCs w:val="24"/>
              </w:rPr>
              <w:t>理念</w:t>
            </w:r>
            <w:r w:rsidR="008603F7">
              <w:rPr>
                <w:bCs/>
                <w:iCs/>
                <w:sz w:val="24"/>
                <w:szCs w:val="24"/>
              </w:rPr>
              <w:t>的环保处理工艺，</w:t>
            </w:r>
            <w:r w:rsidR="00003C90">
              <w:rPr>
                <w:rFonts w:hint="eastAsia"/>
                <w:bCs/>
                <w:iCs/>
                <w:sz w:val="24"/>
                <w:szCs w:val="24"/>
              </w:rPr>
              <w:t>固体</w:t>
            </w:r>
            <w:r w:rsidR="008603F7">
              <w:rPr>
                <w:rFonts w:hint="eastAsia"/>
                <w:bCs/>
                <w:iCs/>
                <w:sz w:val="24"/>
                <w:szCs w:val="24"/>
              </w:rPr>
              <w:t>粪污</w:t>
            </w:r>
            <w:r w:rsidR="00003C90">
              <w:rPr>
                <w:rFonts w:hint="eastAsia"/>
                <w:bCs/>
                <w:iCs/>
                <w:sz w:val="24"/>
                <w:szCs w:val="24"/>
              </w:rPr>
              <w:t>用</w:t>
            </w:r>
            <w:r w:rsidR="008603F7">
              <w:rPr>
                <w:rFonts w:hint="eastAsia"/>
                <w:bCs/>
                <w:iCs/>
                <w:sz w:val="24"/>
                <w:szCs w:val="24"/>
              </w:rPr>
              <w:t>于</w:t>
            </w:r>
            <w:r w:rsidR="00003C90">
              <w:rPr>
                <w:rFonts w:hint="eastAsia"/>
                <w:bCs/>
                <w:iCs/>
                <w:sz w:val="24"/>
                <w:szCs w:val="24"/>
              </w:rPr>
              <w:t>生产有机肥，液体</w:t>
            </w:r>
            <w:r w:rsidR="008603F7">
              <w:rPr>
                <w:rFonts w:hint="eastAsia"/>
                <w:bCs/>
                <w:iCs/>
                <w:sz w:val="24"/>
                <w:szCs w:val="24"/>
              </w:rPr>
              <w:t>经</w:t>
            </w:r>
            <w:r w:rsidR="008603F7">
              <w:rPr>
                <w:bCs/>
                <w:iCs/>
                <w:sz w:val="24"/>
                <w:szCs w:val="24"/>
              </w:rPr>
              <w:t>发酵后</w:t>
            </w:r>
            <w:r w:rsidR="00003C90">
              <w:rPr>
                <w:rFonts w:hint="eastAsia"/>
                <w:bCs/>
                <w:iCs/>
                <w:sz w:val="24"/>
                <w:szCs w:val="24"/>
              </w:rPr>
              <w:t>用来浇灌附近农田，</w:t>
            </w:r>
            <w:r w:rsidR="00003C90" w:rsidRPr="00003C90">
              <w:rPr>
                <w:rFonts w:hint="eastAsia"/>
                <w:bCs/>
                <w:iCs/>
                <w:sz w:val="24"/>
                <w:szCs w:val="24"/>
              </w:rPr>
              <w:t>构建“种植—养殖—沼肥”的循环经济发展模式。</w:t>
            </w:r>
            <w:r w:rsidR="008603F7">
              <w:rPr>
                <w:rFonts w:hint="eastAsia"/>
                <w:bCs/>
                <w:iCs/>
                <w:sz w:val="24"/>
                <w:szCs w:val="24"/>
              </w:rPr>
              <w:t>环保设施</w:t>
            </w:r>
            <w:r w:rsidR="008603F7">
              <w:rPr>
                <w:bCs/>
                <w:iCs/>
                <w:sz w:val="24"/>
                <w:szCs w:val="24"/>
              </w:rPr>
              <w:t>的固定资产投入较以前有所提高。</w:t>
            </w:r>
          </w:p>
        </w:tc>
      </w:tr>
      <w:tr w:rsidR="008F7E2C" w:rsidRPr="001E1FFC" w:rsidTr="00EE63FD">
        <w:tc>
          <w:tcPr>
            <w:tcW w:w="1908" w:type="dxa"/>
            <w:vAlign w:val="center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6850" w:type="dxa"/>
          </w:tcPr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8F7E2C" w:rsidRPr="001E1FFC" w:rsidTr="00EE63FD">
        <w:tc>
          <w:tcPr>
            <w:tcW w:w="1908" w:type="dxa"/>
            <w:vAlign w:val="center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6850" w:type="dxa"/>
          </w:tcPr>
          <w:p w:rsidR="008F7E2C" w:rsidRPr="001E1FFC" w:rsidRDefault="008F7E2C" w:rsidP="00E77E0A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201</w:t>
            </w:r>
            <w:r w:rsidR="00E77E0A">
              <w:rPr>
                <w:rFonts w:hint="eastAsia"/>
                <w:bCs/>
                <w:iCs/>
                <w:sz w:val="24"/>
                <w:szCs w:val="24"/>
              </w:rPr>
              <w:t>6</w:t>
            </w:r>
            <w:r w:rsidR="00714492" w:rsidRPr="001E1FFC">
              <w:rPr>
                <w:bCs/>
                <w:iCs/>
                <w:sz w:val="24"/>
                <w:szCs w:val="24"/>
              </w:rPr>
              <w:t>年</w:t>
            </w:r>
            <w:r w:rsidR="00E77E0A">
              <w:rPr>
                <w:rFonts w:hint="eastAsia"/>
                <w:bCs/>
                <w:iCs/>
                <w:sz w:val="24"/>
                <w:szCs w:val="24"/>
              </w:rPr>
              <w:t>1</w:t>
            </w:r>
            <w:r w:rsidR="00714492" w:rsidRPr="001E1FFC">
              <w:rPr>
                <w:bCs/>
                <w:iCs/>
                <w:sz w:val="24"/>
                <w:szCs w:val="24"/>
              </w:rPr>
              <w:t>月</w:t>
            </w:r>
            <w:r w:rsidR="0054093D">
              <w:rPr>
                <w:rFonts w:hint="eastAsia"/>
                <w:bCs/>
                <w:iCs/>
                <w:sz w:val="24"/>
                <w:szCs w:val="24"/>
              </w:rPr>
              <w:t>2</w:t>
            </w:r>
            <w:r w:rsidR="00E77E0A">
              <w:rPr>
                <w:rFonts w:hint="eastAsia"/>
                <w:bCs/>
                <w:iCs/>
                <w:sz w:val="24"/>
                <w:szCs w:val="24"/>
              </w:rPr>
              <w:t>1</w:t>
            </w:r>
            <w:r w:rsidR="00714492" w:rsidRPr="001E1FFC">
              <w:rPr>
                <w:bCs/>
                <w:iCs/>
                <w:sz w:val="24"/>
                <w:szCs w:val="24"/>
              </w:rPr>
              <w:t>日</w:t>
            </w:r>
          </w:p>
        </w:tc>
      </w:tr>
    </w:tbl>
    <w:p w:rsidR="008F7E2C" w:rsidRPr="001E1FFC" w:rsidRDefault="008F7E2C"/>
    <w:sectPr w:rsidR="008F7E2C" w:rsidRPr="001E1FFC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1B62" w:rsidRDefault="00061B62" w:rsidP="005507AF">
      <w:r>
        <w:separator/>
      </w:r>
    </w:p>
  </w:endnote>
  <w:endnote w:type="continuationSeparator" w:id="0">
    <w:p w:rsidR="00061B62" w:rsidRDefault="00061B62" w:rsidP="0055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1B62" w:rsidRDefault="00061B62" w:rsidP="005507AF">
      <w:r>
        <w:separator/>
      </w:r>
    </w:p>
  </w:footnote>
  <w:footnote w:type="continuationSeparator" w:id="0">
    <w:p w:rsidR="00061B62" w:rsidRDefault="00061B62" w:rsidP="00550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780E" w:rsidRDefault="00D6780E" w:rsidP="00B8523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4B9E"/>
    <w:multiLevelType w:val="hybridMultilevel"/>
    <w:tmpl w:val="A9BAC7C8"/>
    <w:lvl w:ilvl="0" w:tplc="81227F0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218319E"/>
    <w:multiLevelType w:val="hybridMultilevel"/>
    <w:tmpl w:val="6FEE92E4"/>
    <w:lvl w:ilvl="0" w:tplc="38FC6D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C51C0E"/>
    <w:multiLevelType w:val="hybridMultilevel"/>
    <w:tmpl w:val="C54479D2"/>
    <w:lvl w:ilvl="0" w:tplc="190418D4">
      <w:start w:val="2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C55F55"/>
    <w:multiLevelType w:val="hybridMultilevel"/>
    <w:tmpl w:val="379E3156"/>
    <w:lvl w:ilvl="0" w:tplc="E1D2D7B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D4B6F83"/>
    <w:multiLevelType w:val="hybridMultilevel"/>
    <w:tmpl w:val="FCB8A2F6"/>
    <w:lvl w:ilvl="0" w:tplc="8F540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4E473A"/>
    <w:multiLevelType w:val="singleLevel"/>
    <w:tmpl w:val="534E473A"/>
    <w:lvl w:ilvl="0">
      <w:start w:val="3"/>
      <w:numFmt w:val="decimal"/>
      <w:suff w:val="nothing"/>
      <w:lvlText w:val="%1、"/>
      <w:lvlJc w:val="left"/>
    </w:lvl>
  </w:abstractNum>
  <w:abstractNum w:abstractNumId="6" w15:restartNumberingAfterBreak="0">
    <w:nsid w:val="61123C85"/>
    <w:multiLevelType w:val="hybridMultilevel"/>
    <w:tmpl w:val="28164B3E"/>
    <w:lvl w:ilvl="0" w:tplc="086A15BE">
      <w:start w:val="3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491B83"/>
    <w:multiLevelType w:val="hybridMultilevel"/>
    <w:tmpl w:val="EB86FBCE"/>
    <w:lvl w:ilvl="0" w:tplc="63B487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BC223E"/>
    <w:multiLevelType w:val="hybridMultilevel"/>
    <w:tmpl w:val="C076F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1635870">
    <w:abstractNumId w:val="5"/>
  </w:num>
  <w:num w:numId="2" w16cid:durableId="1968200551">
    <w:abstractNumId w:val="1"/>
  </w:num>
  <w:num w:numId="3" w16cid:durableId="1471943700">
    <w:abstractNumId w:val="6"/>
  </w:num>
  <w:num w:numId="4" w16cid:durableId="1910574656">
    <w:abstractNumId w:val="8"/>
  </w:num>
  <w:num w:numId="5" w16cid:durableId="1848716722">
    <w:abstractNumId w:val="4"/>
  </w:num>
  <w:num w:numId="6" w16cid:durableId="781146331">
    <w:abstractNumId w:val="2"/>
  </w:num>
  <w:num w:numId="7" w16cid:durableId="198247272">
    <w:abstractNumId w:val="7"/>
  </w:num>
  <w:num w:numId="8" w16cid:durableId="1844586504">
    <w:abstractNumId w:val="3"/>
  </w:num>
  <w:num w:numId="9" w16cid:durableId="203025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1AFE"/>
    <w:rsid w:val="00003C90"/>
    <w:rsid w:val="00023F08"/>
    <w:rsid w:val="000461DC"/>
    <w:rsid w:val="00052309"/>
    <w:rsid w:val="00061B62"/>
    <w:rsid w:val="00065F2D"/>
    <w:rsid w:val="00066E4F"/>
    <w:rsid w:val="00075207"/>
    <w:rsid w:val="000937C1"/>
    <w:rsid w:val="00094C7F"/>
    <w:rsid w:val="000A5557"/>
    <w:rsid w:val="000B729D"/>
    <w:rsid w:val="000C2CB8"/>
    <w:rsid w:val="000D1B62"/>
    <w:rsid w:val="000D3C43"/>
    <w:rsid w:val="000D3EFD"/>
    <w:rsid w:val="000F3AA6"/>
    <w:rsid w:val="0010092B"/>
    <w:rsid w:val="0011207D"/>
    <w:rsid w:val="00113DB9"/>
    <w:rsid w:val="00124FB3"/>
    <w:rsid w:val="0013034D"/>
    <w:rsid w:val="00163150"/>
    <w:rsid w:val="00173751"/>
    <w:rsid w:val="001B3DE7"/>
    <w:rsid w:val="001D1764"/>
    <w:rsid w:val="001D7D6B"/>
    <w:rsid w:val="001E1FFC"/>
    <w:rsid w:val="0023593D"/>
    <w:rsid w:val="00236B71"/>
    <w:rsid w:val="002514FE"/>
    <w:rsid w:val="0027183E"/>
    <w:rsid w:val="00273698"/>
    <w:rsid w:val="002922E9"/>
    <w:rsid w:val="002B7762"/>
    <w:rsid w:val="002F31E0"/>
    <w:rsid w:val="00301422"/>
    <w:rsid w:val="0033407E"/>
    <w:rsid w:val="00337155"/>
    <w:rsid w:val="003412A7"/>
    <w:rsid w:val="003609AC"/>
    <w:rsid w:val="0036105C"/>
    <w:rsid w:val="00363CE7"/>
    <w:rsid w:val="003B354D"/>
    <w:rsid w:val="003C65F0"/>
    <w:rsid w:val="003F38C0"/>
    <w:rsid w:val="0044195D"/>
    <w:rsid w:val="0044357A"/>
    <w:rsid w:val="00447A5D"/>
    <w:rsid w:val="00462892"/>
    <w:rsid w:val="00464156"/>
    <w:rsid w:val="00477423"/>
    <w:rsid w:val="00487045"/>
    <w:rsid w:val="0049083B"/>
    <w:rsid w:val="004924A5"/>
    <w:rsid w:val="004925DB"/>
    <w:rsid w:val="00497F67"/>
    <w:rsid w:val="00497F81"/>
    <w:rsid w:val="004B1D4A"/>
    <w:rsid w:val="004C369D"/>
    <w:rsid w:val="004D5B87"/>
    <w:rsid w:val="004D7067"/>
    <w:rsid w:val="004E0FD3"/>
    <w:rsid w:val="004E4DD7"/>
    <w:rsid w:val="00500C0C"/>
    <w:rsid w:val="00515B22"/>
    <w:rsid w:val="0054093D"/>
    <w:rsid w:val="005507AF"/>
    <w:rsid w:val="00560C2E"/>
    <w:rsid w:val="005804E2"/>
    <w:rsid w:val="005A33CF"/>
    <w:rsid w:val="005D4568"/>
    <w:rsid w:val="005E19E9"/>
    <w:rsid w:val="006000F8"/>
    <w:rsid w:val="00607A86"/>
    <w:rsid w:val="00631CF9"/>
    <w:rsid w:val="006343B6"/>
    <w:rsid w:val="006367F3"/>
    <w:rsid w:val="0065313D"/>
    <w:rsid w:val="00656F82"/>
    <w:rsid w:val="00663A7F"/>
    <w:rsid w:val="0066407F"/>
    <w:rsid w:val="006677AB"/>
    <w:rsid w:val="006B20B7"/>
    <w:rsid w:val="006B78E8"/>
    <w:rsid w:val="006C4880"/>
    <w:rsid w:val="006D4572"/>
    <w:rsid w:val="006E684B"/>
    <w:rsid w:val="00700208"/>
    <w:rsid w:val="00703F85"/>
    <w:rsid w:val="00714492"/>
    <w:rsid w:val="00727D8A"/>
    <w:rsid w:val="00762001"/>
    <w:rsid w:val="00767841"/>
    <w:rsid w:val="00771456"/>
    <w:rsid w:val="00792549"/>
    <w:rsid w:val="007949E7"/>
    <w:rsid w:val="00797079"/>
    <w:rsid w:val="007A2E03"/>
    <w:rsid w:val="007A4415"/>
    <w:rsid w:val="007B5F00"/>
    <w:rsid w:val="007F6B84"/>
    <w:rsid w:val="00805362"/>
    <w:rsid w:val="00822D39"/>
    <w:rsid w:val="008243E2"/>
    <w:rsid w:val="00836EB6"/>
    <w:rsid w:val="00841E84"/>
    <w:rsid w:val="008506D8"/>
    <w:rsid w:val="008528C7"/>
    <w:rsid w:val="008603F7"/>
    <w:rsid w:val="008A318A"/>
    <w:rsid w:val="008B048C"/>
    <w:rsid w:val="008B45AF"/>
    <w:rsid w:val="008C5E3A"/>
    <w:rsid w:val="008E2AA6"/>
    <w:rsid w:val="008F7E2C"/>
    <w:rsid w:val="0090273A"/>
    <w:rsid w:val="00911683"/>
    <w:rsid w:val="00913362"/>
    <w:rsid w:val="00940462"/>
    <w:rsid w:val="009640F5"/>
    <w:rsid w:val="00980B1F"/>
    <w:rsid w:val="009878B4"/>
    <w:rsid w:val="009A10A4"/>
    <w:rsid w:val="00A02339"/>
    <w:rsid w:val="00A03352"/>
    <w:rsid w:val="00A058E5"/>
    <w:rsid w:val="00A24298"/>
    <w:rsid w:val="00A35DC5"/>
    <w:rsid w:val="00AB3AC5"/>
    <w:rsid w:val="00AD416B"/>
    <w:rsid w:val="00AE256B"/>
    <w:rsid w:val="00B1443E"/>
    <w:rsid w:val="00B1770B"/>
    <w:rsid w:val="00B31A5D"/>
    <w:rsid w:val="00B5176A"/>
    <w:rsid w:val="00B67F41"/>
    <w:rsid w:val="00B85232"/>
    <w:rsid w:val="00BA2134"/>
    <w:rsid w:val="00BA33A7"/>
    <w:rsid w:val="00BA5255"/>
    <w:rsid w:val="00BB4DC9"/>
    <w:rsid w:val="00BC2ECF"/>
    <w:rsid w:val="00BD35EF"/>
    <w:rsid w:val="00BD4B11"/>
    <w:rsid w:val="00BD5B68"/>
    <w:rsid w:val="00BD5CEB"/>
    <w:rsid w:val="00BD610F"/>
    <w:rsid w:val="00BF4638"/>
    <w:rsid w:val="00C17243"/>
    <w:rsid w:val="00C367B7"/>
    <w:rsid w:val="00C36E51"/>
    <w:rsid w:val="00C472BD"/>
    <w:rsid w:val="00C52232"/>
    <w:rsid w:val="00C63471"/>
    <w:rsid w:val="00C75667"/>
    <w:rsid w:val="00C90391"/>
    <w:rsid w:val="00C928FF"/>
    <w:rsid w:val="00C97306"/>
    <w:rsid w:val="00CA0F4E"/>
    <w:rsid w:val="00CB1F3D"/>
    <w:rsid w:val="00CB398B"/>
    <w:rsid w:val="00D12B38"/>
    <w:rsid w:val="00D208FA"/>
    <w:rsid w:val="00D41FCE"/>
    <w:rsid w:val="00D6780E"/>
    <w:rsid w:val="00D72590"/>
    <w:rsid w:val="00D7545F"/>
    <w:rsid w:val="00D87E89"/>
    <w:rsid w:val="00D962A0"/>
    <w:rsid w:val="00D96AAE"/>
    <w:rsid w:val="00DA11B9"/>
    <w:rsid w:val="00DA6DE6"/>
    <w:rsid w:val="00DC77B3"/>
    <w:rsid w:val="00DF2C22"/>
    <w:rsid w:val="00E24B20"/>
    <w:rsid w:val="00E26AFF"/>
    <w:rsid w:val="00E46DF0"/>
    <w:rsid w:val="00E53D21"/>
    <w:rsid w:val="00E62CFD"/>
    <w:rsid w:val="00E7427B"/>
    <w:rsid w:val="00E7479B"/>
    <w:rsid w:val="00E77BB2"/>
    <w:rsid w:val="00E77E0A"/>
    <w:rsid w:val="00E800E1"/>
    <w:rsid w:val="00E909CF"/>
    <w:rsid w:val="00EA43AC"/>
    <w:rsid w:val="00EC74D0"/>
    <w:rsid w:val="00EE2692"/>
    <w:rsid w:val="00EE4BB7"/>
    <w:rsid w:val="00EE63FD"/>
    <w:rsid w:val="00EE7DC6"/>
    <w:rsid w:val="00F378F3"/>
    <w:rsid w:val="00F853BF"/>
    <w:rsid w:val="00FD37EE"/>
    <w:rsid w:val="00FE21FD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F0AE590-B164-4A23-836A-5AAB5941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table" w:styleId="a6">
    <w:name w:val="Table Grid"/>
    <w:basedOn w:val="a1"/>
    <w:uiPriority w:val="99"/>
    <w:unhideWhenUsed/>
    <w:rsid w:val="001E1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rsid w:val="00AE256B"/>
    <w:rPr>
      <w:sz w:val="18"/>
      <w:szCs w:val="18"/>
      <w:lang w:val="x-none" w:eastAsia="x-none"/>
    </w:rPr>
  </w:style>
  <w:style w:type="character" w:customStyle="1" w:styleId="Char">
    <w:name w:val="批注框文本 Char"/>
    <w:link w:val="a7"/>
    <w:rsid w:val="00AE256B"/>
    <w:rPr>
      <w:kern w:val="2"/>
      <w:sz w:val="18"/>
      <w:szCs w:val="18"/>
    </w:rPr>
  </w:style>
  <w:style w:type="character" w:styleId="a8">
    <w:name w:val="annotation reference"/>
    <w:rsid w:val="00AE256B"/>
    <w:rPr>
      <w:sz w:val="21"/>
      <w:szCs w:val="21"/>
    </w:rPr>
  </w:style>
  <w:style w:type="paragraph" w:styleId="a9">
    <w:name w:val="annotation text"/>
    <w:basedOn w:val="a"/>
    <w:link w:val="Char0"/>
    <w:rsid w:val="00AE256B"/>
    <w:pPr>
      <w:jc w:val="left"/>
    </w:pPr>
    <w:rPr>
      <w:lang w:val="x-none" w:eastAsia="x-none"/>
    </w:rPr>
  </w:style>
  <w:style w:type="character" w:customStyle="1" w:styleId="Char0">
    <w:name w:val="批注文字 Char"/>
    <w:link w:val="a9"/>
    <w:rsid w:val="00AE256B"/>
    <w:rPr>
      <w:kern w:val="2"/>
      <w:sz w:val="21"/>
    </w:rPr>
  </w:style>
  <w:style w:type="paragraph" w:styleId="aa">
    <w:name w:val="annotation subject"/>
    <w:basedOn w:val="a9"/>
    <w:next w:val="a9"/>
    <w:link w:val="Char1"/>
    <w:rsid w:val="00AE256B"/>
    <w:rPr>
      <w:b/>
      <w:bCs/>
    </w:rPr>
  </w:style>
  <w:style w:type="character" w:customStyle="1" w:styleId="Char1">
    <w:name w:val="批注主题 Char"/>
    <w:link w:val="aa"/>
    <w:rsid w:val="00AE256B"/>
    <w:rPr>
      <w:b/>
      <w:bCs/>
      <w:kern w:val="2"/>
      <w:sz w:val="21"/>
    </w:rPr>
  </w:style>
  <w:style w:type="paragraph" w:styleId="ab">
    <w:name w:val="列出段落"/>
    <w:basedOn w:val="a"/>
    <w:uiPriority w:val="34"/>
    <w:qFormat/>
    <w:rsid w:val="000C2CB8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subject/>
  <dc:creator>Administrator</dc:creator>
  <cp:keywords/>
  <cp:lastModifiedBy>罗 楚惟</cp:lastModifiedBy>
  <cp:revision>2</cp:revision>
  <dcterms:created xsi:type="dcterms:W3CDTF">2023-05-12T05:26:00Z</dcterms:created>
  <dcterms:modified xsi:type="dcterms:W3CDTF">2023-05-12T05:26:00Z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