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1FFC" w:rsidRPr="00E46DF0" w:rsidTr="00E46DF0"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证券代码</w:t>
            </w:r>
            <w:r w:rsidR="00BB4DC9" w:rsidRPr="00E46DF0">
              <w:rPr>
                <w:rFonts w:hint="eastAsia"/>
                <w:bCs/>
                <w:iCs/>
                <w:sz w:val="24"/>
              </w:rPr>
              <w:t>：</w:t>
            </w:r>
            <w:r w:rsidRPr="00E46DF0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1E1FFC" w:rsidRPr="001E1FFC" w:rsidRDefault="001E1FFC" w:rsidP="001E1FFC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1E1FFC" w:rsidRPr="00BB4DC9" w:rsidRDefault="008F7E2C">
      <w:pPr>
        <w:spacing w:beforeLines="50" w:before="156" w:afterLines="50" w:after="156" w:line="400" w:lineRule="exact"/>
        <w:jc w:val="center"/>
        <w:rPr>
          <w:rFonts w:hint="eastAsia"/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牧原食品股份有限公司</w:t>
      </w:r>
    </w:p>
    <w:p w:rsidR="008F7E2C" w:rsidRPr="00BB4DC9" w:rsidRDefault="008F7E2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投资者关系活动记录表</w:t>
      </w:r>
    </w:p>
    <w:p w:rsidR="008F7E2C" w:rsidRPr="001E1FFC" w:rsidRDefault="008F7E2C" w:rsidP="001E1FFC">
      <w:pPr>
        <w:spacing w:line="400" w:lineRule="exact"/>
        <w:jc w:val="right"/>
        <w:rPr>
          <w:bCs/>
          <w:iCs/>
          <w:sz w:val="24"/>
          <w:szCs w:val="24"/>
        </w:rPr>
      </w:pPr>
      <w:r w:rsidRPr="001E1FFC">
        <w:rPr>
          <w:bCs/>
          <w:iCs/>
          <w:sz w:val="24"/>
          <w:szCs w:val="24"/>
        </w:rPr>
        <w:t>编号：</w:t>
      </w:r>
      <w:r w:rsidR="00C90391">
        <w:rPr>
          <w:rFonts w:hint="eastAsia"/>
          <w:bCs/>
          <w:iCs/>
          <w:sz w:val="24"/>
          <w:szCs w:val="24"/>
        </w:rPr>
        <w:t>201</w:t>
      </w:r>
      <w:r w:rsidR="00346C37">
        <w:rPr>
          <w:rFonts w:hint="eastAsia"/>
          <w:bCs/>
          <w:iCs/>
          <w:sz w:val="24"/>
          <w:szCs w:val="24"/>
        </w:rPr>
        <w:t>6</w:t>
      </w:r>
      <w:r w:rsidR="00C90391">
        <w:rPr>
          <w:rFonts w:hint="eastAsia"/>
          <w:bCs/>
          <w:iCs/>
          <w:sz w:val="24"/>
          <w:szCs w:val="24"/>
        </w:rPr>
        <w:t>-0</w:t>
      </w:r>
      <w:r w:rsidR="00346C37">
        <w:rPr>
          <w:rFonts w:hint="eastAsia"/>
          <w:bCs/>
          <w:iCs/>
          <w:sz w:val="24"/>
          <w:szCs w:val="24"/>
        </w:rPr>
        <w:t>3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850"/>
      </w:tblGrid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850" w:type="dxa"/>
          </w:tcPr>
          <w:p w:rsidR="008F7E2C" w:rsidRPr="001E1FFC" w:rsidRDefault="000D3C4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/>
                <w:iCs/>
                <w:sz w:val="24"/>
                <w:szCs w:val="24"/>
              </w:rPr>
              <w:t xml:space="preserve">√ </w:t>
            </w:r>
            <w:r w:rsidR="008F7E2C" w:rsidRPr="001E1FFC">
              <w:rPr>
                <w:sz w:val="24"/>
                <w:szCs w:val="24"/>
              </w:rPr>
              <w:t>特定对象调研</w:t>
            </w:r>
            <w:r w:rsidR="004B1D4A">
              <w:rPr>
                <w:sz w:val="24"/>
                <w:szCs w:val="24"/>
              </w:rPr>
              <w:t xml:space="preserve">      </w:t>
            </w:r>
            <w:r w:rsidRPr="001E1FFC">
              <w:rPr>
                <w:sz w:val="24"/>
                <w:szCs w:val="24"/>
              </w:rPr>
              <w:t xml:space="preserve"> </w:t>
            </w:r>
            <w:r w:rsidR="008F7E2C" w:rsidRPr="001E1FFC">
              <w:rPr>
                <w:bCs/>
                <w:iCs/>
                <w:sz w:val="24"/>
                <w:szCs w:val="24"/>
              </w:rPr>
              <w:t>□</w:t>
            </w:r>
            <w:r w:rsidR="008F7E2C" w:rsidRPr="001E1FFC">
              <w:rPr>
                <w:sz w:val="24"/>
                <w:szCs w:val="24"/>
              </w:rPr>
              <w:t>分析师会议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媒体采访</w:t>
            </w:r>
            <w:r w:rsidRPr="001E1FFC">
              <w:rPr>
                <w:sz w:val="24"/>
                <w:szCs w:val="24"/>
              </w:rPr>
              <w:t xml:space="preserve">            </w:t>
            </w:r>
            <w:r w:rsidR="000D3C43"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业绩说明会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新闻发布会</w:t>
            </w:r>
            <w:r w:rsidRPr="001E1FFC">
              <w:rPr>
                <w:sz w:val="24"/>
                <w:szCs w:val="24"/>
              </w:rPr>
              <w:t xml:space="preserve">          </w:t>
            </w: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路演活动</w:t>
            </w:r>
          </w:p>
          <w:p w:rsidR="008F7E2C" w:rsidRPr="001E1FFC" w:rsidRDefault="008F7E2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现场参观</w:t>
            </w:r>
            <w:r w:rsidRPr="001E1FFC">
              <w:rPr>
                <w:bCs/>
                <w:iCs/>
                <w:sz w:val="24"/>
                <w:szCs w:val="24"/>
              </w:rPr>
              <w:tab/>
            </w:r>
          </w:p>
          <w:p w:rsidR="008F7E2C" w:rsidRPr="001E1FFC" w:rsidRDefault="008F7E2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其他</w:t>
            </w:r>
            <w:r w:rsidRPr="001E1FFC">
              <w:rPr>
                <w:sz w:val="24"/>
                <w:szCs w:val="24"/>
              </w:rPr>
              <w:t xml:space="preserve"> </w:t>
            </w:r>
            <w:r w:rsidRPr="001E1FFC">
              <w:rPr>
                <w:sz w:val="24"/>
                <w:szCs w:val="24"/>
              </w:rPr>
              <w:t>（</w:t>
            </w:r>
            <w:r w:rsidRPr="001E1FFC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50" w:type="dxa"/>
          </w:tcPr>
          <w:p w:rsidR="008F7E2C" w:rsidRPr="001E1FFC" w:rsidRDefault="003824A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3824AF">
              <w:rPr>
                <w:rFonts w:hint="eastAsia"/>
                <w:bCs/>
                <w:iCs/>
                <w:sz w:val="24"/>
                <w:szCs w:val="24"/>
              </w:rPr>
              <w:t>中金公司</w:t>
            </w:r>
            <w:r w:rsidR="00D7545F" w:rsidRPr="001E1FFC">
              <w:rPr>
                <w:bCs/>
                <w:iCs/>
                <w:sz w:val="24"/>
                <w:szCs w:val="24"/>
              </w:rPr>
              <w:t>：</w:t>
            </w:r>
            <w:r w:rsidRPr="003824AF">
              <w:rPr>
                <w:rFonts w:hint="eastAsia"/>
                <w:bCs/>
                <w:iCs/>
                <w:sz w:val="24"/>
                <w:szCs w:val="24"/>
              </w:rPr>
              <w:t>孙杨</w:t>
            </w:r>
          </w:p>
          <w:p w:rsidR="005507AF" w:rsidRDefault="005507A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长江证券</w:t>
            </w:r>
            <w:r w:rsidR="00D7545F" w:rsidRPr="001E1FFC">
              <w:rPr>
                <w:bCs/>
                <w:iCs/>
                <w:sz w:val="24"/>
                <w:szCs w:val="24"/>
              </w:rPr>
              <w:t>：</w:t>
            </w:r>
            <w:r w:rsidR="003824AF">
              <w:rPr>
                <w:rFonts w:hint="eastAsia"/>
                <w:bCs/>
                <w:iCs/>
                <w:sz w:val="24"/>
                <w:szCs w:val="24"/>
              </w:rPr>
              <w:t>余</w:t>
            </w:r>
            <w:r w:rsidR="003824AF">
              <w:rPr>
                <w:bCs/>
                <w:iCs/>
                <w:sz w:val="24"/>
                <w:szCs w:val="24"/>
              </w:rPr>
              <w:t>昌</w:t>
            </w:r>
          </w:p>
          <w:p w:rsidR="003824AF" w:rsidRDefault="003824A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3824AF">
              <w:rPr>
                <w:rFonts w:hint="eastAsia"/>
                <w:bCs/>
                <w:iCs/>
                <w:sz w:val="24"/>
                <w:szCs w:val="24"/>
              </w:rPr>
              <w:t>方正自营</w:t>
            </w:r>
            <w:r>
              <w:rPr>
                <w:rFonts w:hint="eastAsia"/>
                <w:bCs/>
                <w:iCs/>
                <w:sz w:val="24"/>
                <w:szCs w:val="24"/>
              </w:rPr>
              <w:t>：</w:t>
            </w:r>
            <w:r w:rsidRPr="003824AF">
              <w:rPr>
                <w:rFonts w:hint="eastAsia"/>
                <w:bCs/>
                <w:iCs/>
                <w:sz w:val="24"/>
                <w:szCs w:val="24"/>
              </w:rPr>
              <w:t>刘育华</w:t>
            </w:r>
          </w:p>
          <w:p w:rsidR="003824AF" w:rsidRDefault="003824A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3824AF">
              <w:rPr>
                <w:rFonts w:hint="eastAsia"/>
                <w:bCs/>
                <w:iCs/>
                <w:sz w:val="24"/>
                <w:szCs w:val="24"/>
              </w:rPr>
              <w:t>民生证券</w:t>
            </w:r>
            <w:r>
              <w:rPr>
                <w:rFonts w:hint="eastAsia"/>
                <w:bCs/>
                <w:iCs/>
                <w:sz w:val="24"/>
                <w:szCs w:val="24"/>
              </w:rPr>
              <w:t>：</w:t>
            </w:r>
            <w:r w:rsidRPr="003824AF">
              <w:rPr>
                <w:rFonts w:hint="eastAsia"/>
                <w:bCs/>
                <w:iCs/>
                <w:sz w:val="24"/>
                <w:szCs w:val="24"/>
              </w:rPr>
              <w:t>廖鹏飞</w:t>
            </w:r>
          </w:p>
          <w:p w:rsidR="003824AF" w:rsidRPr="001E1FFC" w:rsidRDefault="003824AF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 w:rsidRPr="003824AF">
              <w:rPr>
                <w:rFonts w:hint="eastAsia"/>
                <w:bCs/>
                <w:iCs/>
                <w:sz w:val="24"/>
                <w:szCs w:val="24"/>
              </w:rPr>
              <w:t>华商基金</w:t>
            </w:r>
            <w:r>
              <w:rPr>
                <w:rFonts w:hint="eastAsia"/>
                <w:bCs/>
                <w:iCs/>
                <w:sz w:val="24"/>
                <w:szCs w:val="24"/>
              </w:rPr>
              <w:t>：</w:t>
            </w:r>
            <w:r w:rsidRPr="003824AF">
              <w:rPr>
                <w:rFonts w:hint="eastAsia"/>
                <w:bCs/>
                <w:iCs/>
                <w:sz w:val="24"/>
                <w:szCs w:val="24"/>
              </w:rPr>
              <w:t>赵侠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50" w:type="dxa"/>
          </w:tcPr>
          <w:p w:rsidR="008F7E2C" w:rsidRPr="001E1FFC" w:rsidRDefault="008F7E2C" w:rsidP="007F18D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7F18DA">
              <w:rPr>
                <w:bCs/>
                <w:iCs/>
                <w:sz w:val="24"/>
                <w:szCs w:val="24"/>
              </w:rPr>
              <w:t>6</w:t>
            </w:r>
            <w:r w:rsidRPr="001E1FFC">
              <w:rPr>
                <w:bCs/>
                <w:iCs/>
                <w:sz w:val="24"/>
                <w:szCs w:val="24"/>
              </w:rPr>
              <w:t>年</w:t>
            </w:r>
            <w:r w:rsidR="005507AF" w:rsidRPr="001E1FFC">
              <w:rPr>
                <w:bCs/>
                <w:iCs/>
                <w:sz w:val="24"/>
                <w:szCs w:val="24"/>
              </w:rPr>
              <w:t>5</w:t>
            </w:r>
            <w:r w:rsidRPr="001E1FFC">
              <w:rPr>
                <w:bCs/>
                <w:iCs/>
                <w:sz w:val="24"/>
                <w:szCs w:val="24"/>
              </w:rPr>
              <w:t>月</w:t>
            </w:r>
            <w:r w:rsidR="007F18DA">
              <w:rPr>
                <w:bCs/>
                <w:iCs/>
                <w:sz w:val="24"/>
                <w:szCs w:val="24"/>
              </w:rPr>
              <w:t>16</w:t>
            </w:r>
            <w:r w:rsidRPr="001E1FFC"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50" w:type="dxa"/>
          </w:tcPr>
          <w:p w:rsidR="008F7E2C" w:rsidRPr="001E1FFC" w:rsidRDefault="009E0BB6" w:rsidP="009E0BB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="008F7E2C" w:rsidRPr="001E1FFC">
              <w:rPr>
                <w:bCs/>
                <w:iCs/>
                <w:sz w:val="24"/>
                <w:szCs w:val="24"/>
              </w:rPr>
              <w:t>会议室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50" w:type="dxa"/>
          </w:tcPr>
          <w:p w:rsidR="008F7E2C" w:rsidRPr="001E1FFC" w:rsidRDefault="008F7E2C" w:rsidP="009A10A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公司董事长、总经理秦英林先生，</w:t>
            </w:r>
            <w:r w:rsidR="00AE52E6" w:rsidRPr="001E1FFC">
              <w:rPr>
                <w:bCs/>
                <w:iCs/>
                <w:sz w:val="24"/>
                <w:szCs w:val="24"/>
              </w:rPr>
              <w:t>董事</w:t>
            </w:r>
            <w:r w:rsidR="00AE52E6">
              <w:rPr>
                <w:rFonts w:hint="eastAsia"/>
                <w:bCs/>
                <w:iCs/>
                <w:sz w:val="24"/>
                <w:szCs w:val="24"/>
              </w:rPr>
              <w:t>钱瑛女士，</w:t>
            </w:r>
            <w:r w:rsidRPr="001E1FFC">
              <w:rPr>
                <w:bCs/>
                <w:iCs/>
                <w:sz w:val="24"/>
                <w:szCs w:val="24"/>
              </w:rPr>
              <w:t>董事、副总经理曹治年先生，董事会秘书、副总经理</w:t>
            </w:r>
            <w:r w:rsidR="000461DC" w:rsidRPr="001E1FFC">
              <w:rPr>
                <w:bCs/>
                <w:iCs/>
                <w:sz w:val="24"/>
                <w:szCs w:val="24"/>
              </w:rPr>
              <w:t>秦军</w:t>
            </w:r>
            <w:r w:rsidRPr="001E1FFC">
              <w:rPr>
                <w:bCs/>
                <w:iCs/>
                <w:sz w:val="24"/>
                <w:szCs w:val="24"/>
              </w:rPr>
              <w:t>先生，</w:t>
            </w:r>
            <w:r w:rsidR="000461DC" w:rsidRPr="001E1FFC">
              <w:rPr>
                <w:bCs/>
                <w:iCs/>
                <w:sz w:val="24"/>
                <w:szCs w:val="24"/>
              </w:rPr>
              <w:t>监事会主席褚柯女士</w:t>
            </w:r>
            <w:r w:rsidR="000D3C43" w:rsidRPr="001E1FFC">
              <w:rPr>
                <w:bCs/>
                <w:iCs/>
                <w:sz w:val="24"/>
                <w:szCs w:val="24"/>
              </w:rPr>
              <w:t>，独立董事</w:t>
            </w:r>
            <w:r w:rsidR="000461DC" w:rsidRPr="001E1FFC">
              <w:rPr>
                <w:bCs/>
                <w:iCs/>
                <w:sz w:val="24"/>
                <w:szCs w:val="24"/>
              </w:rPr>
              <w:t>朱艳君女士</w:t>
            </w:r>
            <w:r w:rsidRPr="001E1FFC">
              <w:rPr>
                <w:bCs/>
                <w:iCs/>
                <w:sz w:val="24"/>
                <w:szCs w:val="24"/>
              </w:rPr>
              <w:t>等</w:t>
            </w:r>
          </w:p>
        </w:tc>
      </w:tr>
      <w:tr w:rsidR="00DC77B3" w:rsidRPr="001E1FFC" w:rsidTr="00DC77B3">
        <w:trPr>
          <w:trHeight w:val="692"/>
        </w:trPr>
        <w:tc>
          <w:tcPr>
            <w:tcW w:w="8758" w:type="dxa"/>
            <w:gridSpan w:val="2"/>
            <w:vAlign w:val="center"/>
          </w:tcPr>
          <w:p w:rsidR="00DC77B3" w:rsidRPr="001E1FFC" w:rsidRDefault="00DC77B3" w:rsidP="00DC77B3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DC77B3" w:rsidRPr="001E1FFC" w:rsidTr="00BB4DC9">
        <w:trPr>
          <w:trHeight w:val="1125"/>
        </w:trPr>
        <w:tc>
          <w:tcPr>
            <w:tcW w:w="8755" w:type="dxa"/>
            <w:gridSpan w:val="2"/>
          </w:tcPr>
          <w:p w:rsidR="00F5668D" w:rsidRDefault="002E0F6E" w:rsidP="00F5668D">
            <w:pPr>
              <w:numPr>
                <w:ilvl w:val="0"/>
                <w:numId w:val="11"/>
              </w:num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2E0F6E">
              <w:rPr>
                <w:rFonts w:hint="eastAsia"/>
                <w:b/>
                <w:bCs/>
                <w:iCs/>
                <w:sz w:val="24"/>
                <w:szCs w:val="24"/>
              </w:rPr>
              <w:t>公司</w:t>
            </w:r>
            <w:r w:rsidRPr="002E0F6E">
              <w:rPr>
                <w:rFonts w:hint="eastAsia"/>
                <w:b/>
                <w:bCs/>
                <w:iCs/>
                <w:sz w:val="24"/>
                <w:szCs w:val="24"/>
              </w:rPr>
              <w:t>2016</w:t>
            </w:r>
            <w:r w:rsidRPr="002E0F6E">
              <w:rPr>
                <w:rFonts w:hint="eastAsia"/>
                <w:b/>
                <w:bCs/>
                <w:iCs/>
                <w:sz w:val="24"/>
                <w:szCs w:val="24"/>
              </w:rPr>
              <w:t>年预计的生猪出栏量是多少？</w:t>
            </w:r>
          </w:p>
          <w:p w:rsidR="0013034D" w:rsidRPr="00F5668D" w:rsidRDefault="002E0F6E" w:rsidP="00F5668D">
            <w:pPr>
              <w:spacing w:line="480" w:lineRule="atLeast"/>
              <w:ind w:firstLineChars="200" w:firstLine="480"/>
              <w:rPr>
                <w:b/>
                <w:bCs/>
                <w:iCs/>
                <w:sz w:val="24"/>
                <w:szCs w:val="24"/>
              </w:rPr>
            </w:pPr>
            <w:r w:rsidRPr="002E0F6E"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Pr="002E0F6E">
              <w:rPr>
                <w:rFonts w:hint="eastAsia"/>
                <w:bCs/>
                <w:iCs/>
                <w:sz w:val="24"/>
                <w:szCs w:val="24"/>
              </w:rPr>
              <w:t>2016</w:t>
            </w:r>
            <w:r w:rsidRPr="002E0F6E">
              <w:rPr>
                <w:rFonts w:hint="eastAsia"/>
                <w:bCs/>
                <w:iCs/>
                <w:sz w:val="24"/>
                <w:szCs w:val="24"/>
              </w:rPr>
              <w:t>年预计的生猪出栏量</w:t>
            </w:r>
            <w:r w:rsidR="00CF55B3">
              <w:rPr>
                <w:bCs/>
                <w:iCs/>
                <w:sz w:val="24"/>
                <w:szCs w:val="24"/>
              </w:rPr>
              <w:t>280-350</w:t>
            </w:r>
            <w:r w:rsidRPr="002E0F6E">
              <w:rPr>
                <w:rFonts w:hint="eastAsia"/>
                <w:bCs/>
                <w:iCs/>
                <w:sz w:val="24"/>
                <w:szCs w:val="24"/>
              </w:rPr>
              <w:t>万头，预计上半年出栏</w:t>
            </w:r>
            <w:r w:rsidRPr="002E0F6E">
              <w:rPr>
                <w:rFonts w:hint="eastAsia"/>
                <w:bCs/>
                <w:iCs/>
                <w:sz w:val="24"/>
                <w:szCs w:val="24"/>
              </w:rPr>
              <w:t>115</w:t>
            </w:r>
            <w:r w:rsidRPr="002E0F6E">
              <w:rPr>
                <w:rFonts w:hint="eastAsia"/>
                <w:bCs/>
                <w:iCs/>
                <w:sz w:val="24"/>
                <w:szCs w:val="24"/>
              </w:rPr>
              <w:t>万头</w:t>
            </w:r>
            <w:r w:rsidRPr="002E0F6E">
              <w:rPr>
                <w:rFonts w:hint="eastAsia"/>
                <w:bCs/>
                <w:iCs/>
                <w:sz w:val="24"/>
                <w:szCs w:val="24"/>
              </w:rPr>
              <w:t>-120</w:t>
            </w:r>
            <w:r w:rsidRPr="002E0F6E">
              <w:rPr>
                <w:rFonts w:hint="eastAsia"/>
                <w:bCs/>
                <w:iCs/>
                <w:sz w:val="24"/>
                <w:szCs w:val="24"/>
              </w:rPr>
              <w:t>万头，上半年的销售比例稍低。</w:t>
            </w:r>
          </w:p>
          <w:p w:rsidR="00290121" w:rsidRDefault="00290121" w:rsidP="00290121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  <w:p w:rsidR="00DC77B3" w:rsidRPr="001E1FFC" w:rsidRDefault="00290121" w:rsidP="00290121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290121">
              <w:rPr>
                <w:rFonts w:hint="eastAsia"/>
                <w:b/>
                <w:bCs/>
                <w:iCs/>
                <w:sz w:val="24"/>
                <w:szCs w:val="24"/>
              </w:rPr>
              <w:t>2</w:t>
            </w:r>
            <w:r w:rsidRPr="00290121"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 w:rsidR="00DC77B3" w:rsidRPr="00290121">
              <w:rPr>
                <w:b/>
                <w:bCs/>
                <w:iCs/>
                <w:sz w:val="24"/>
                <w:szCs w:val="24"/>
              </w:rPr>
              <w:t>从</w:t>
            </w:r>
            <w:r w:rsidR="00DC77B3" w:rsidRPr="001E1FFC">
              <w:rPr>
                <w:b/>
                <w:bCs/>
                <w:iCs/>
                <w:sz w:val="24"/>
                <w:szCs w:val="24"/>
              </w:rPr>
              <w:t>哪些方面考虑生猪健康问题？</w:t>
            </w:r>
          </w:p>
          <w:p w:rsidR="00DC77B3" w:rsidRPr="001E1FFC" w:rsidRDefault="00DC77B3" w:rsidP="00A0233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（</w:t>
            </w:r>
            <w:r w:rsidRPr="001E1FFC">
              <w:rPr>
                <w:bCs/>
                <w:iCs/>
                <w:sz w:val="24"/>
                <w:szCs w:val="24"/>
              </w:rPr>
              <w:t>1</w:t>
            </w:r>
            <w:r w:rsidRPr="001E1FFC">
              <w:rPr>
                <w:bCs/>
                <w:iCs/>
                <w:sz w:val="24"/>
                <w:szCs w:val="24"/>
              </w:rPr>
              <w:t>）猪场设计隔离。不同区的隔离距离、各个区的猪舍窗户设计以及不同单</w:t>
            </w:r>
            <w:r w:rsidRPr="001E1FFC">
              <w:rPr>
                <w:bCs/>
                <w:iCs/>
                <w:sz w:val="24"/>
                <w:szCs w:val="24"/>
              </w:rPr>
              <w:lastRenderedPageBreak/>
              <w:t>元内部的设计等都考虑了猪群的健康状况。这是保证</w:t>
            </w:r>
            <w:r w:rsidR="0013034D">
              <w:rPr>
                <w:rFonts w:hint="eastAsia"/>
                <w:bCs/>
                <w:iCs/>
                <w:sz w:val="24"/>
                <w:szCs w:val="24"/>
              </w:rPr>
              <w:t>猪群</w:t>
            </w:r>
            <w:r w:rsidRPr="001E1FFC">
              <w:rPr>
                <w:bCs/>
                <w:iCs/>
                <w:sz w:val="24"/>
                <w:szCs w:val="24"/>
              </w:rPr>
              <w:t>健康的</w:t>
            </w:r>
            <w:r w:rsidR="0013034D">
              <w:rPr>
                <w:rFonts w:hint="eastAsia"/>
                <w:bCs/>
                <w:iCs/>
                <w:sz w:val="24"/>
                <w:szCs w:val="24"/>
              </w:rPr>
              <w:t>基本</w:t>
            </w:r>
            <w:r w:rsidRPr="001E1FFC">
              <w:rPr>
                <w:bCs/>
                <w:iCs/>
                <w:sz w:val="24"/>
                <w:szCs w:val="24"/>
              </w:rPr>
              <w:t>因素。</w:t>
            </w:r>
          </w:p>
          <w:p w:rsidR="00DC77B3" w:rsidRPr="001E1FFC" w:rsidRDefault="00DC77B3" w:rsidP="00A0233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（</w:t>
            </w:r>
            <w:r w:rsidRPr="001E1FFC">
              <w:rPr>
                <w:bCs/>
                <w:iCs/>
                <w:sz w:val="24"/>
                <w:szCs w:val="24"/>
              </w:rPr>
              <w:t>2</w:t>
            </w:r>
            <w:r w:rsidR="0013034D">
              <w:rPr>
                <w:bCs/>
                <w:iCs/>
                <w:sz w:val="24"/>
                <w:szCs w:val="24"/>
              </w:rPr>
              <w:t>）对</w:t>
            </w:r>
            <w:r w:rsidR="00BB4DC9">
              <w:rPr>
                <w:rFonts w:hint="eastAsia"/>
                <w:bCs/>
                <w:iCs/>
                <w:sz w:val="24"/>
                <w:szCs w:val="24"/>
              </w:rPr>
              <w:t>猪群健康状况</w:t>
            </w:r>
            <w:r w:rsidR="0013034D">
              <w:rPr>
                <w:bCs/>
                <w:iCs/>
                <w:sz w:val="24"/>
                <w:szCs w:val="24"/>
              </w:rPr>
              <w:t>的监测。公司有单独的兽医实验室，定期</w:t>
            </w:r>
            <w:r w:rsidRPr="001E1FFC">
              <w:rPr>
                <w:bCs/>
                <w:iCs/>
                <w:sz w:val="24"/>
                <w:szCs w:val="24"/>
              </w:rPr>
              <w:t>组织采样</w:t>
            </w:r>
            <w:r w:rsidR="0013034D">
              <w:rPr>
                <w:rFonts w:hint="eastAsia"/>
                <w:bCs/>
                <w:iCs/>
                <w:sz w:val="24"/>
                <w:szCs w:val="24"/>
              </w:rPr>
              <w:t>化验</w:t>
            </w:r>
            <w:r w:rsidRPr="001E1FFC">
              <w:rPr>
                <w:bCs/>
                <w:iCs/>
                <w:sz w:val="24"/>
                <w:szCs w:val="24"/>
              </w:rPr>
              <w:t>，</w:t>
            </w:r>
            <w:r w:rsidR="0013034D">
              <w:rPr>
                <w:rFonts w:hint="eastAsia"/>
                <w:bCs/>
                <w:iCs/>
                <w:sz w:val="24"/>
                <w:szCs w:val="24"/>
              </w:rPr>
              <w:t>通过</w:t>
            </w:r>
            <w:r w:rsidRPr="001E1FFC">
              <w:rPr>
                <w:bCs/>
                <w:iCs/>
                <w:sz w:val="24"/>
                <w:szCs w:val="24"/>
              </w:rPr>
              <w:t>数据</w:t>
            </w:r>
            <w:r w:rsidR="0013034D">
              <w:rPr>
                <w:rFonts w:hint="eastAsia"/>
                <w:bCs/>
                <w:iCs/>
                <w:sz w:val="24"/>
                <w:szCs w:val="24"/>
              </w:rPr>
              <w:t>监测猪群健康</w:t>
            </w:r>
            <w:r w:rsidR="00792549">
              <w:rPr>
                <w:rFonts w:hint="eastAsia"/>
                <w:bCs/>
                <w:iCs/>
                <w:sz w:val="24"/>
                <w:szCs w:val="24"/>
              </w:rPr>
              <w:t>的变化</w:t>
            </w:r>
            <w:r w:rsidRPr="001E1FFC">
              <w:rPr>
                <w:bCs/>
                <w:iCs/>
                <w:sz w:val="24"/>
                <w:szCs w:val="24"/>
              </w:rPr>
              <w:t>，为公司</w:t>
            </w:r>
            <w:r w:rsidR="0013034D">
              <w:rPr>
                <w:rFonts w:hint="eastAsia"/>
                <w:bCs/>
                <w:iCs/>
                <w:sz w:val="24"/>
                <w:szCs w:val="24"/>
              </w:rPr>
              <w:t>兽医团队</w:t>
            </w:r>
            <w:r w:rsidRPr="001E1FFC">
              <w:rPr>
                <w:bCs/>
                <w:iCs/>
                <w:sz w:val="24"/>
                <w:szCs w:val="24"/>
              </w:rPr>
              <w:t>提供</w:t>
            </w:r>
            <w:r w:rsidR="00792549">
              <w:rPr>
                <w:rFonts w:hint="eastAsia"/>
                <w:bCs/>
                <w:iCs/>
                <w:sz w:val="24"/>
                <w:szCs w:val="24"/>
              </w:rPr>
              <w:t>诊断依据</w:t>
            </w:r>
            <w:r w:rsidRPr="001E1FFC">
              <w:rPr>
                <w:bCs/>
                <w:iCs/>
                <w:sz w:val="24"/>
                <w:szCs w:val="24"/>
              </w:rPr>
              <w:t>。</w:t>
            </w:r>
          </w:p>
          <w:p w:rsidR="00DC77B3" w:rsidRDefault="00DC77B3" w:rsidP="00A0233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（</w:t>
            </w:r>
            <w:r w:rsidRPr="001E1FFC">
              <w:rPr>
                <w:bCs/>
                <w:iCs/>
                <w:sz w:val="24"/>
                <w:szCs w:val="24"/>
              </w:rPr>
              <w:t>3</w:t>
            </w:r>
            <w:r w:rsidRPr="001E1FFC">
              <w:rPr>
                <w:bCs/>
                <w:iCs/>
                <w:sz w:val="24"/>
                <w:szCs w:val="24"/>
              </w:rPr>
              <w:t>）快速诊断响应机制。一旦发现症状，兽医部门将快速</w:t>
            </w:r>
            <w:r w:rsidR="00792549">
              <w:rPr>
                <w:rFonts w:hint="eastAsia"/>
                <w:bCs/>
                <w:iCs/>
                <w:sz w:val="24"/>
                <w:szCs w:val="24"/>
              </w:rPr>
              <w:t>启动</w:t>
            </w:r>
            <w:r w:rsidRPr="001E1FFC">
              <w:rPr>
                <w:bCs/>
                <w:iCs/>
                <w:sz w:val="24"/>
                <w:szCs w:val="24"/>
              </w:rPr>
              <w:t>预案。</w:t>
            </w:r>
            <w:r w:rsidR="00792549">
              <w:rPr>
                <w:rFonts w:hint="eastAsia"/>
                <w:bCs/>
                <w:iCs/>
                <w:sz w:val="24"/>
                <w:szCs w:val="24"/>
              </w:rPr>
              <w:t>有效的</w:t>
            </w:r>
            <w:r w:rsidRPr="001E1FFC">
              <w:rPr>
                <w:bCs/>
                <w:iCs/>
                <w:sz w:val="24"/>
                <w:szCs w:val="24"/>
              </w:rPr>
              <w:t>快速治疗</w:t>
            </w:r>
            <w:r w:rsidR="00792549">
              <w:rPr>
                <w:bCs/>
                <w:iCs/>
                <w:sz w:val="24"/>
                <w:szCs w:val="24"/>
              </w:rPr>
              <w:t>，可以</w:t>
            </w:r>
            <w:r w:rsidR="00792549">
              <w:rPr>
                <w:rFonts w:hint="eastAsia"/>
                <w:bCs/>
                <w:iCs/>
                <w:sz w:val="24"/>
                <w:szCs w:val="24"/>
              </w:rPr>
              <w:t>大大降低</w:t>
            </w:r>
            <w:r w:rsidRPr="001E1FFC">
              <w:rPr>
                <w:bCs/>
                <w:iCs/>
                <w:sz w:val="24"/>
                <w:szCs w:val="24"/>
              </w:rPr>
              <w:t>损失。</w:t>
            </w:r>
          </w:p>
          <w:p w:rsidR="00290121" w:rsidRDefault="00290121" w:rsidP="00290121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</w:p>
          <w:p w:rsidR="0013034D" w:rsidRDefault="00290121" w:rsidP="00290121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290121">
              <w:rPr>
                <w:rFonts w:hint="eastAsia"/>
                <w:b/>
                <w:bCs/>
                <w:iCs/>
                <w:sz w:val="24"/>
                <w:szCs w:val="24"/>
              </w:rPr>
              <w:t>3</w:t>
            </w:r>
            <w:r w:rsidRPr="00290121"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 w:rsidR="005016CF" w:rsidRPr="005016CF">
              <w:rPr>
                <w:rFonts w:hint="eastAsia"/>
                <w:b/>
                <w:bCs/>
                <w:iCs/>
                <w:sz w:val="24"/>
                <w:szCs w:val="24"/>
              </w:rPr>
              <w:t>公司</w:t>
            </w:r>
            <w:r w:rsidR="003808FB">
              <w:rPr>
                <w:rFonts w:hint="eastAsia"/>
                <w:b/>
                <w:bCs/>
                <w:iCs/>
                <w:sz w:val="24"/>
                <w:szCs w:val="24"/>
              </w:rPr>
              <w:t>实施</w:t>
            </w:r>
            <w:r w:rsidR="003808FB">
              <w:rPr>
                <w:b/>
                <w:bCs/>
                <w:iCs/>
                <w:sz w:val="24"/>
                <w:szCs w:val="24"/>
              </w:rPr>
              <w:t>非公开发行主要的考量因素</w:t>
            </w:r>
            <w:r w:rsidR="005016CF" w:rsidRPr="005016CF">
              <w:rPr>
                <w:rFonts w:hint="eastAsia"/>
                <w:b/>
                <w:bCs/>
                <w:iCs/>
                <w:sz w:val="24"/>
                <w:szCs w:val="24"/>
              </w:rPr>
              <w:t>？</w:t>
            </w:r>
          </w:p>
          <w:p w:rsidR="00714682" w:rsidRDefault="00A3789A" w:rsidP="00714682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="00714682" w:rsidRPr="00714682">
              <w:rPr>
                <w:rFonts w:hint="eastAsia"/>
                <w:bCs/>
                <w:iCs/>
                <w:sz w:val="24"/>
                <w:szCs w:val="24"/>
              </w:rPr>
              <w:t>定增锁定期限是三年，基本没有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过多</w:t>
            </w:r>
            <w:r w:rsidR="00714682" w:rsidRPr="00714682">
              <w:rPr>
                <w:rFonts w:hint="eastAsia"/>
                <w:bCs/>
                <w:iCs/>
                <w:sz w:val="24"/>
                <w:szCs w:val="24"/>
              </w:rPr>
              <w:t>考虑猪价的因素，看的是行业的前景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CF55B3">
              <w:rPr>
                <w:bCs/>
                <w:iCs/>
                <w:sz w:val="24"/>
                <w:szCs w:val="24"/>
              </w:rPr>
              <w:t>对行业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前景和</w:t>
            </w:r>
            <w:r w:rsidR="00CF55B3">
              <w:rPr>
                <w:bCs/>
                <w:iCs/>
                <w:sz w:val="24"/>
                <w:szCs w:val="24"/>
              </w:rPr>
              <w:t>公司发展有信心</w:t>
            </w:r>
            <w:r w:rsidR="00714682" w:rsidRPr="00714682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A3789A" w:rsidRDefault="00A3789A" w:rsidP="00714682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A3789A" w:rsidRDefault="00290121" w:rsidP="00290121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 w:rsidR="00A3789A" w:rsidRPr="00A3789A">
              <w:rPr>
                <w:rFonts w:hint="eastAsia"/>
                <w:b/>
                <w:bCs/>
                <w:iCs/>
                <w:sz w:val="24"/>
                <w:szCs w:val="24"/>
              </w:rPr>
              <w:t>环保对于公司的产能</w:t>
            </w:r>
            <w:r w:rsidR="003808FB">
              <w:rPr>
                <w:rFonts w:hint="eastAsia"/>
                <w:b/>
                <w:bCs/>
                <w:iCs/>
                <w:sz w:val="24"/>
                <w:szCs w:val="24"/>
              </w:rPr>
              <w:t>扩张</w:t>
            </w:r>
            <w:r w:rsidR="00A3789A" w:rsidRPr="00A3789A">
              <w:rPr>
                <w:rFonts w:hint="eastAsia"/>
                <w:b/>
                <w:bCs/>
                <w:iCs/>
                <w:sz w:val="24"/>
                <w:szCs w:val="24"/>
              </w:rPr>
              <w:t>是否有影响？</w:t>
            </w:r>
          </w:p>
          <w:p w:rsidR="00A3789A" w:rsidRDefault="00A3789A" w:rsidP="00A3789A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A3789A">
              <w:rPr>
                <w:rFonts w:hint="eastAsia"/>
                <w:bCs/>
                <w:iCs/>
                <w:sz w:val="24"/>
                <w:szCs w:val="24"/>
              </w:rPr>
              <w:t>环保对于行业的影响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还会继续</w:t>
            </w:r>
            <w:r w:rsidRPr="00A3789A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牧原</w:t>
            </w:r>
            <w:r w:rsidR="00CF55B3">
              <w:rPr>
                <w:bCs/>
                <w:iCs/>
                <w:sz w:val="24"/>
                <w:szCs w:val="24"/>
              </w:rPr>
              <w:t>在</w:t>
            </w:r>
            <w:r w:rsidRPr="00A3789A">
              <w:rPr>
                <w:rFonts w:hint="eastAsia"/>
                <w:bCs/>
                <w:iCs/>
                <w:sz w:val="24"/>
                <w:szCs w:val="24"/>
              </w:rPr>
              <w:t>环保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方面</w:t>
            </w:r>
            <w:r w:rsidR="00CF55B3">
              <w:rPr>
                <w:bCs/>
                <w:iCs/>
                <w:sz w:val="24"/>
                <w:szCs w:val="24"/>
              </w:rPr>
              <w:t>有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成熟</w:t>
            </w:r>
            <w:r w:rsidR="00CF55B3">
              <w:rPr>
                <w:bCs/>
                <w:iCs/>
                <w:sz w:val="24"/>
                <w:szCs w:val="24"/>
              </w:rPr>
              <w:t>的工艺与解决防范，不但符合国家的相关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环保要求</w:t>
            </w:r>
            <w:r w:rsidRPr="00A3789A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而且</w:t>
            </w:r>
            <w:r w:rsidR="00CF55B3">
              <w:rPr>
                <w:bCs/>
                <w:iCs/>
                <w:sz w:val="24"/>
                <w:szCs w:val="24"/>
              </w:rPr>
              <w:t>做到了资源循环利用，实现了</w:t>
            </w:r>
            <w:r w:rsidR="00CF55B3">
              <w:rPr>
                <w:bCs/>
                <w:iCs/>
                <w:sz w:val="24"/>
                <w:szCs w:val="24"/>
              </w:rPr>
              <w:t>“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种</w:t>
            </w:r>
            <w:r w:rsidR="003808FB">
              <w:rPr>
                <w:rFonts w:hint="eastAsia"/>
                <w:bCs/>
                <w:iCs/>
                <w:sz w:val="24"/>
                <w:szCs w:val="24"/>
              </w:rPr>
              <w:t>-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养循环</w:t>
            </w:r>
            <w:r w:rsidR="00CF55B3">
              <w:rPr>
                <w:bCs/>
                <w:iCs/>
                <w:sz w:val="24"/>
                <w:szCs w:val="24"/>
              </w:rPr>
              <w:t>”</w:t>
            </w:r>
            <w:r w:rsidR="00CF55B3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Pr="00A3789A">
              <w:rPr>
                <w:rFonts w:hint="eastAsia"/>
                <w:bCs/>
                <w:iCs/>
                <w:sz w:val="24"/>
                <w:szCs w:val="24"/>
              </w:rPr>
              <w:t>这是公司的优势。</w:t>
            </w:r>
          </w:p>
          <w:p w:rsidR="00A3789A" w:rsidRPr="00290121" w:rsidRDefault="00A3789A" w:rsidP="00290121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  <w:p w:rsidR="00A3789A" w:rsidRDefault="00290121" w:rsidP="00290121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 w:rsidR="00A3789A" w:rsidRPr="00A3789A">
              <w:rPr>
                <w:rFonts w:hint="eastAsia"/>
                <w:b/>
                <w:bCs/>
                <w:iCs/>
                <w:sz w:val="24"/>
                <w:szCs w:val="24"/>
              </w:rPr>
              <w:t>猪肉进口</w:t>
            </w:r>
            <w:r w:rsidR="003808FB">
              <w:rPr>
                <w:rFonts w:hint="eastAsia"/>
                <w:b/>
                <w:bCs/>
                <w:iCs/>
                <w:sz w:val="24"/>
                <w:szCs w:val="24"/>
              </w:rPr>
              <w:t>对</w:t>
            </w:r>
            <w:r w:rsidR="003808FB">
              <w:rPr>
                <w:b/>
                <w:bCs/>
                <w:iCs/>
                <w:sz w:val="24"/>
                <w:szCs w:val="24"/>
              </w:rPr>
              <w:t>国内生猪价格的</w:t>
            </w:r>
            <w:r w:rsidR="003808FB">
              <w:rPr>
                <w:rFonts w:hint="eastAsia"/>
                <w:b/>
                <w:bCs/>
                <w:iCs/>
                <w:sz w:val="24"/>
                <w:szCs w:val="24"/>
              </w:rPr>
              <w:t>影响</w:t>
            </w:r>
            <w:r w:rsidR="003808FB">
              <w:rPr>
                <w:b/>
                <w:bCs/>
                <w:iCs/>
                <w:sz w:val="24"/>
                <w:szCs w:val="24"/>
              </w:rPr>
              <w:t>如何</w:t>
            </w:r>
            <w:r w:rsidR="00A3789A" w:rsidRPr="00A3789A">
              <w:rPr>
                <w:rFonts w:hint="eastAsia"/>
                <w:b/>
                <w:bCs/>
                <w:iCs/>
                <w:sz w:val="24"/>
                <w:szCs w:val="24"/>
              </w:rPr>
              <w:t>？</w:t>
            </w:r>
          </w:p>
          <w:p w:rsidR="00A3789A" w:rsidRDefault="00FA3354" w:rsidP="00EE1996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由于</w:t>
            </w:r>
            <w:r>
              <w:rPr>
                <w:bCs/>
                <w:iCs/>
                <w:sz w:val="24"/>
                <w:szCs w:val="24"/>
              </w:rPr>
              <w:t>国内猪价高，</w:t>
            </w:r>
            <w:r w:rsidR="0027075D">
              <w:rPr>
                <w:rFonts w:hint="eastAsia"/>
                <w:bCs/>
                <w:iCs/>
                <w:sz w:val="24"/>
                <w:szCs w:val="24"/>
              </w:rPr>
              <w:t>20</w:t>
            </w:r>
            <w:r>
              <w:rPr>
                <w:rFonts w:hint="eastAsia"/>
                <w:bCs/>
                <w:iCs/>
                <w:sz w:val="24"/>
                <w:szCs w:val="24"/>
              </w:rPr>
              <w:t>16</w:t>
            </w:r>
            <w:r>
              <w:rPr>
                <w:rFonts w:hint="eastAsia"/>
                <w:bCs/>
                <w:iCs/>
                <w:sz w:val="24"/>
                <w:szCs w:val="24"/>
              </w:rPr>
              <w:t>年</w:t>
            </w: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-4</w:t>
            </w:r>
            <w:r>
              <w:rPr>
                <w:rFonts w:hint="eastAsia"/>
                <w:bCs/>
                <w:iCs/>
                <w:sz w:val="24"/>
                <w:szCs w:val="24"/>
              </w:rPr>
              <w:t>月份</w:t>
            </w:r>
            <w:r>
              <w:rPr>
                <w:bCs/>
                <w:iCs/>
                <w:sz w:val="24"/>
                <w:szCs w:val="24"/>
              </w:rPr>
              <w:t>同比增长幅度</w:t>
            </w:r>
            <w:r>
              <w:rPr>
                <w:rFonts w:hint="eastAsia"/>
                <w:bCs/>
                <w:iCs/>
                <w:sz w:val="24"/>
                <w:szCs w:val="24"/>
              </w:rPr>
              <w:t>已经</w:t>
            </w:r>
            <w:r>
              <w:rPr>
                <w:bCs/>
                <w:iCs/>
                <w:sz w:val="24"/>
                <w:szCs w:val="24"/>
              </w:rPr>
              <w:t>比较大了</w:t>
            </w:r>
            <w:r>
              <w:rPr>
                <w:rFonts w:hint="eastAsia"/>
                <w:bCs/>
                <w:iCs/>
                <w:sz w:val="24"/>
                <w:szCs w:val="24"/>
              </w:rPr>
              <w:t>，</w:t>
            </w:r>
            <w:r>
              <w:rPr>
                <w:bCs/>
                <w:iCs/>
                <w:sz w:val="24"/>
                <w:szCs w:val="24"/>
              </w:rPr>
              <w:t>不过</w:t>
            </w:r>
            <w:r>
              <w:rPr>
                <w:rFonts w:hint="eastAsia"/>
                <w:bCs/>
                <w:iCs/>
                <w:sz w:val="24"/>
                <w:szCs w:val="24"/>
              </w:rPr>
              <w:t>由于</w:t>
            </w:r>
            <w:r w:rsidR="003808FB">
              <w:rPr>
                <w:bCs/>
                <w:iCs/>
                <w:sz w:val="24"/>
                <w:szCs w:val="24"/>
              </w:rPr>
              <w:t>缺口大，国内猪价没有</w:t>
            </w:r>
            <w:r w:rsidR="003808FB">
              <w:rPr>
                <w:rFonts w:hint="eastAsia"/>
                <w:bCs/>
                <w:iCs/>
                <w:sz w:val="24"/>
                <w:szCs w:val="24"/>
              </w:rPr>
              <w:t>受</w:t>
            </w:r>
            <w:r>
              <w:rPr>
                <w:bCs/>
                <w:iCs/>
                <w:sz w:val="24"/>
                <w:szCs w:val="24"/>
              </w:rPr>
              <w:t>到太大影响。</w:t>
            </w:r>
            <w:r w:rsidR="00A3789A" w:rsidRPr="00A3789A">
              <w:rPr>
                <w:rFonts w:hint="eastAsia"/>
                <w:bCs/>
                <w:iCs/>
                <w:sz w:val="24"/>
                <w:szCs w:val="24"/>
              </w:rPr>
              <w:t>全球的猪肉</w:t>
            </w:r>
            <w:r>
              <w:rPr>
                <w:rFonts w:hint="eastAsia"/>
                <w:bCs/>
                <w:iCs/>
                <w:sz w:val="24"/>
                <w:szCs w:val="24"/>
              </w:rPr>
              <w:t>贸易</w:t>
            </w:r>
            <w:r>
              <w:rPr>
                <w:bCs/>
                <w:iCs/>
                <w:sz w:val="24"/>
                <w:szCs w:val="24"/>
              </w:rPr>
              <w:t>格局</w:t>
            </w:r>
            <w:r w:rsidR="00A3789A" w:rsidRPr="00A3789A">
              <w:rPr>
                <w:rFonts w:hint="eastAsia"/>
                <w:bCs/>
                <w:iCs/>
                <w:sz w:val="24"/>
                <w:szCs w:val="24"/>
              </w:rPr>
              <w:t>一直</w:t>
            </w:r>
            <w:r>
              <w:rPr>
                <w:rFonts w:hint="eastAsia"/>
                <w:bCs/>
                <w:iCs/>
                <w:sz w:val="24"/>
                <w:szCs w:val="24"/>
              </w:rPr>
              <w:t>比较</w:t>
            </w:r>
            <w:r w:rsidR="00A3789A" w:rsidRPr="00A3789A">
              <w:rPr>
                <w:rFonts w:hint="eastAsia"/>
                <w:bCs/>
                <w:iCs/>
                <w:sz w:val="24"/>
                <w:szCs w:val="24"/>
              </w:rPr>
              <w:t>稳定，</w:t>
            </w:r>
            <w:r>
              <w:rPr>
                <w:rFonts w:hint="eastAsia"/>
                <w:bCs/>
                <w:iCs/>
                <w:sz w:val="24"/>
                <w:szCs w:val="24"/>
              </w:rPr>
              <w:t>中国的</w:t>
            </w:r>
            <w:r w:rsidR="003808FB">
              <w:rPr>
                <w:bCs/>
                <w:iCs/>
                <w:sz w:val="24"/>
                <w:szCs w:val="24"/>
              </w:rPr>
              <w:t>猪</w:t>
            </w:r>
            <w:r w:rsidR="003808FB">
              <w:rPr>
                <w:rFonts w:hint="eastAsia"/>
                <w:bCs/>
                <w:iCs/>
                <w:sz w:val="24"/>
                <w:szCs w:val="24"/>
              </w:rPr>
              <w:t>肉</w:t>
            </w:r>
            <w:r>
              <w:rPr>
                <w:bCs/>
                <w:iCs/>
                <w:sz w:val="24"/>
                <w:szCs w:val="24"/>
              </w:rPr>
              <w:t>消费</w:t>
            </w:r>
            <w:r>
              <w:rPr>
                <w:rFonts w:hint="eastAsia"/>
                <w:bCs/>
                <w:iCs/>
                <w:sz w:val="24"/>
                <w:szCs w:val="24"/>
              </w:rPr>
              <w:t>总量</w:t>
            </w:r>
            <w:r>
              <w:rPr>
                <w:bCs/>
                <w:iCs/>
                <w:sz w:val="24"/>
                <w:szCs w:val="24"/>
              </w:rPr>
              <w:t>特别大，一旦出现较大的供需缺口，</w:t>
            </w:r>
            <w:r w:rsidR="00A3789A" w:rsidRPr="00A3789A">
              <w:rPr>
                <w:rFonts w:hint="eastAsia"/>
                <w:bCs/>
                <w:iCs/>
                <w:sz w:val="24"/>
                <w:szCs w:val="24"/>
              </w:rPr>
              <w:t>只能通过内部的</w:t>
            </w:r>
            <w:r>
              <w:rPr>
                <w:rFonts w:hint="eastAsia"/>
                <w:bCs/>
                <w:iCs/>
                <w:sz w:val="24"/>
                <w:szCs w:val="24"/>
              </w:rPr>
              <w:t>产能</w:t>
            </w:r>
            <w:r>
              <w:rPr>
                <w:bCs/>
                <w:iCs/>
                <w:sz w:val="24"/>
                <w:szCs w:val="24"/>
              </w:rPr>
              <w:t>恢复</w:t>
            </w:r>
            <w:r w:rsidR="00A3789A" w:rsidRPr="00A3789A">
              <w:rPr>
                <w:rFonts w:hint="eastAsia"/>
                <w:bCs/>
                <w:iCs/>
                <w:sz w:val="24"/>
                <w:szCs w:val="24"/>
              </w:rPr>
              <w:t>来调节，</w:t>
            </w:r>
            <w:r w:rsidR="003808FB">
              <w:rPr>
                <w:rFonts w:hint="eastAsia"/>
                <w:bCs/>
                <w:iCs/>
                <w:sz w:val="24"/>
                <w:szCs w:val="24"/>
              </w:rPr>
              <w:t>进口</w:t>
            </w:r>
            <w:r>
              <w:rPr>
                <w:bCs/>
                <w:iCs/>
                <w:sz w:val="24"/>
                <w:szCs w:val="24"/>
              </w:rPr>
              <w:t>只能作为补充</w:t>
            </w:r>
            <w:r w:rsidR="00A3789A" w:rsidRPr="00A3789A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362820" w:rsidRPr="007A794E" w:rsidRDefault="00362820" w:rsidP="005A09FB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850" w:type="dxa"/>
          </w:tcPr>
          <w:p w:rsidR="008F7E2C" w:rsidRPr="001E1FFC" w:rsidRDefault="008F7E2C" w:rsidP="00E057A5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E057A5">
              <w:rPr>
                <w:bCs/>
                <w:iCs/>
                <w:sz w:val="24"/>
                <w:szCs w:val="24"/>
              </w:rPr>
              <w:t>6</w:t>
            </w:r>
            <w:r w:rsidR="00714492" w:rsidRPr="001E1FFC">
              <w:rPr>
                <w:bCs/>
                <w:iCs/>
                <w:sz w:val="24"/>
                <w:szCs w:val="24"/>
              </w:rPr>
              <w:t>年</w:t>
            </w:r>
            <w:r w:rsidR="005507AF" w:rsidRPr="001E1FFC">
              <w:rPr>
                <w:bCs/>
                <w:iCs/>
                <w:sz w:val="24"/>
                <w:szCs w:val="24"/>
              </w:rPr>
              <w:t>5</w:t>
            </w:r>
            <w:r w:rsidR="00714492" w:rsidRPr="001E1FFC">
              <w:rPr>
                <w:bCs/>
                <w:iCs/>
                <w:sz w:val="24"/>
                <w:szCs w:val="24"/>
              </w:rPr>
              <w:t>月</w:t>
            </w:r>
            <w:r w:rsidR="00E057A5">
              <w:rPr>
                <w:bCs/>
                <w:iCs/>
                <w:sz w:val="24"/>
                <w:szCs w:val="24"/>
              </w:rPr>
              <w:t>16</w:t>
            </w:r>
            <w:r w:rsidR="00714492" w:rsidRPr="001E1FFC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8F7E2C" w:rsidRPr="001E1FFC" w:rsidRDefault="008F7E2C"/>
    <w:sectPr w:rsidR="008F7E2C" w:rsidRPr="001E1F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36C" w:rsidRDefault="0021236C" w:rsidP="005507AF">
      <w:r>
        <w:separator/>
      </w:r>
    </w:p>
  </w:endnote>
  <w:endnote w:type="continuationSeparator" w:id="0">
    <w:p w:rsidR="0021236C" w:rsidRDefault="0021236C" w:rsidP="0055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36C" w:rsidRDefault="0021236C" w:rsidP="005507AF">
      <w:r>
        <w:separator/>
      </w:r>
    </w:p>
  </w:footnote>
  <w:footnote w:type="continuationSeparator" w:id="0">
    <w:p w:rsidR="0021236C" w:rsidRDefault="0021236C" w:rsidP="0055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7AF" w:rsidRDefault="005507AF" w:rsidP="005D456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ACA"/>
    <w:multiLevelType w:val="hybridMultilevel"/>
    <w:tmpl w:val="FDD20F0C"/>
    <w:lvl w:ilvl="0" w:tplc="A1408EDC">
      <w:start w:val="8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37374"/>
    <w:multiLevelType w:val="hybridMultilevel"/>
    <w:tmpl w:val="77B86062"/>
    <w:lvl w:ilvl="0" w:tplc="A16EA196">
      <w:start w:val="2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8319E"/>
    <w:multiLevelType w:val="hybridMultilevel"/>
    <w:tmpl w:val="6FEE92E4"/>
    <w:lvl w:ilvl="0" w:tplc="38FC6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5D7435"/>
    <w:multiLevelType w:val="hybridMultilevel"/>
    <w:tmpl w:val="63AEA38C"/>
    <w:lvl w:ilvl="0" w:tplc="A75CF6EC">
      <w:start w:val="2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331F0D"/>
    <w:multiLevelType w:val="hybridMultilevel"/>
    <w:tmpl w:val="90302CBC"/>
    <w:lvl w:ilvl="0" w:tplc="A15CF32C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4B6F83"/>
    <w:multiLevelType w:val="hybridMultilevel"/>
    <w:tmpl w:val="FCB8A2F6"/>
    <w:lvl w:ilvl="0" w:tplc="8F540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61123C85"/>
    <w:multiLevelType w:val="hybridMultilevel"/>
    <w:tmpl w:val="28164B3E"/>
    <w:lvl w:ilvl="0" w:tplc="086A15BE">
      <w:start w:val="3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B4F33"/>
    <w:multiLevelType w:val="hybridMultilevel"/>
    <w:tmpl w:val="3B4C3A1C"/>
    <w:lvl w:ilvl="0" w:tplc="23D2B110">
      <w:start w:val="8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00589"/>
    <w:multiLevelType w:val="hybridMultilevel"/>
    <w:tmpl w:val="FABA408E"/>
    <w:lvl w:ilvl="0" w:tplc="4CD6262E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8BC223E"/>
    <w:multiLevelType w:val="hybridMultilevel"/>
    <w:tmpl w:val="C076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8983102">
    <w:abstractNumId w:val="6"/>
  </w:num>
  <w:num w:numId="2" w16cid:durableId="1596210080">
    <w:abstractNumId w:val="2"/>
  </w:num>
  <w:num w:numId="3" w16cid:durableId="662661419">
    <w:abstractNumId w:val="7"/>
  </w:num>
  <w:num w:numId="4" w16cid:durableId="1685551394">
    <w:abstractNumId w:val="10"/>
  </w:num>
  <w:num w:numId="5" w16cid:durableId="1477644893">
    <w:abstractNumId w:val="5"/>
  </w:num>
  <w:num w:numId="6" w16cid:durableId="808323453">
    <w:abstractNumId w:val="1"/>
  </w:num>
  <w:num w:numId="7" w16cid:durableId="533541828">
    <w:abstractNumId w:val="3"/>
  </w:num>
  <w:num w:numId="8" w16cid:durableId="723405153">
    <w:abstractNumId w:val="9"/>
  </w:num>
  <w:num w:numId="9" w16cid:durableId="1662351845">
    <w:abstractNumId w:val="8"/>
  </w:num>
  <w:num w:numId="10" w16cid:durableId="390081889">
    <w:abstractNumId w:val="0"/>
  </w:num>
  <w:num w:numId="11" w16cid:durableId="716398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AFE"/>
    <w:rsid w:val="00023F08"/>
    <w:rsid w:val="0004505F"/>
    <w:rsid w:val="00045534"/>
    <w:rsid w:val="000461DC"/>
    <w:rsid w:val="00085F3E"/>
    <w:rsid w:val="000A26F1"/>
    <w:rsid w:val="000B729D"/>
    <w:rsid w:val="000D3C43"/>
    <w:rsid w:val="0011207D"/>
    <w:rsid w:val="0013034D"/>
    <w:rsid w:val="001D7D6B"/>
    <w:rsid w:val="001E1FFC"/>
    <w:rsid w:val="0021236C"/>
    <w:rsid w:val="00236B71"/>
    <w:rsid w:val="002514FE"/>
    <w:rsid w:val="0027075D"/>
    <w:rsid w:val="0027183E"/>
    <w:rsid w:val="00290121"/>
    <w:rsid w:val="002E0F6E"/>
    <w:rsid w:val="002F31E0"/>
    <w:rsid w:val="00346C37"/>
    <w:rsid w:val="00362820"/>
    <w:rsid w:val="00363CE7"/>
    <w:rsid w:val="003808FB"/>
    <w:rsid w:val="003824AF"/>
    <w:rsid w:val="003C65F0"/>
    <w:rsid w:val="00464156"/>
    <w:rsid w:val="004925DB"/>
    <w:rsid w:val="00496679"/>
    <w:rsid w:val="00497F67"/>
    <w:rsid w:val="004B1D4A"/>
    <w:rsid w:val="004D7067"/>
    <w:rsid w:val="004E0FD3"/>
    <w:rsid w:val="004E3AD7"/>
    <w:rsid w:val="005016CF"/>
    <w:rsid w:val="005507AF"/>
    <w:rsid w:val="005764CB"/>
    <w:rsid w:val="005926B3"/>
    <w:rsid w:val="005A09FB"/>
    <w:rsid w:val="005D4568"/>
    <w:rsid w:val="00634E4D"/>
    <w:rsid w:val="0065313D"/>
    <w:rsid w:val="00656F82"/>
    <w:rsid w:val="006D4572"/>
    <w:rsid w:val="00703F85"/>
    <w:rsid w:val="00714492"/>
    <w:rsid w:val="00714682"/>
    <w:rsid w:val="007702AF"/>
    <w:rsid w:val="00792549"/>
    <w:rsid w:val="007A2E03"/>
    <w:rsid w:val="007A4415"/>
    <w:rsid w:val="007A794E"/>
    <w:rsid w:val="007B5F00"/>
    <w:rsid w:val="007F18DA"/>
    <w:rsid w:val="007F6B84"/>
    <w:rsid w:val="00822D39"/>
    <w:rsid w:val="0089115F"/>
    <w:rsid w:val="008F7E2C"/>
    <w:rsid w:val="00913362"/>
    <w:rsid w:val="009640F5"/>
    <w:rsid w:val="0097152F"/>
    <w:rsid w:val="009A10A4"/>
    <w:rsid w:val="009A5384"/>
    <w:rsid w:val="009E0BB6"/>
    <w:rsid w:val="00A02339"/>
    <w:rsid w:val="00A03352"/>
    <w:rsid w:val="00A35DC5"/>
    <w:rsid w:val="00A3789A"/>
    <w:rsid w:val="00AD416B"/>
    <w:rsid w:val="00AE256B"/>
    <w:rsid w:val="00AE52E6"/>
    <w:rsid w:val="00B20F83"/>
    <w:rsid w:val="00B5176A"/>
    <w:rsid w:val="00B8101B"/>
    <w:rsid w:val="00BA2134"/>
    <w:rsid w:val="00BA33A7"/>
    <w:rsid w:val="00BA5255"/>
    <w:rsid w:val="00BB4DC9"/>
    <w:rsid w:val="00C90391"/>
    <w:rsid w:val="00C97306"/>
    <w:rsid w:val="00CF55B3"/>
    <w:rsid w:val="00D12B38"/>
    <w:rsid w:val="00D72590"/>
    <w:rsid w:val="00D7545F"/>
    <w:rsid w:val="00D87E89"/>
    <w:rsid w:val="00D962A0"/>
    <w:rsid w:val="00DA11B9"/>
    <w:rsid w:val="00DC77B3"/>
    <w:rsid w:val="00E057A5"/>
    <w:rsid w:val="00E10DA8"/>
    <w:rsid w:val="00E46DF0"/>
    <w:rsid w:val="00E62CFD"/>
    <w:rsid w:val="00E7479B"/>
    <w:rsid w:val="00E909CF"/>
    <w:rsid w:val="00ED6BD5"/>
    <w:rsid w:val="00EE1996"/>
    <w:rsid w:val="00EE247E"/>
    <w:rsid w:val="00EE63FD"/>
    <w:rsid w:val="00EE7DC6"/>
    <w:rsid w:val="00F22AE9"/>
    <w:rsid w:val="00F46373"/>
    <w:rsid w:val="00F5668D"/>
    <w:rsid w:val="00F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516D712-158E-4A3E-9B20-3EB1C613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99"/>
    <w:unhideWhenUsed/>
    <w:rsid w:val="001E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AE256B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AE256B"/>
    <w:rPr>
      <w:kern w:val="2"/>
      <w:sz w:val="18"/>
      <w:szCs w:val="18"/>
    </w:rPr>
  </w:style>
  <w:style w:type="character" w:styleId="a8">
    <w:name w:val="annotation reference"/>
    <w:rsid w:val="00AE256B"/>
    <w:rPr>
      <w:sz w:val="21"/>
      <w:szCs w:val="21"/>
    </w:rPr>
  </w:style>
  <w:style w:type="paragraph" w:styleId="a9">
    <w:name w:val="annotation text"/>
    <w:basedOn w:val="a"/>
    <w:link w:val="Char0"/>
    <w:rsid w:val="00AE256B"/>
    <w:pPr>
      <w:jc w:val="left"/>
    </w:pPr>
    <w:rPr>
      <w:lang w:val="x-none" w:eastAsia="x-none"/>
    </w:rPr>
  </w:style>
  <w:style w:type="character" w:customStyle="1" w:styleId="Char0">
    <w:name w:val="批注文字 Char"/>
    <w:link w:val="a9"/>
    <w:rsid w:val="00AE256B"/>
    <w:rPr>
      <w:kern w:val="2"/>
      <w:sz w:val="21"/>
    </w:rPr>
  </w:style>
  <w:style w:type="paragraph" w:styleId="aa">
    <w:name w:val="annotation subject"/>
    <w:basedOn w:val="a9"/>
    <w:next w:val="a9"/>
    <w:link w:val="Char1"/>
    <w:rsid w:val="00AE256B"/>
    <w:rPr>
      <w:b/>
      <w:bCs/>
    </w:rPr>
  </w:style>
  <w:style w:type="character" w:customStyle="1" w:styleId="Char1">
    <w:name w:val="批注主题 Char"/>
    <w:link w:val="aa"/>
    <w:rsid w:val="00AE256B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2</cp:revision>
  <dcterms:created xsi:type="dcterms:W3CDTF">2023-05-12T05:26:00Z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