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156" w:beforeLines="50" w:after="156" w:afterLines="50" w:line="400" w:lineRule="exac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证券代码</w:t>
            </w:r>
            <w:r>
              <w:rPr>
                <w:rFonts w:hint="eastAsia"/>
                <w:bCs/>
                <w:iCs/>
                <w:sz w:val="24"/>
              </w:rPr>
              <w:t>：</w:t>
            </w:r>
            <w:r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>
            <w:pPr>
              <w:spacing w:before="156" w:beforeLines="50" w:after="156" w:afterLines="50" w:line="400" w:lineRule="exact"/>
              <w:jc w:val="righ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证券简称：牧原股份</w:t>
            </w:r>
          </w:p>
        </w:tc>
      </w:tr>
    </w:tbl>
    <w:p>
      <w:pPr>
        <w:spacing w:before="156" w:beforeLines="50" w:after="156" w:afterLines="50" w:line="400" w:lineRule="exact"/>
        <w:rPr>
          <w:bCs/>
          <w:iCs/>
          <w:sz w:val="24"/>
        </w:rPr>
      </w:pPr>
    </w:p>
    <w:p>
      <w:pPr>
        <w:spacing w:before="156" w:beforeLines="50" w:after="156" w:afterLines="50" w:line="400" w:lineRule="exact"/>
        <w:jc w:val="center"/>
        <w:outlineLvl w:val="0"/>
        <w:rPr>
          <w:b/>
          <w:bCs/>
          <w:iCs/>
          <w:sz w:val="36"/>
          <w:szCs w:val="24"/>
        </w:rPr>
      </w:pPr>
      <w:r>
        <w:rPr>
          <w:b/>
          <w:bCs/>
          <w:iCs/>
          <w:sz w:val="36"/>
          <w:szCs w:val="24"/>
        </w:rPr>
        <w:t>牧原食品股份有限公司</w:t>
      </w:r>
    </w:p>
    <w:p>
      <w:pPr>
        <w:spacing w:before="156" w:beforeLines="50" w:after="156" w:afterLines="50" w:line="400" w:lineRule="exact"/>
        <w:jc w:val="center"/>
        <w:outlineLvl w:val="0"/>
        <w:rPr>
          <w:b/>
          <w:bCs/>
          <w:iCs/>
          <w:sz w:val="36"/>
          <w:szCs w:val="24"/>
        </w:rPr>
      </w:pPr>
      <w:r>
        <w:rPr>
          <w:b/>
          <w:bCs/>
          <w:iCs/>
          <w:sz w:val="36"/>
          <w:szCs w:val="24"/>
        </w:rPr>
        <w:t>投资者关系活动记录表</w:t>
      </w:r>
    </w:p>
    <w:p>
      <w:pPr>
        <w:spacing w:line="400" w:lineRule="exact"/>
        <w:jc w:val="right"/>
        <w:outlineLvl w:val="0"/>
        <w:rPr>
          <w:rFonts w:hint="eastAsia" w:eastAsia="宋体"/>
          <w:bCs/>
          <w:iCs/>
          <w:sz w:val="24"/>
          <w:szCs w:val="24"/>
          <w:lang w:eastAsia="zh-CN"/>
        </w:rPr>
      </w:pPr>
      <w:r>
        <w:rPr>
          <w:bCs/>
          <w:iCs/>
          <w:sz w:val="24"/>
          <w:szCs w:val="24"/>
        </w:rPr>
        <w:t>编号：</w:t>
      </w:r>
      <w:r>
        <w:rPr>
          <w:rFonts w:hint="eastAsia"/>
          <w:bCs/>
          <w:iCs/>
          <w:sz w:val="24"/>
          <w:szCs w:val="24"/>
        </w:rPr>
        <w:t>20</w:t>
      </w:r>
      <w:r>
        <w:rPr>
          <w:bCs/>
          <w:iCs/>
          <w:sz w:val="24"/>
          <w:szCs w:val="24"/>
        </w:rPr>
        <w:t>20</w:t>
      </w:r>
      <w:r>
        <w:rPr>
          <w:rFonts w:hint="eastAsia"/>
          <w:bCs/>
          <w:iCs/>
          <w:sz w:val="24"/>
          <w:szCs w:val="24"/>
        </w:rPr>
        <w:t>-0</w:t>
      </w:r>
      <w:r>
        <w:rPr>
          <w:rFonts w:hint="eastAsia"/>
          <w:bCs/>
          <w:iCs/>
          <w:sz w:val="24"/>
          <w:szCs w:val="24"/>
          <w:lang w:val="en-US" w:eastAsia="zh-CN"/>
        </w:rPr>
        <w:t>2</w:t>
      </w:r>
      <w:bookmarkStart w:id="0" w:name="_GoBack"/>
      <w:bookmarkEnd w:id="0"/>
    </w:p>
    <w:tbl>
      <w:tblPr>
        <w:tblStyle w:val="8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815" w:type="dxa"/>
          </w:tcPr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√ </w:t>
            </w:r>
            <w:r>
              <w:rPr>
                <w:sz w:val="24"/>
                <w:szCs w:val="24"/>
              </w:rPr>
              <w:t>特定对象调研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分析师会议</w:t>
            </w:r>
          </w:p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媒体采访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业绩说明会</w:t>
            </w:r>
          </w:p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新闻发布会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路演活动</w:t>
            </w:r>
          </w:p>
          <w:p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现场参观</w:t>
            </w:r>
            <w:r>
              <w:rPr>
                <w:bCs/>
                <w:iCs/>
                <w:sz w:val="24"/>
                <w:szCs w:val="24"/>
              </w:rPr>
              <w:tab/>
            </w:r>
          </w:p>
          <w:p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其他（</w:t>
            </w:r>
            <w:r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15" w:type="dxa"/>
          </w:tcPr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 xml:space="preserve">长江证券 </w:t>
            </w:r>
            <w:r>
              <w:rPr>
                <w:bCs/>
                <w:iCs/>
                <w:sz w:val="24"/>
                <w:szCs w:val="24"/>
              </w:rPr>
              <w:t xml:space="preserve">  </w:t>
            </w:r>
            <w:r>
              <w:rPr>
                <w:rFonts w:hint="eastAsia"/>
                <w:bCs/>
                <w:iCs/>
                <w:sz w:val="24"/>
                <w:szCs w:val="24"/>
              </w:rPr>
              <w:t>余昌</w:t>
            </w:r>
          </w:p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万家基金   刘洋</w:t>
            </w:r>
          </w:p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华夏基金   代瑞亮、刘洋</w:t>
            </w:r>
          </w:p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华安基金   陈淳、张亮</w:t>
            </w:r>
          </w:p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新华基金   王永明、姚秋等</w:t>
            </w:r>
            <w:r>
              <w:rPr>
                <w:bCs/>
                <w:iCs/>
                <w:sz w:val="24"/>
                <w:szCs w:val="24"/>
              </w:rPr>
              <w:t>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15" w:type="dxa"/>
          </w:tcPr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2020年2月18日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15" w:type="dxa"/>
          </w:tcPr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公司会议室（电话会议交流）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15" w:type="dxa"/>
          </w:tcPr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董事会秘书、副总经理  秦军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8758" w:type="dxa"/>
            <w:gridSpan w:val="2"/>
          </w:tcPr>
          <w:p>
            <w:pPr>
              <w:pStyle w:val="6"/>
              <w:spacing w:before="0" w:beforeAutospacing="0" w:after="0" w:afterAutospacing="0" w:line="480" w:lineRule="atLeast"/>
              <w:jc w:val="center"/>
              <w:rPr>
                <w:rFonts w:asciiTheme="minorEastAsia" w:hAnsiTheme="minorEastAsia" w:eastAsiaTheme="minorEastAsia" w:cstheme="minorEastAsia"/>
                <w:b/>
                <w:bCs/>
                <w:i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Cs/>
                <w:sz w:val="28"/>
                <w:szCs w:val="28"/>
              </w:rPr>
              <w:t>会谈主要内容</w:t>
            </w:r>
          </w:p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1、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公司</w:t>
            </w: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目前产能有多少？生猪存栏量多少？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hint="eastAsia" w:ascii="宋体" w:hAnsi="宋体"/>
                <w:sz w:val="24"/>
                <w:szCs w:val="24"/>
                <w:lang w:val="zh-CN"/>
              </w:rPr>
              <w:t>截止2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020年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1月份，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公司</w:t>
            </w:r>
            <w:r>
              <w:rPr>
                <w:rFonts w:asciiTheme="minorEastAsia" w:hAnsiTheme="minorEastAsia"/>
                <w:sz w:val="24"/>
                <w:szCs w:val="24"/>
              </w:rPr>
              <w:t>新建成的育肥产能在2700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万头左右，</w:t>
            </w:r>
            <w:r>
              <w:rPr>
                <w:rFonts w:asciiTheme="minorEastAsia" w:hAnsiTheme="minorEastAsia"/>
                <w:sz w:val="24"/>
                <w:szCs w:val="24"/>
              </w:rPr>
              <w:t>生猪存栏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超过1</w:t>
            </w:r>
            <w:r>
              <w:rPr>
                <w:rFonts w:asciiTheme="minorEastAsia" w:hAnsiTheme="minorEastAsia"/>
                <w:sz w:val="24"/>
                <w:szCs w:val="24"/>
              </w:rPr>
              <w:t>000万头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。</w:t>
            </w:r>
          </w:p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2、2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020年公司的资本开支大概是个什么水平</w:t>
            </w: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？以及资金来源是什么？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hint="eastAsia" w:ascii="宋体" w:hAnsi="宋体"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020年资本开支大概在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00亿左右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资金主要来源于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019年的定增和公司的经营利润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。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现在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资本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市场环境比较好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公司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1月和2月分别发行了两期超短融，而且利率较低。</w:t>
            </w:r>
          </w:p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3</w:t>
            </w: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、现在行业普遍存在三元回交的情况，三元母猪占比较高，公司的存在这种情况吗？公司的母猪生产效率有下降吗？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hint="eastAsia" w:ascii="宋体" w:hAnsi="宋体"/>
                <w:sz w:val="24"/>
                <w:szCs w:val="24"/>
                <w:lang w:val="zh-CN"/>
              </w:rPr>
              <w:t>公司后备母猪的选留标准一直未发生变化，公司的P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SY保持在24左右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。公司特有的二元回交体系能够保障公司的母猪供应，而且为了增加选留的后备母猪数量而牺牲部分种猪指标，对生产也会产生较大影响。</w:t>
            </w:r>
          </w:p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4</w:t>
            </w: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、牧原新老猪舍的比例是多少？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zh-CN"/>
              </w:rPr>
              <w:t>目前，新投产和经过改造的猪舍合计约占一半左右。2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020年如果能够实现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00亿的资本开支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，2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020年底新式猪舍的比例可以达到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2/3以上。</w:t>
            </w:r>
          </w:p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5、现在屠宰场开工较少会影响公司销售吗？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hint="eastAsia" w:ascii="宋体" w:hAnsi="宋体"/>
                <w:sz w:val="24"/>
                <w:szCs w:val="24"/>
                <w:lang w:val="zh-CN"/>
              </w:rPr>
              <w:t>现在公司跟大型屠宰场都是直接对接，把运输外包给第三方。另外因为猪源比较紧缺，公司目前销售顺畅。因此，屠宰厂的开工率对公司销售没有造成影响。</w:t>
            </w:r>
          </w:p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6</w:t>
            </w: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、2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019年</w:t>
            </w: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公司开始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新建一些屠宰</w:t>
            </w: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项目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，预计今年屠宰业务</w:t>
            </w: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是否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开始实现营收，</w:t>
            </w: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公司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在下游销售渠道</w:t>
            </w:r>
            <w:r>
              <w:rPr>
                <w:rFonts w:hint="eastAsia" w:ascii="宋体" w:hAnsi="宋体"/>
                <w:b/>
                <w:sz w:val="24"/>
                <w:szCs w:val="24"/>
                <w:lang w:val="zh-CN"/>
              </w:rPr>
              <w:t>的</w:t>
            </w: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布局情况怎么样？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hint="eastAsia" w:ascii="宋体" w:hAnsi="宋体"/>
                <w:sz w:val="24"/>
                <w:szCs w:val="24"/>
                <w:lang w:val="zh-CN"/>
              </w:rPr>
              <w:t>内乡屠宰场原计划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2020年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6月投产，但是由于新冠疫情的影响，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屠宰场复工的时间比预期的晚一些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因此投产时间可能向后顺延1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-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2个月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hint="eastAsia" w:ascii="宋体" w:hAnsi="宋体"/>
                <w:sz w:val="24"/>
                <w:szCs w:val="24"/>
                <w:lang w:val="zh-CN"/>
              </w:rPr>
              <w:t>公司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屠宰业务初期以销售白条猪为主，大型的一级批发市场是主要的销售渠道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。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从销售模式上来说，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这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和商品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猪销售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有一定的相似性。对于后期的精分割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以及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渠道品牌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，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公司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目前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还处于筹划阶段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。</w:t>
            </w:r>
          </w:p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center"/>
          </w:tcPr>
          <w:p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附件清单（如有）</w:t>
            </w:r>
          </w:p>
        </w:tc>
        <w:tc>
          <w:tcPr>
            <w:tcW w:w="5815" w:type="dxa"/>
          </w:tcPr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center"/>
          </w:tcPr>
          <w:p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15" w:type="dxa"/>
          </w:tcPr>
          <w:p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2020年2月18日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EC"/>
    <w:rsid w:val="00033068"/>
    <w:rsid w:val="00034320"/>
    <w:rsid w:val="00043006"/>
    <w:rsid w:val="00050085"/>
    <w:rsid w:val="0006438A"/>
    <w:rsid w:val="00074F44"/>
    <w:rsid w:val="00093E5A"/>
    <w:rsid w:val="00095929"/>
    <w:rsid w:val="000A043F"/>
    <w:rsid w:val="000A1459"/>
    <w:rsid w:val="000A1EFA"/>
    <w:rsid w:val="000A5F67"/>
    <w:rsid w:val="000B4C95"/>
    <w:rsid w:val="000D37A1"/>
    <w:rsid w:val="000E2817"/>
    <w:rsid w:val="000E2B7D"/>
    <w:rsid w:val="000F7CC5"/>
    <w:rsid w:val="001109AF"/>
    <w:rsid w:val="001161D3"/>
    <w:rsid w:val="00123E3D"/>
    <w:rsid w:val="001241C9"/>
    <w:rsid w:val="00136158"/>
    <w:rsid w:val="001364E4"/>
    <w:rsid w:val="0014025B"/>
    <w:rsid w:val="001407CC"/>
    <w:rsid w:val="00150C84"/>
    <w:rsid w:val="0015463D"/>
    <w:rsid w:val="00163783"/>
    <w:rsid w:val="00164B9B"/>
    <w:rsid w:val="00166F04"/>
    <w:rsid w:val="00172A27"/>
    <w:rsid w:val="001850DF"/>
    <w:rsid w:val="00190CD4"/>
    <w:rsid w:val="001A0A70"/>
    <w:rsid w:val="001A420D"/>
    <w:rsid w:val="001A49B6"/>
    <w:rsid w:val="001B0AB4"/>
    <w:rsid w:val="001B2966"/>
    <w:rsid w:val="001B2CBC"/>
    <w:rsid w:val="001B5686"/>
    <w:rsid w:val="001C029F"/>
    <w:rsid w:val="001D397A"/>
    <w:rsid w:val="001D5383"/>
    <w:rsid w:val="001E2099"/>
    <w:rsid w:val="001F5A26"/>
    <w:rsid w:val="002049D9"/>
    <w:rsid w:val="00221633"/>
    <w:rsid w:val="00222ABB"/>
    <w:rsid w:val="00231362"/>
    <w:rsid w:val="00232C54"/>
    <w:rsid w:val="00233BB1"/>
    <w:rsid w:val="0024236E"/>
    <w:rsid w:val="002507C1"/>
    <w:rsid w:val="00255686"/>
    <w:rsid w:val="00255FA9"/>
    <w:rsid w:val="00266819"/>
    <w:rsid w:val="00272398"/>
    <w:rsid w:val="00277F15"/>
    <w:rsid w:val="00281AC3"/>
    <w:rsid w:val="00282163"/>
    <w:rsid w:val="002879CB"/>
    <w:rsid w:val="0029235F"/>
    <w:rsid w:val="002B4405"/>
    <w:rsid w:val="002C427A"/>
    <w:rsid w:val="002D6DD8"/>
    <w:rsid w:val="002E6329"/>
    <w:rsid w:val="003161F7"/>
    <w:rsid w:val="00331839"/>
    <w:rsid w:val="003346B6"/>
    <w:rsid w:val="0034313D"/>
    <w:rsid w:val="00350EDB"/>
    <w:rsid w:val="0035150E"/>
    <w:rsid w:val="003523B1"/>
    <w:rsid w:val="003560D9"/>
    <w:rsid w:val="003577F6"/>
    <w:rsid w:val="00364A3B"/>
    <w:rsid w:val="00367FAA"/>
    <w:rsid w:val="00377CE9"/>
    <w:rsid w:val="00381347"/>
    <w:rsid w:val="00381B39"/>
    <w:rsid w:val="0038328A"/>
    <w:rsid w:val="00383652"/>
    <w:rsid w:val="00390408"/>
    <w:rsid w:val="003A3004"/>
    <w:rsid w:val="003A6E2C"/>
    <w:rsid w:val="003B1C6A"/>
    <w:rsid w:val="003D5F9E"/>
    <w:rsid w:val="003E2E24"/>
    <w:rsid w:val="003E6252"/>
    <w:rsid w:val="003F556D"/>
    <w:rsid w:val="00405BE7"/>
    <w:rsid w:val="004135EA"/>
    <w:rsid w:val="00425C6A"/>
    <w:rsid w:val="00426FC3"/>
    <w:rsid w:val="004317D3"/>
    <w:rsid w:val="00432672"/>
    <w:rsid w:val="004465C5"/>
    <w:rsid w:val="004741DD"/>
    <w:rsid w:val="00475CA0"/>
    <w:rsid w:val="00477613"/>
    <w:rsid w:val="004803E7"/>
    <w:rsid w:val="00480E1C"/>
    <w:rsid w:val="00482D78"/>
    <w:rsid w:val="004831A0"/>
    <w:rsid w:val="00483322"/>
    <w:rsid w:val="0049134B"/>
    <w:rsid w:val="00493AB8"/>
    <w:rsid w:val="0049672A"/>
    <w:rsid w:val="004A4198"/>
    <w:rsid w:val="004B167B"/>
    <w:rsid w:val="004B6DD9"/>
    <w:rsid w:val="004B7723"/>
    <w:rsid w:val="004D4FE1"/>
    <w:rsid w:val="004E1B44"/>
    <w:rsid w:val="004F1B78"/>
    <w:rsid w:val="004F7BE5"/>
    <w:rsid w:val="00515D22"/>
    <w:rsid w:val="00517B20"/>
    <w:rsid w:val="00517E9F"/>
    <w:rsid w:val="0055369F"/>
    <w:rsid w:val="005935CE"/>
    <w:rsid w:val="005A0F1B"/>
    <w:rsid w:val="005A4390"/>
    <w:rsid w:val="005A72AB"/>
    <w:rsid w:val="005B2393"/>
    <w:rsid w:val="005B2C37"/>
    <w:rsid w:val="005B4B41"/>
    <w:rsid w:val="005B56FC"/>
    <w:rsid w:val="005C3028"/>
    <w:rsid w:val="005C5949"/>
    <w:rsid w:val="005D0962"/>
    <w:rsid w:val="005D0D03"/>
    <w:rsid w:val="005D5661"/>
    <w:rsid w:val="005D6FA6"/>
    <w:rsid w:val="005E07C2"/>
    <w:rsid w:val="005E1396"/>
    <w:rsid w:val="005E1A38"/>
    <w:rsid w:val="005E3D5B"/>
    <w:rsid w:val="00600FF5"/>
    <w:rsid w:val="006053C4"/>
    <w:rsid w:val="0064596E"/>
    <w:rsid w:val="00650BB8"/>
    <w:rsid w:val="006608E6"/>
    <w:rsid w:val="00663D54"/>
    <w:rsid w:val="00665878"/>
    <w:rsid w:val="0067431E"/>
    <w:rsid w:val="0068308C"/>
    <w:rsid w:val="00685C92"/>
    <w:rsid w:val="006C3D1D"/>
    <w:rsid w:val="006C5077"/>
    <w:rsid w:val="006C7C5F"/>
    <w:rsid w:val="006D0255"/>
    <w:rsid w:val="006D5329"/>
    <w:rsid w:val="006E070F"/>
    <w:rsid w:val="006E4F9A"/>
    <w:rsid w:val="006F397F"/>
    <w:rsid w:val="007066C1"/>
    <w:rsid w:val="00737664"/>
    <w:rsid w:val="00755EDB"/>
    <w:rsid w:val="007575F6"/>
    <w:rsid w:val="0076092E"/>
    <w:rsid w:val="00766D10"/>
    <w:rsid w:val="007710A6"/>
    <w:rsid w:val="00783653"/>
    <w:rsid w:val="00787CFE"/>
    <w:rsid w:val="007A0441"/>
    <w:rsid w:val="007A6845"/>
    <w:rsid w:val="007D02AA"/>
    <w:rsid w:val="007D2CE7"/>
    <w:rsid w:val="007F1AB2"/>
    <w:rsid w:val="007F648B"/>
    <w:rsid w:val="00801D92"/>
    <w:rsid w:val="00812BE8"/>
    <w:rsid w:val="00822A02"/>
    <w:rsid w:val="0082537D"/>
    <w:rsid w:val="00830302"/>
    <w:rsid w:val="00830C97"/>
    <w:rsid w:val="00833A3C"/>
    <w:rsid w:val="00836622"/>
    <w:rsid w:val="00837B24"/>
    <w:rsid w:val="00837FF0"/>
    <w:rsid w:val="00844C89"/>
    <w:rsid w:val="00845F88"/>
    <w:rsid w:val="00851994"/>
    <w:rsid w:val="008567F3"/>
    <w:rsid w:val="00861D89"/>
    <w:rsid w:val="008769E8"/>
    <w:rsid w:val="00876EF5"/>
    <w:rsid w:val="008904F3"/>
    <w:rsid w:val="00895C2E"/>
    <w:rsid w:val="008B356C"/>
    <w:rsid w:val="008C5EF5"/>
    <w:rsid w:val="008E178F"/>
    <w:rsid w:val="008E6C20"/>
    <w:rsid w:val="008F2B68"/>
    <w:rsid w:val="00901F76"/>
    <w:rsid w:val="00917F96"/>
    <w:rsid w:val="00930A04"/>
    <w:rsid w:val="00940495"/>
    <w:rsid w:val="00955132"/>
    <w:rsid w:val="0095556F"/>
    <w:rsid w:val="009559C7"/>
    <w:rsid w:val="00982EE3"/>
    <w:rsid w:val="00984E7F"/>
    <w:rsid w:val="00985036"/>
    <w:rsid w:val="00992C8D"/>
    <w:rsid w:val="009964FF"/>
    <w:rsid w:val="009A22B9"/>
    <w:rsid w:val="009A3C04"/>
    <w:rsid w:val="009B0253"/>
    <w:rsid w:val="009B3519"/>
    <w:rsid w:val="009C584E"/>
    <w:rsid w:val="009C74E9"/>
    <w:rsid w:val="009D2545"/>
    <w:rsid w:val="009E5289"/>
    <w:rsid w:val="009E5B88"/>
    <w:rsid w:val="00A028B8"/>
    <w:rsid w:val="00A03466"/>
    <w:rsid w:val="00A100F9"/>
    <w:rsid w:val="00A127FD"/>
    <w:rsid w:val="00A3162E"/>
    <w:rsid w:val="00A34463"/>
    <w:rsid w:val="00A438C8"/>
    <w:rsid w:val="00A46C69"/>
    <w:rsid w:val="00A61D74"/>
    <w:rsid w:val="00A63587"/>
    <w:rsid w:val="00A657BD"/>
    <w:rsid w:val="00A67113"/>
    <w:rsid w:val="00A733FA"/>
    <w:rsid w:val="00A82A69"/>
    <w:rsid w:val="00AA346F"/>
    <w:rsid w:val="00AA62CC"/>
    <w:rsid w:val="00AC6EED"/>
    <w:rsid w:val="00AD6DD7"/>
    <w:rsid w:val="00B10041"/>
    <w:rsid w:val="00B15C03"/>
    <w:rsid w:val="00B325B2"/>
    <w:rsid w:val="00B3318B"/>
    <w:rsid w:val="00B352FA"/>
    <w:rsid w:val="00B37C6B"/>
    <w:rsid w:val="00B75983"/>
    <w:rsid w:val="00B81469"/>
    <w:rsid w:val="00B93240"/>
    <w:rsid w:val="00B94104"/>
    <w:rsid w:val="00B97888"/>
    <w:rsid w:val="00BA0959"/>
    <w:rsid w:val="00BA3FE5"/>
    <w:rsid w:val="00BA7A88"/>
    <w:rsid w:val="00BB1A97"/>
    <w:rsid w:val="00BC3B14"/>
    <w:rsid w:val="00BC76EF"/>
    <w:rsid w:val="00BD1ECB"/>
    <w:rsid w:val="00BD7BFD"/>
    <w:rsid w:val="00BD7CAF"/>
    <w:rsid w:val="00BF1A00"/>
    <w:rsid w:val="00BF4EBE"/>
    <w:rsid w:val="00BF7A49"/>
    <w:rsid w:val="00BF7CFB"/>
    <w:rsid w:val="00C04404"/>
    <w:rsid w:val="00C0725B"/>
    <w:rsid w:val="00C076CB"/>
    <w:rsid w:val="00C10DB6"/>
    <w:rsid w:val="00C15763"/>
    <w:rsid w:val="00C16F1A"/>
    <w:rsid w:val="00C23239"/>
    <w:rsid w:val="00C26A38"/>
    <w:rsid w:val="00C30155"/>
    <w:rsid w:val="00C320C7"/>
    <w:rsid w:val="00C37310"/>
    <w:rsid w:val="00C37F77"/>
    <w:rsid w:val="00C513CC"/>
    <w:rsid w:val="00C52E44"/>
    <w:rsid w:val="00C54DBC"/>
    <w:rsid w:val="00C5698F"/>
    <w:rsid w:val="00C63327"/>
    <w:rsid w:val="00C65F4F"/>
    <w:rsid w:val="00C6719D"/>
    <w:rsid w:val="00C76D2B"/>
    <w:rsid w:val="00C83D63"/>
    <w:rsid w:val="00C83DF1"/>
    <w:rsid w:val="00C86795"/>
    <w:rsid w:val="00C91F3E"/>
    <w:rsid w:val="00CA1EAB"/>
    <w:rsid w:val="00CA3F87"/>
    <w:rsid w:val="00CA5F97"/>
    <w:rsid w:val="00CB1138"/>
    <w:rsid w:val="00CB4FE3"/>
    <w:rsid w:val="00CB5C22"/>
    <w:rsid w:val="00CC4404"/>
    <w:rsid w:val="00CD2A1E"/>
    <w:rsid w:val="00CE49BD"/>
    <w:rsid w:val="00CE71DA"/>
    <w:rsid w:val="00D05DBA"/>
    <w:rsid w:val="00D22730"/>
    <w:rsid w:val="00D2334E"/>
    <w:rsid w:val="00D334FE"/>
    <w:rsid w:val="00D46E1E"/>
    <w:rsid w:val="00D47B5E"/>
    <w:rsid w:val="00D5162D"/>
    <w:rsid w:val="00D53236"/>
    <w:rsid w:val="00D605BD"/>
    <w:rsid w:val="00D6237D"/>
    <w:rsid w:val="00D842DB"/>
    <w:rsid w:val="00D847FC"/>
    <w:rsid w:val="00D909FD"/>
    <w:rsid w:val="00D96478"/>
    <w:rsid w:val="00DA1CCF"/>
    <w:rsid w:val="00DA26B2"/>
    <w:rsid w:val="00DB6759"/>
    <w:rsid w:val="00DC1131"/>
    <w:rsid w:val="00DC6739"/>
    <w:rsid w:val="00DD4EFC"/>
    <w:rsid w:val="00DD7A42"/>
    <w:rsid w:val="00DE24BB"/>
    <w:rsid w:val="00DE351A"/>
    <w:rsid w:val="00DF2171"/>
    <w:rsid w:val="00DF228E"/>
    <w:rsid w:val="00E0357D"/>
    <w:rsid w:val="00E05C62"/>
    <w:rsid w:val="00E06420"/>
    <w:rsid w:val="00E16715"/>
    <w:rsid w:val="00E17396"/>
    <w:rsid w:val="00E257A3"/>
    <w:rsid w:val="00E33860"/>
    <w:rsid w:val="00E434B4"/>
    <w:rsid w:val="00E5115B"/>
    <w:rsid w:val="00E73231"/>
    <w:rsid w:val="00E773AC"/>
    <w:rsid w:val="00E83656"/>
    <w:rsid w:val="00E87F69"/>
    <w:rsid w:val="00E943BA"/>
    <w:rsid w:val="00E96858"/>
    <w:rsid w:val="00EA46A7"/>
    <w:rsid w:val="00EB5052"/>
    <w:rsid w:val="00ED0E94"/>
    <w:rsid w:val="00ED6255"/>
    <w:rsid w:val="00EF55FC"/>
    <w:rsid w:val="00F16C2A"/>
    <w:rsid w:val="00F17069"/>
    <w:rsid w:val="00F22D10"/>
    <w:rsid w:val="00F334A0"/>
    <w:rsid w:val="00F41BA8"/>
    <w:rsid w:val="00F443CF"/>
    <w:rsid w:val="00F50B30"/>
    <w:rsid w:val="00F51A60"/>
    <w:rsid w:val="00F53092"/>
    <w:rsid w:val="00F70A2E"/>
    <w:rsid w:val="00F72A87"/>
    <w:rsid w:val="00F7524D"/>
    <w:rsid w:val="00F75720"/>
    <w:rsid w:val="00F83A27"/>
    <w:rsid w:val="00F862B2"/>
    <w:rsid w:val="00F942C3"/>
    <w:rsid w:val="00FB2A9A"/>
    <w:rsid w:val="00FC3DF7"/>
    <w:rsid w:val="00FE3E30"/>
    <w:rsid w:val="00FE502E"/>
    <w:rsid w:val="00FF4C9C"/>
    <w:rsid w:val="018C22E1"/>
    <w:rsid w:val="01D00199"/>
    <w:rsid w:val="04981D80"/>
    <w:rsid w:val="0C483BD9"/>
    <w:rsid w:val="14EC5E93"/>
    <w:rsid w:val="1B096BA9"/>
    <w:rsid w:val="1C732D8B"/>
    <w:rsid w:val="21AE7EE8"/>
    <w:rsid w:val="21BF74EF"/>
    <w:rsid w:val="22956A32"/>
    <w:rsid w:val="27336568"/>
    <w:rsid w:val="28D266C7"/>
    <w:rsid w:val="2C3F48AC"/>
    <w:rsid w:val="2C484761"/>
    <w:rsid w:val="2FE3257E"/>
    <w:rsid w:val="31631222"/>
    <w:rsid w:val="37D3757F"/>
    <w:rsid w:val="3BBE6F29"/>
    <w:rsid w:val="3F114B82"/>
    <w:rsid w:val="42963825"/>
    <w:rsid w:val="52501378"/>
    <w:rsid w:val="526C2F4A"/>
    <w:rsid w:val="57FF3702"/>
    <w:rsid w:val="6007192C"/>
    <w:rsid w:val="60877FFA"/>
    <w:rsid w:val="6329744A"/>
    <w:rsid w:val="69E74D3E"/>
    <w:rsid w:val="6A527027"/>
    <w:rsid w:val="7137340A"/>
    <w:rsid w:val="7BBC4A81"/>
    <w:rsid w:val="7C4A46B1"/>
    <w:rsid w:val="7F6E5B6C"/>
    <w:rsid w:val="7FB04A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Balloon Text"/>
    <w:basedOn w:val="1"/>
    <w:link w:val="16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4"/>
    <w:qFormat/>
    <w:uiPriority w:val="0"/>
    <w:rPr>
      <w:b/>
      <w:bCs/>
    </w:rPr>
  </w:style>
  <w:style w:type="character" w:styleId="10">
    <w:name w:val="page number"/>
    <w:basedOn w:val="9"/>
    <w:qFormat/>
    <w:uiPriority w:val="0"/>
  </w:style>
  <w:style w:type="character" w:styleId="11">
    <w:name w:val="annotation reference"/>
    <w:qFormat/>
    <w:uiPriority w:val="0"/>
    <w:rPr>
      <w:sz w:val="21"/>
      <w:szCs w:val="21"/>
    </w:rPr>
  </w:style>
  <w:style w:type="paragraph" w:customStyle="1" w:styleId="12">
    <w:name w:val="_Style 10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3">
    <w:name w:val="Default"/>
    <w:qFormat/>
    <w:uiPriority w:val="0"/>
    <w:pPr>
      <w:widowControl w:val="0"/>
      <w:autoSpaceDE w:val="0"/>
      <w:autoSpaceDN w:val="0"/>
    </w:pPr>
    <w:rPr>
      <w:rFonts w:hint="eastAsia" w:ascii="宋体" w:hAnsi="宋体" w:eastAsia="宋体" w:cs="Times New Roman"/>
      <w:color w:val="000000"/>
      <w:sz w:val="24"/>
      <w:lang w:val="en-US" w:eastAsia="zh-CN" w:bidi="ar-SA"/>
    </w:rPr>
  </w:style>
  <w:style w:type="character" w:customStyle="1" w:styleId="14">
    <w:name w:val="批注主题 Char"/>
    <w:link w:val="7"/>
    <w:qFormat/>
    <w:uiPriority w:val="0"/>
    <w:rPr>
      <w:b/>
      <w:bCs/>
      <w:kern w:val="2"/>
      <w:sz w:val="21"/>
    </w:rPr>
  </w:style>
  <w:style w:type="character" w:customStyle="1" w:styleId="15">
    <w:name w:val="批注文字 Char"/>
    <w:link w:val="2"/>
    <w:qFormat/>
    <w:uiPriority w:val="0"/>
    <w:rPr>
      <w:kern w:val="2"/>
      <w:sz w:val="21"/>
    </w:rPr>
  </w:style>
  <w:style w:type="character" w:customStyle="1" w:styleId="16">
    <w:name w:val="批注框文本 Char"/>
    <w:link w:val="3"/>
    <w:qFormat/>
    <w:uiPriority w:val="0"/>
    <w:rPr>
      <w:kern w:val="2"/>
      <w:sz w:val="18"/>
      <w:szCs w:val="18"/>
    </w:rPr>
  </w:style>
  <w:style w:type="paragraph" w:customStyle="1" w:styleId="17">
    <w:name w:val="列出段落1"/>
    <w:basedOn w:val="1"/>
    <w:qFormat/>
    <w:uiPriority w:val="99"/>
    <w:pPr>
      <w:ind w:firstLine="420" w:firstLineChars="200"/>
    </w:p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151</Words>
  <Characters>865</Characters>
  <Lines>7</Lines>
  <Paragraphs>2</Paragraphs>
  <TotalTime>50</TotalTime>
  <ScaleCrop>false</ScaleCrop>
  <LinksUpToDate>false</LinksUpToDate>
  <CharactersWithSpaces>1014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2020-02-19T07:06:00Z</dcterms:created>
  <dc:creator>Administrator</dc:creator>
  <cp:lastModifiedBy>xingwen</cp:lastModifiedBy>
  <dcterms:modified xsi:type="dcterms:W3CDTF">2020-02-19T10:52:35Z</dcterms:modified>
  <dc:title>附件二：投资者关系活动记录表格式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