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95AB2" w14:paraId="285711C4" w14:textId="77777777">
        <w:tc>
          <w:tcPr>
            <w:tcW w:w="4261" w:type="dxa"/>
          </w:tcPr>
          <w:p w14:paraId="48BF23C7" w14:textId="77777777" w:rsidR="00C95AB2" w:rsidRDefault="003B003F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67CC6BF9" w14:textId="77777777" w:rsidR="00C95AB2" w:rsidRDefault="003B003F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</w:t>
            </w:r>
            <w:proofErr w:type="gramStart"/>
            <w:r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2F514BAB" w14:textId="77777777" w:rsidR="00C95AB2" w:rsidRDefault="00C95AB2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5CD0B330" w14:textId="77777777" w:rsidR="00C95AB2" w:rsidRDefault="003B003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>
        <w:rPr>
          <w:b/>
          <w:bCs/>
          <w:iCs/>
          <w:sz w:val="36"/>
          <w:szCs w:val="24"/>
        </w:rPr>
        <w:t>牧原食品</w:t>
      </w:r>
      <w:proofErr w:type="gramEnd"/>
      <w:r>
        <w:rPr>
          <w:b/>
          <w:bCs/>
          <w:iCs/>
          <w:sz w:val="36"/>
          <w:szCs w:val="24"/>
        </w:rPr>
        <w:t>股份有限公司</w:t>
      </w:r>
    </w:p>
    <w:p w14:paraId="4D7730FF" w14:textId="77777777" w:rsidR="00C95AB2" w:rsidRDefault="003B003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14:paraId="709F8A70" w14:textId="77777777" w:rsidR="00C95AB2" w:rsidRDefault="003B003F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</w:t>
      </w:r>
      <w:r>
        <w:rPr>
          <w:bCs/>
          <w:iCs/>
          <w:sz w:val="24"/>
          <w:szCs w:val="24"/>
        </w:rPr>
        <w:t>20</w:t>
      </w:r>
      <w:r>
        <w:rPr>
          <w:rFonts w:hint="eastAsia"/>
          <w:bCs/>
          <w:iCs/>
          <w:sz w:val="24"/>
          <w:szCs w:val="24"/>
        </w:rPr>
        <w:t>-0</w:t>
      </w:r>
      <w:r>
        <w:rPr>
          <w:bCs/>
          <w:iCs/>
          <w:sz w:val="24"/>
          <w:szCs w:val="24"/>
        </w:rPr>
        <w:t>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C95AB2" w14:paraId="6DCFF49E" w14:textId="77777777">
        <w:tc>
          <w:tcPr>
            <w:tcW w:w="2943" w:type="dxa"/>
          </w:tcPr>
          <w:p w14:paraId="338EE8CB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0C858233" w14:textId="77777777" w:rsidR="00C95AB2" w:rsidRDefault="00C95AB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78E098D2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14:paraId="5B539644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30B890C9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33973FF1" w14:textId="77777777" w:rsidR="00C95AB2" w:rsidRDefault="003B003F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4C7CE0FC" w14:textId="77777777" w:rsidR="00C95AB2" w:rsidRDefault="003B003F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其他（</w:t>
            </w:r>
            <w:proofErr w:type="gramStart"/>
            <w:r>
              <w:rPr>
                <w:sz w:val="24"/>
                <w:szCs w:val="24"/>
                <w:u w:val="single"/>
              </w:rPr>
              <w:t>请文字</w:t>
            </w:r>
            <w:proofErr w:type="gramEnd"/>
            <w:r>
              <w:rPr>
                <w:sz w:val="24"/>
                <w:szCs w:val="24"/>
                <w:u w:val="single"/>
              </w:rPr>
              <w:t>说明其他活动内容）</w:t>
            </w:r>
          </w:p>
        </w:tc>
      </w:tr>
      <w:tr w:rsidR="00C95AB2" w14:paraId="00343F54" w14:textId="77777777">
        <w:tc>
          <w:tcPr>
            <w:tcW w:w="2943" w:type="dxa"/>
          </w:tcPr>
          <w:p w14:paraId="5DE83FC4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31E33179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广发证券王乾、钱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浩</w:t>
            </w:r>
            <w:proofErr w:type="gramEnd"/>
          </w:p>
          <w:p w14:paraId="73EDBEAE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华安基金朱程辉、裘倩倩</w:t>
            </w:r>
          </w:p>
          <w:p w14:paraId="02B8FD3F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</w:t>
            </w: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再资产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>舒廷飞</w:t>
            </w:r>
          </w:p>
          <w:p w14:paraId="0DD7F9E2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国寿安保基金熊靓</w:t>
            </w:r>
          </w:p>
          <w:p w14:paraId="319A1C16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hint="eastAsia"/>
                <w:bCs/>
                <w:iCs/>
                <w:sz w:val="24"/>
                <w:szCs w:val="24"/>
              </w:rPr>
              <w:t>敦</w:t>
            </w:r>
            <w:proofErr w:type="gramEnd"/>
            <w:r>
              <w:rPr>
                <w:rFonts w:hint="eastAsia"/>
                <w:bCs/>
                <w:iCs/>
                <w:sz w:val="24"/>
                <w:szCs w:val="24"/>
              </w:rPr>
              <w:t>和资产丁宁等</w:t>
            </w:r>
            <w:r>
              <w:rPr>
                <w:bCs/>
                <w:iCs/>
                <w:sz w:val="24"/>
                <w:szCs w:val="24"/>
              </w:rPr>
              <w:t>机构</w:t>
            </w:r>
          </w:p>
        </w:tc>
      </w:tr>
      <w:tr w:rsidR="00C95AB2" w14:paraId="770EE90F" w14:textId="77777777">
        <w:tc>
          <w:tcPr>
            <w:tcW w:w="2943" w:type="dxa"/>
          </w:tcPr>
          <w:p w14:paraId="6F6E29FE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704DE31E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2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24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C95AB2" w14:paraId="19952097" w14:textId="77777777">
        <w:tc>
          <w:tcPr>
            <w:tcW w:w="2943" w:type="dxa"/>
          </w:tcPr>
          <w:p w14:paraId="120FEBB3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07D1E043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公司会议室（电话会议交流）</w:t>
            </w:r>
          </w:p>
        </w:tc>
      </w:tr>
      <w:tr w:rsidR="00C95AB2" w14:paraId="2EACB030" w14:textId="77777777">
        <w:tc>
          <w:tcPr>
            <w:tcW w:w="2943" w:type="dxa"/>
          </w:tcPr>
          <w:p w14:paraId="091007D1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470890ED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董事会秘书、副总经理秦军</w:t>
            </w:r>
          </w:p>
        </w:tc>
      </w:tr>
      <w:tr w:rsidR="00C95AB2" w14:paraId="268BDC05" w14:textId="77777777">
        <w:trPr>
          <w:trHeight w:val="1125"/>
        </w:trPr>
        <w:tc>
          <w:tcPr>
            <w:tcW w:w="8758" w:type="dxa"/>
            <w:gridSpan w:val="2"/>
          </w:tcPr>
          <w:p w14:paraId="31EFDDFB" w14:textId="77777777" w:rsidR="00C95AB2" w:rsidRDefault="003B003F">
            <w:pPr>
              <w:pStyle w:val="a9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14:paraId="5A23B708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、截至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月底，公司后备产能的情况如何？</w:t>
            </w:r>
          </w:p>
          <w:p w14:paraId="2731875F" w14:textId="083C445D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公司采用独特的轮回二元育种体系，销售的商品猪中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二元猪占比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95%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以上。公司可以直接从商品猪中挑选性能符合要求的二元母猪进行留种，因此不存在三元留种的情况。公司种猪群的构成、选择标准和生产性能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以往是一样的，没有发生变化。</w:t>
            </w:r>
          </w:p>
          <w:p w14:paraId="32231CB5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、公司今年的资本开支计划如何？</w:t>
            </w:r>
          </w:p>
          <w:p w14:paraId="08111364" w14:textId="77777777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年公司的资本开支大概在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亿以上，根据目前的市场行情，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020</w:t>
            </w:r>
            <w:r>
              <w:rPr>
                <w:rFonts w:asciiTheme="minorEastAsia" w:hAnsiTheme="minorEastAsia"/>
                <w:sz w:val="24"/>
                <w:szCs w:val="24"/>
              </w:rPr>
              <w:t>年预计公司的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现金流和利润较好，因此，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2020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年资本开支大概在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亿左右。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020</w:t>
            </w:r>
            <w:r>
              <w:rPr>
                <w:rFonts w:asciiTheme="minorEastAsia" w:hAnsi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出栏节奏可能和往年呈现同样的特征，上半年出栏量少，下半年出栏量大。因此，下半年公司对现金流、猪价和利润比较敏感，会根据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具体资金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需求和市场的变化对资本开支进行调整。</w:t>
            </w:r>
          </w:p>
          <w:p w14:paraId="12218952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020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年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出栏计划如何，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仔猪和肥猪的结构如何？</w:t>
            </w:r>
          </w:p>
          <w:p w14:paraId="2B9DC5CA" w14:textId="77777777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020</w:t>
            </w:r>
            <w:r>
              <w:rPr>
                <w:rFonts w:asciiTheme="minorEastAsia" w:hAnsi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仔猪出栏量</w:t>
            </w:r>
            <w:r>
              <w:rPr>
                <w:rFonts w:asciiTheme="minorEastAsia" w:hAnsiTheme="minorEastAsia"/>
                <w:sz w:val="24"/>
                <w:szCs w:val="24"/>
              </w:rPr>
              <w:t>占比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大概在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>
              <w:rPr>
                <w:rFonts w:asciiTheme="minorEastAsia" w:hAnsiTheme="minorEastAsia"/>
                <w:sz w:val="24"/>
                <w:szCs w:val="24"/>
              </w:rPr>
              <w:t>-20%</w:t>
            </w:r>
            <w:r>
              <w:rPr>
                <w:rFonts w:asciiTheme="minorEastAsia" w:hAnsiTheme="minorEastAsia"/>
                <w:sz w:val="24"/>
                <w:szCs w:val="24"/>
              </w:rPr>
              <w:t>之间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，具体的出栏计划会在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019</w:t>
            </w:r>
            <w:r>
              <w:rPr>
                <w:rFonts w:asciiTheme="minorEastAsia" w:hAnsiTheme="minorEastAsia"/>
                <w:sz w:val="24"/>
                <w:szCs w:val="24"/>
              </w:rPr>
              <w:t>年年报中进行公布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另外</w:t>
            </w:r>
            <w:r>
              <w:rPr>
                <w:rFonts w:asciiTheme="minorEastAsia" w:hAnsiTheme="minorEastAsia"/>
                <w:sz w:val="24"/>
                <w:szCs w:val="24"/>
              </w:rPr>
              <w:t>2019</w:t>
            </w:r>
            <w:r>
              <w:rPr>
                <w:rFonts w:asciiTheme="minorEastAsia" w:hAnsiTheme="minorEastAsia"/>
                <w:sz w:val="24"/>
                <w:szCs w:val="24"/>
              </w:rPr>
              <w:t>年底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，公司对一批核心管理干部和技术干部实施了限制性股票激励措施，第一个解除限售期的业绩考核目标是以</w:t>
            </w:r>
            <w:r>
              <w:rPr>
                <w:rFonts w:asciiTheme="minorEastAsia" w:hAnsiTheme="minorEastAsia"/>
                <w:sz w:val="24"/>
                <w:szCs w:val="24"/>
              </w:rPr>
              <w:t>2019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年生猪销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售量为基数，</w:t>
            </w:r>
            <w:r>
              <w:rPr>
                <w:rFonts w:asciiTheme="minorEastAsia" w:hAnsiTheme="minorEastAsia"/>
                <w:sz w:val="24"/>
                <w:szCs w:val="24"/>
              </w:rPr>
              <w:t>2020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年生猪销售量增长率不低于</w:t>
            </w:r>
            <w:r>
              <w:rPr>
                <w:rFonts w:asciiTheme="minorEastAsia" w:hAnsiTheme="minorEastAsia"/>
                <w:sz w:val="24"/>
                <w:szCs w:val="24"/>
              </w:rPr>
              <w:t>70%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目前看来这个目标实现的可能性较大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5EB9964C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、生产性生物资产确认的标准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是什么，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是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按照成本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直接转过去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的吗？</w:t>
            </w:r>
          </w:p>
          <w:p w14:paraId="10C7B921" w14:textId="77777777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生产性生物资产是</w:t>
            </w:r>
            <w:r>
              <w:rPr>
                <w:rFonts w:asciiTheme="minorEastAsia" w:hAnsiTheme="minorEastAsia"/>
                <w:sz w:val="24"/>
                <w:szCs w:val="24"/>
              </w:rPr>
              <w:t>以育肥猪转到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后备群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作为分界点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，生产性生物资产分为</w:t>
            </w:r>
            <w:r>
              <w:rPr>
                <w:rFonts w:asciiTheme="minorEastAsia" w:hAnsiTheme="minorEastAsia"/>
                <w:sz w:val="24"/>
                <w:szCs w:val="24"/>
              </w:rPr>
              <w:t>两类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一类是未成熟生产性生物资产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，即</w:t>
            </w:r>
            <w:r>
              <w:rPr>
                <w:rFonts w:asciiTheme="minorEastAsia" w:hAnsiTheme="minorEastAsia"/>
                <w:sz w:val="24"/>
                <w:szCs w:val="24"/>
              </w:rPr>
              <w:t>后备母猪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另一类是成熟生产性生物资产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即能繁母猪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后备母猪达到配种条件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进行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第一次</w:t>
            </w:r>
            <w:r>
              <w:rPr>
                <w:rFonts w:asciiTheme="minorEastAsia" w:hAnsiTheme="minorEastAsia"/>
                <w:sz w:val="24"/>
                <w:szCs w:val="24"/>
              </w:rPr>
              <w:t>配种后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便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成为</w:t>
            </w:r>
            <w:r>
              <w:rPr>
                <w:rFonts w:asciiTheme="minorEastAsia" w:hAnsiTheme="minorEastAsia"/>
                <w:sz w:val="24"/>
                <w:szCs w:val="24"/>
              </w:rPr>
              <w:t>能繁母猪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公司的种猪都是自己培育的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是按照成本进行结转的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5915E075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5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、目前公司已经完成的建设量和土地储备分别是什么水平？</w:t>
            </w:r>
          </w:p>
          <w:p w14:paraId="3750CE8F" w14:textId="0B175132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截止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2020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，已建成的育肥产能在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2700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万头左右，已经完成流转的土地储备在</w:t>
            </w:r>
            <w:r>
              <w:rPr>
                <w:rFonts w:asciiTheme="minorEastAsia" w:hAnsiTheme="minorEastAsia"/>
                <w:sz w:val="24"/>
                <w:szCs w:val="24"/>
              </w:rPr>
              <w:t>2000</w:t>
            </w:r>
            <w:r>
              <w:rPr>
                <w:rFonts w:asciiTheme="minorEastAsia" w:hAnsiTheme="minorEastAsia"/>
                <w:sz w:val="24"/>
                <w:szCs w:val="24"/>
              </w:rPr>
              <w:t>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万头。公司目前储备的土地可以满足未来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1-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年的建设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并且土地流转工作也在持续进行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32110690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、去年为了鼓励生猪产能恢复，各部委出台了很多鼓励政策，公司在各地流转土地是否更容易了？</w:t>
            </w:r>
          </w:p>
          <w:p w14:paraId="52358825" w14:textId="77777777" w:rsidR="00C95AB2" w:rsidRDefault="003B003F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019</w:t>
            </w:r>
            <w:r>
              <w:rPr>
                <w:rFonts w:asciiTheme="minorEastAsia" w:hAnsi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猪价上涨后，各部委出台了相关政策，各省也都把保障本省或本地的生猪供应提上更重要的日程，这些确实对公司土地流转工作有很积极的作用。但公司一体化的养殖模式对养殖场的选址有较多要求，所以在具体流转过程中，还需要对土地进行全面考察，选择适宜公司发展的地区进行建设。</w:t>
            </w:r>
          </w:p>
          <w:p w14:paraId="6AB4D85E" w14:textId="77777777" w:rsidR="00C95AB2" w:rsidRDefault="003B003F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、现在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智能化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养殖工作的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进展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和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未来的前景如何？</w:t>
            </w:r>
          </w:p>
          <w:p w14:paraId="36DD81B0" w14:textId="77777777" w:rsidR="00C95AB2" w:rsidRDefault="003B003F">
            <w:pPr>
              <w:tabs>
                <w:tab w:val="center" w:pos="4153"/>
              </w:tabs>
              <w:spacing w:line="418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目前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，公司通过</w:t>
            </w:r>
            <w:r>
              <w:rPr>
                <w:rFonts w:asciiTheme="minorEastAsia" w:hAnsiTheme="minorEastAsia"/>
                <w:sz w:val="24"/>
                <w:szCs w:val="24"/>
              </w:rPr>
              <w:t>把基于移动互联网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智能硬件、大数据、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云计算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/>
                <w:sz w:val="24"/>
                <w:szCs w:val="24"/>
              </w:rPr>
              <w:t>设备和技术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hAnsiTheme="minorEastAsia"/>
                <w:sz w:val="24"/>
                <w:szCs w:val="24"/>
              </w:rPr>
              <w:t>养猪业务结合，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降低养猪生产环节中对养猪技术工人数量、经验、能力等的依赖。并且公司通过研发智能饲喂、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智能环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控、养猪机器人等智能装备，为猪群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提供高洁净生长环境，提高猪群健康、实现安全生产。通过人工智能技术，建立猪病预测模型，实现疫病实时监测与有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效控制，养殖过程数据自动采集与分析，对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部分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猪病进行提前预警，辅助兽医进行远程诊断，减少养猪生产过程中对人的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依赖，提高管理环节的效率和准确度。</w:t>
            </w:r>
          </w:p>
          <w:p w14:paraId="6AC51A39" w14:textId="77777777" w:rsidR="00C95AB2" w:rsidRDefault="003B003F">
            <w:pPr>
              <w:tabs>
                <w:tab w:val="center" w:pos="4153"/>
              </w:tabs>
              <w:spacing w:line="418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从未来来看，在劳动成本长期上涨的大趋势下</w:t>
            </w:r>
            <w:r>
              <w:rPr>
                <w:rFonts w:asciiTheme="minorEastAsia" w:hAnsiTheme="minorEastAsia"/>
                <w:sz w:val="24"/>
                <w:szCs w:val="24"/>
              </w:rPr>
              <w:t>，智能化的应用能够提高人员效率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降低成本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为公司创造利润。</w:t>
            </w:r>
          </w:p>
        </w:tc>
      </w:tr>
      <w:tr w:rsidR="00C95AB2" w14:paraId="2CACAB23" w14:textId="77777777">
        <w:tc>
          <w:tcPr>
            <w:tcW w:w="2943" w:type="dxa"/>
            <w:vAlign w:val="center"/>
          </w:tcPr>
          <w:p w14:paraId="5E846117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178D8ED1" w14:textId="77777777" w:rsidR="00C95AB2" w:rsidRDefault="00C95AB2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C95AB2" w14:paraId="2D738745" w14:textId="77777777">
        <w:tc>
          <w:tcPr>
            <w:tcW w:w="2943" w:type="dxa"/>
            <w:vAlign w:val="center"/>
          </w:tcPr>
          <w:p w14:paraId="772E34EE" w14:textId="77777777" w:rsidR="00C95AB2" w:rsidRDefault="003B003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42B178C9" w14:textId="77777777" w:rsidR="00C95AB2" w:rsidRDefault="003B003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2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24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44192A26" w14:textId="77777777" w:rsidR="00C95AB2" w:rsidRDefault="00C95AB2"/>
    <w:sectPr w:rsidR="00C95AB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C6D6" w14:textId="77777777" w:rsidR="003B003F" w:rsidRDefault="003B003F">
      <w:r>
        <w:separator/>
      </w:r>
    </w:p>
  </w:endnote>
  <w:endnote w:type="continuationSeparator" w:id="0">
    <w:p w14:paraId="3F155A49" w14:textId="77777777" w:rsidR="003B003F" w:rsidRDefault="003B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4C22" w14:textId="77777777" w:rsidR="003B003F" w:rsidRDefault="003B003F">
      <w:r>
        <w:separator/>
      </w:r>
    </w:p>
  </w:footnote>
  <w:footnote w:type="continuationSeparator" w:id="0">
    <w:p w14:paraId="38E91440" w14:textId="77777777" w:rsidR="003B003F" w:rsidRDefault="003B0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A587C" w14:textId="77777777" w:rsidR="00C95AB2" w:rsidRDefault="00C95AB2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EC"/>
    <w:rsid w:val="00033068"/>
    <w:rsid w:val="00034320"/>
    <w:rsid w:val="00043006"/>
    <w:rsid w:val="00050085"/>
    <w:rsid w:val="0006438A"/>
    <w:rsid w:val="000646B5"/>
    <w:rsid w:val="00074F44"/>
    <w:rsid w:val="00093E5A"/>
    <w:rsid w:val="00095929"/>
    <w:rsid w:val="000A043F"/>
    <w:rsid w:val="000A1459"/>
    <w:rsid w:val="000A1EFA"/>
    <w:rsid w:val="000A5F67"/>
    <w:rsid w:val="000B4C95"/>
    <w:rsid w:val="000D37A1"/>
    <w:rsid w:val="000E2817"/>
    <w:rsid w:val="000E2B7D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D215E"/>
    <w:rsid w:val="001D397A"/>
    <w:rsid w:val="001D5383"/>
    <w:rsid w:val="001E2099"/>
    <w:rsid w:val="001F5A26"/>
    <w:rsid w:val="002049D9"/>
    <w:rsid w:val="00221633"/>
    <w:rsid w:val="00222ABB"/>
    <w:rsid w:val="00231362"/>
    <w:rsid w:val="00233BB1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2163"/>
    <w:rsid w:val="002879CB"/>
    <w:rsid w:val="0029235F"/>
    <w:rsid w:val="002B4405"/>
    <w:rsid w:val="002C427A"/>
    <w:rsid w:val="002D6DD8"/>
    <w:rsid w:val="002E6329"/>
    <w:rsid w:val="003161F7"/>
    <w:rsid w:val="00331839"/>
    <w:rsid w:val="003346B6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97C6A"/>
    <w:rsid w:val="003A3004"/>
    <w:rsid w:val="003A6E2C"/>
    <w:rsid w:val="003B003F"/>
    <w:rsid w:val="003B1C6A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465C5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134B"/>
    <w:rsid w:val="00493AB8"/>
    <w:rsid w:val="0049672A"/>
    <w:rsid w:val="004A4198"/>
    <w:rsid w:val="004B167B"/>
    <w:rsid w:val="004B6DD9"/>
    <w:rsid w:val="004B7723"/>
    <w:rsid w:val="004D4FE1"/>
    <w:rsid w:val="004E1B44"/>
    <w:rsid w:val="004F1B78"/>
    <w:rsid w:val="004F7BE5"/>
    <w:rsid w:val="00515D22"/>
    <w:rsid w:val="00517B20"/>
    <w:rsid w:val="00517E9F"/>
    <w:rsid w:val="0055369F"/>
    <w:rsid w:val="005935CE"/>
    <w:rsid w:val="005A0F1B"/>
    <w:rsid w:val="005A4390"/>
    <w:rsid w:val="005A72AB"/>
    <w:rsid w:val="005B2393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4596E"/>
    <w:rsid w:val="00650BB8"/>
    <w:rsid w:val="006608E6"/>
    <w:rsid w:val="00663D54"/>
    <w:rsid w:val="00665878"/>
    <w:rsid w:val="0067431E"/>
    <w:rsid w:val="00685C92"/>
    <w:rsid w:val="006C3D1D"/>
    <w:rsid w:val="006C5077"/>
    <w:rsid w:val="006C7C5F"/>
    <w:rsid w:val="006D0255"/>
    <w:rsid w:val="006D5329"/>
    <w:rsid w:val="006E070F"/>
    <w:rsid w:val="006E4F9A"/>
    <w:rsid w:val="006F397F"/>
    <w:rsid w:val="007066C1"/>
    <w:rsid w:val="0072479C"/>
    <w:rsid w:val="00737664"/>
    <w:rsid w:val="00755EDB"/>
    <w:rsid w:val="007575F6"/>
    <w:rsid w:val="0076092E"/>
    <w:rsid w:val="00766D10"/>
    <w:rsid w:val="007710A6"/>
    <w:rsid w:val="00783653"/>
    <w:rsid w:val="00787CFE"/>
    <w:rsid w:val="007942D6"/>
    <w:rsid w:val="00794B98"/>
    <w:rsid w:val="007A0441"/>
    <w:rsid w:val="007A6845"/>
    <w:rsid w:val="007C64AC"/>
    <w:rsid w:val="007D02AA"/>
    <w:rsid w:val="007D2CE7"/>
    <w:rsid w:val="007F1AB2"/>
    <w:rsid w:val="007F648B"/>
    <w:rsid w:val="00801D92"/>
    <w:rsid w:val="00812BE8"/>
    <w:rsid w:val="00813446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4C89"/>
    <w:rsid w:val="00845F88"/>
    <w:rsid w:val="00851994"/>
    <w:rsid w:val="008567F3"/>
    <w:rsid w:val="00861D89"/>
    <w:rsid w:val="008769E8"/>
    <w:rsid w:val="00876EF5"/>
    <w:rsid w:val="008904F3"/>
    <w:rsid w:val="00895C2E"/>
    <w:rsid w:val="008B356C"/>
    <w:rsid w:val="008C5EF5"/>
    <w:rsid w:val="008E178F"/>
    <w:rsid w:val="008E6C20"/>
    <w:rsid w:val="008F2B68"/>
    <w:rsid w:val="00901F76"/>
    <w:rsid w:val="00917F96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22B9"/>
    <w:rsid w:val="009A3C04"/>
    <w:rsid w:val="009B0253"/>
    <w:rsid w:val="009B3519"/>
    <w:rsid w:val="009C584E"/>
    <w:rsid w:val="009C74E9"/>
    <w:rsid w:val="009D2545"/>
    <w:rsid w:val="009E5289"/>
    <w:rsid w:val="009E5B88"/>
    <w:rsid w:val="00A028B8"/>
    <w:rsid w:val="00A03466"/>
    <w:rsid w:val="00A0573C"/>
    <w:rsid w:val="00A100F9"/>
    <w:rsid w:val="00A127FD"/>
    <w:rsid w:val="00A3162E"/>
    <w:rsid w:val="00A32D60"/>
    <w:rsid w:val="00A34463"/>
    <w:rsid w:val="00A438C8"/>
    <w:rsid w:val="00A46C69"/>
    <w:rsid w:val="00A61D74"/>
    <w:rsid w:val="00A63587"/>
    <w:rsid w:val="00A657BD"/>
    <w:rsid w:val="00A67113"/>
    <w:rsid w:val="00A733FA"/>
    <w:rsid w:val="00A82A69"/>
    <w:rsid w:val="00A96501"/>
    <w:rsid w:val="00AA346F"/>
    <w:rsid w:val="00AA620E"/>
    <w:rsid w:val="00AA62CC"/>
    <w:rsid w:val="00AC6EED"/>
    <w:rsid w:val="00AD6DD7"/>
    <w:rsid w:val="00B10041"/>
    <w:rsid w:val="00B15C03"/>
    <w:rsid w:val="00B23449"/>
    <w:rsid w:val="00B325B2"/>
    <w:rsid w:val="00B3318B"/>
    <w:rsid w:val="00B352FA"/>
    <w:rsid w:val="00B37C6B"/>
    <w:rsid w:val="00B75983"/>
    <w:rsid w:val="00B81469"/>
    <w:rsid w:val="00B93240"/>
    <w:rsid w:val="00B94104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725B"/>
    <w:rsid w:val="00C076CB"/>
    <w:rsid w:val="00C10DB6"/>
    <w:rsid w:val="00C15763"/>
    <w:rsid w:val="00C16F1A"/>
    <w:rsid w:val="00C23239"/>
    <w:rsid w:val="00C26A38"/>
    <w:rsid w:val="00C30155"/>
    <w:rsid w:val="00C320C7"/>
    <w:rsid w:val="00C35DAE"/>
    <w:rsid w:val="00C37F77"/>
    <w:rsid w:val="00C513CC"/>
    <w:rsid w:val="00C52E44"/>
    <w:rsid w:val="00C54DBC"/>
    <w:rsid w:val="00C5698F"/>
    <w:rsid w:val="00C63327"/>
    <w:rsid w:val="00C65F4F"/>
    <w:rsid w:val="00C6719D"/>
    <w:rsid w:val="00C76D2B"/>
    <w:rsid w:val="00C83D63"/>
    <w:rsid w:val="00C83DF1"/>
    <w:rsid w:val="00C86795"/>
    <w:rsid w:val="00C91F3E"/>
    <w:rsid w:val="00C95AB2"/>
    <w:rsid w:val="00CA1EAB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842DB"/>
    <w:rsid w:val="00D847FC"/>
    <w:rsid w:val="00D909FD"/>
    <w:rsid w:val="00D9620F"/>
    <w:rsid w:val="00D96478"/>
    <w:rsid w:val="00DA1CCF"/>
    <w:rsid w:val="00DA26B2"/>
    <w:rsid w:val="00DB6759"/>
    <w:rsid w:val="00DC1131"/>
    <w:rsid w:val="00DC6739"/>
    <w:rsid w:val="00DD4EFC"/>
    <w:rsid w:val="00DD7A42"/>
    <w:rsid w:val="00DE24BB"/>
    <w:rsid w:val="00DE351A"/>
    <w:rsid w:val="00DF2171"/>
    <w:rsid w:val="00DF228E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F55FC"/>
    <w:rsid w:val="00F16C2A"/>
    <w:rsid w:val="00F17069"/>
    <w:rsid w:val="00F22D10"/>
    <w:rsid w:val="00F334A0"/>
    <w:rsid w:val="00F40664"/>
    <w:rsid w:val="00F41BA8"/>
    <w:rsid w:val="00F4212D"/>
    <w:rsid w:val="00F443CF"/>
    <w:rsid w:val="00F50B30"/>
    <w:rsid w:val="00F51A60"/>
    <w:rsid w:val="00F53092"/>
    <w:rsid w:val="00F70A2E"/>
    <w:rsid w:val="00F72A87"/>
    <w:rsid w:val="00F7524D"/>
    <w:rsid w:val="00F75720"/>
    <w:rsid w:val="00F83A27"/>
    <w:rsid w:val="00F862B2"/>
    <w:rsid w:val="00F903A2"/>
    <w:rsid w:val="00F942C3"/>
    <w:rsid w:val="00FB2A9A"/>
    <w:rsid w:val="00FC3DF7"/>
    <w:rsid w:val="00FE3E30"/>
    <w:rsid w:val="00FE502E"/>
    <w:rsid w:val="00FF4C9C"/>
    <w:rsid w:val="018C22E1"/>
    <w:rsid w:val="01D00199"/>
    <w:rsid w:val="04981D80"/>
    <w:rsid w:val="0C483BD9"/>
    <w:rsid w:val="0D7B4DFC"/>
    <w:rsid w:val="14EC5E93"/>
    <w:rsid w:val="177C5DD0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849FB"/>
  <w15:docId w15:val="{B48429E8-A180-44F3-9B36-76CB5291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ab">
    <w:name w:val="批注主题 字符"/>
    <w:link w:val="aa"/>
    <w:qFormat/>
    <w:rPr>
      <w:b/>
      <w:bCs/>
      <w:kern w:val="2"/>
      <w:sz w:val="21"/>
    </w:rPr>
  </w:style>
  <w:style w:type="character" w:customStyle="1" w:styleId="a4">
    <w:name w:val="批注文字 字符"/>
    <w:link w:val="a3"/>
    <w:qFormat/>
    <w:rPr>
      <w:kern w:val="2"/>
      <w:sz w:val="21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228</Words>
  <Characters>1302</Characters>
  <Application>Microsoft Office Word</Application>
  <DocSecurity>0</DocSecurity>
  <Lines>10</Lines>
  <Paragraphs>3</Paragraphs>
  <ScaleCrop>false</ScaleCrop>
  <Company>微软中国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宛 滢</cp:lastModifiedBy>
  <cp:revision>9</cp:revision>
  <dcterms:created xsi:type="dcterms:W3CDTF">2020-02-25T01:43:00Z</dcterms:created>
  <dcterms:modified xsi:type="dcterms:W3CDTF">2020-02-25T12:44:00Z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