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89C" w:rsidRPr="007B3E67" w:rsidRDefault="008F4F54" w:rsidP="007B3E67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 w:rsidR="0033589C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</w:t>
      </w:r>
      <w:r w:rsidR="0033589C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证券简称：温氏股份</w:t>
      </w:r>
    </w:p>
    <w:p w:rsidR="0033589C" w:rsidRPr="000012CD" w:rsidRDefault="0033589C" w:rsidP="000012CD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 w:rsidRPr="000012CD"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33589C" w:rsidRPr="007B3E67" w:rsidRDefault="0033589C" w:rsidP="00640B57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</w:t>
      </w:r>
      <w:r w:rsidR="008F4F54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</w:t>
      </w:r>
      <w:r w:rsidR="000012CD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编号：</w:t>
      </w:r>
      <w:r w:rsidR="001C0BB4">
        <w:rPr>
          <w:rFonts w:ascii="宋体" w:hAnsi="宋体" w:hint="eastAsia"/>
          <w:bCs/>
          <w:iCs/>
          <w:color w:val="000000"/>
          <w:sz w:val="18"/>
          <w:szCs w:val="18"/>
        </w:rPr>
        <w:t>2017</w:t>
      </w:r>
      <w:r w:rsidR="00303FD5">
        <w:rPr>
          <w:rFonts w:ascii="宋体" w:hAnsi="宋体"/>
          <w:bCs/>
          <w:iCs/>
          <w:color w:val="000000"/>
          <w:sz w:val="18"/>
          <w:szCs w:val="18"/>
        </w:rPr>
        <w:t>008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  <w:p w:rsidR="0033589C" w:rsidRPr="000012CD" w:rsidRDefault="0033589C" w:rsidP="000012CD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03FD5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特定对象调研        □分析师会议</w:t>
            </w:r>
          </w:p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            □业绩说明会</w:t>
            </w:r>
          </w:p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□新闻发布会          </w:t>
            </w:r>
            <w:r w:rsidR="00566B1A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33589C" w:rsidRPr="000012CD" w:rsidRDefault="003177D4" w:rsidP="000012CD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33589C" w:rsidRPr="000012CD" w:rsidRDefault="00303FD5" w:rsidP="000012CD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其他 （请文字说明其他活动内容）                 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CD6" w:rsidRPr="000A5CD6" w:rsidRDefault="00303FD5" w:rsidP="00833FE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03FD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长江证券 余昌、姚雪梅；华泰证券 潘振亚；东兴证券 程诗月；东方证券资管 郭乃幸；建信基金 李天龙；凯丰投资 张靖灿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B672B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</w:t>
            </w:r>
            <w:r w:rsidR="001C0BB4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7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 w:rsidR="00303FD5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5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 w:rsidR="00303FD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16</w:t>
            </w:r>
            <w:r w:rsidR="001C0BB4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03FD5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公司总部19楼会议室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03FD5" w:rsidP="00B672B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梅锦方 黄聪 张学斌</w:t>
            </w:r>
          </w:p>
        </w:tc>
      </w:tr>
      <w:tr w:rsidR="0033589C" w:rsidRPr="00C73485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FD5" w:rsidRPr="00303FD5" w:rsidRDefault="00303FD5" w:rsidP="00303FD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03FD5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一、调研公司信息中心、家庭合作农场</w:t>
            </w:r>
          </w:p>
          <w:p w:rsidR="00303FD5" w:rsidRPr="00303FD5" w:rsidRDefault="00303FD5" w:rsidP="00303FD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03FD5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二、QA环节</w:t>
            </w:r>
          </w:p>
          <w:p w:rsidR="00303FD5" w:rsidRPr="00303FD5" w:rsidRDefault="00303FD5" w:rsidP="00303FD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03FD5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1、对猪价行情如何看待？</w:t>
            </w:r>
          </w:p>
          <w:p w:rsidR="00303FD5" w:rsidRPr="00303FD5" w:rsidRDefault="00303FD5" w:rsidP="00303FD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03FD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答：母猪存栏量仍处于低位，单头母猪生产能力逐步提高，受环保政策等因素影响，商品肉猪出栏量大幅增加的可能性不大。如果猪价继续下行，对行业来说不可长期持续。目前猪价应</w:t>
            </w:r>
            <w:r w:rsidR="008A140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是</w:t>
            </w:r>
            <w:r w:rsidRPr="00303FD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相对低位，未来应保持在稳定、较好</w:t>
            </w:r>
            <w:r w:rsidR="0001150C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的价格。行业内外对猪价有各自的判断，不排除下游</w:t>
            </w:r>
            <w:r w:rsidR="008A140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行业</w:t>
            </w:r>
            <w:r w:rsidR="0001150C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“唱衰”猪价。</w:t>
            </w:r>
          </w:p>
          <w:p w:rsidR="00303FD5" w:rsidRPr="00303FD5" w:rsidRDefault="00303FD5" w:rsidP="00303FD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03FD5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2、“公司+家庭农场”与自繁自养模式的分项成本差异有多大？</w:t>
            </w:r>
          </w:p>
          <w:p w:rsidR="00303FD5" w:rsidRPr="00303FD5" w:rsidRDefault="00303FD5" w:rsidP="00303FD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03FD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人工成本方面，自繁自养模式劳动效率高，人均养殖量高，“公司+家庭农场”模式支付给农户的委托养殖费用相对高些；设备折旧方面，自繁自养模式有折旧，“公司+家庭农场”的设备由农民自备，不存在折旧；防疫成本方面，自繁自养模式单场存栏量大，较难做到全进全出，防疫难度大，“公司+家庭农场”可以实现全进</w:t>
            </w:r>
            <w:r w:rsidR="0001150C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全</w:t>
            </w:r>
            <w:r w:rsidRPr="00303FD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出，防疫成本较低。</w:t>
            </w:r>
          </w:p>
          <w:p w:rsidR="00303FD5" w:rsidRPr="00303FD5" w:rsidRDefault="00303FD5" w:rsidP="00303FD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03FD5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3、未来生猪产能计划如何？</w:t>
            </w:r>
          </w:p>
          <w:p w:rsidR="00303FD5" w:rsidRPr="00303FD5" w:rsidRDefault="00303FD5" w:rsidP="00303FD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03FD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今年商品肉猪出栏量增长预计约10%，年内新竣工规模约450万头，新建产能将在未来几年显示出来；而今年的新增出栏量，来自于2014年前后的新建产能。同时也要看到，肉猪体重有所增加，从过去的230斤/头逐渐提高到约240斤/头，</w:t>
            </w:r>
            <w:r w:rsidRPr="00303FD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lastRenderedPageBreak/>
              <w:t>头均收益有所提高。</w:t>
            </w:r>
          </w:p>
          <w:p w:rsidR="00303FD5" w:rsidRPr="00303FD5" w:rsidRDefault="00303FD5" w:rsidP="00303FD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03FD5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4、黄羽鸡转型升级情况如何？</w:t>
            </w:r>
            <w:r w:rsidR="008A1407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有无减产计划？</w:t>
            </w:r>
          </w:p>
          <w:p w:rsidR="00303FD5" w:rsidRPr="00303FD5" w:rsidRDefault="00303FD5" w:rsidP="00303FD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03FD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答：一季度公司养鸡业亏损较大，对全年业绩可能造成一定影响。</w:t>
            </w:r>
            <w:r w:rsidR="008A140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客户主要是大型批发商、酒楼、饭堂、机团客户，以及下沉到县城、</w:t>
            </w:r>
            <w:r w:rsidR="00CD66E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村镇</w:t>
            </w:r>
            <w:r w:rsidR="008A140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的批发商。目前仍面临销路受阻等问题，没有明确的减产计划。</w:t>
            </w:r>
            <w:r w:rsidRPr="00303FD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公司养鸡业务要从卖毛鸡向卖光鸡转型，公司</w:t>
            </w:r>
            <w:r w:rsidR="0001150C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为此做了一些</w:t>
            </w:r>
            <w:r w:rsidRPr="00303FD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调整，转型需要一定时间，探索规模化屠宰业务的市场竞争力；同时危机也是</w:t>
            </w:r>
            <w:r w:rsidR="008A140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机遇</w:t>
            </w:r>
            <w:r w:rsidRPr="00303FD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，公司业务多样化，可以支撑养鸡业务转型升级，度过行业低谷，未来</w:t>
            </w:r>
            <w:r w:rsidR="00CD66E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几</w:t>
            </w:r>
            <w:r w:rsidRPr="00303FD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年养鸡业务可能迎来</w:t>
            </w:r>
            <w:r w:rsidR="0001150C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更</w:t>
            </w:r>
            <w:r w:rsidRPr="00303FD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好的发展契机。</w:t>
            </w:r>
          </w:p>
          <w:p w:rsidR="00303FD5" w:rsidRPr="00303FD5" w:rsidRDefault="00303FD5" w:rsidP="00303FD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03FD5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5、生鲜业务发展如何？</w:t>
            </w:r>
          </w:p>
          <w:p w:rsidR="00303FD5" w:rsidRPr="00303FD5" w:rsidRDefault="00303FD5" w:rsidP="00303FD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03FD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项目进展比较顺利，至4月底，已开业门店约80家。一般程序是店主物色合适店面，公司派专人考察评估选址，店面一般位于社区、市场周边等人流密集区，有稳定客源；店面考察通过后，店主与房东签订租赁合同，公司再与店主签订加盟合同。店主前期一次性投入约30万，平均单店年销售额约400万，店主毛利率15%—20%。生鲜门店的猪由公司购买服务进行屠宰，鸡由佳润公司自己屠宰，生鲜业务做大做强后，考虑将自建屠宰与物流中心。</w:t>
            </w:r>
          </w:p>
          <w:p w:rsidR="00303FD5" w:rsidRPr="00303FD5" w:rsidRDefault="00303FD5" w:rsidP="00303FD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03FD5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6、公司负债情况如何？</w:t>
            </w:r>
          </w:p>
          <w:p w:rsidR="007B5A3D" w:rsidRPr="00573CFB" w:rsidRDefault="00303FD5" w:rsidP="00303FD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03FD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答：公司负债较少，2016年行情较好，现金</w:t>
            </w:r>
            <w:r w:rsidR="008A140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较为充裕</w:t>
            </w:r>
            <w:r w:rsidRPr="00303FD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。公司信誉良好，银行对公司的授信额度较大。50亿公司债已获批，前段时间发行了第一批5亿元，之后发行视情况而定。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 w:rsidRPr="004A2134"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 w:rsidRPr="004A2134"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B672BA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201</w:t>
            </w:r>
            <w:r w:rsidR="001C0BB4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7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年</w:t>
            </w:r>
            <w:r w:rsidR="00303FD5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5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 w:rsidR="00303FD5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CD66EF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8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33589C" w:rsidRPr="004A2134" w:rsidRDefault="0033589C" w:rsidP="00640B57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33589C" w:rsidRPr="004A21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8462A" w:rsidRDefault="00F8462A" w:rsidP="00EA3AEE">
      <w:pPr>
        <w:spacing w:line="240" w:lineRule="auto"/>
        <w:ind w:firstLine="420"/>
      </w:pPr>
      <w:r>
        <w:separator/>
      </w:r>
    </w:p>
  </w:endnote>
  <w:endnote w:type="continuationSeparator" w:id="0">
    <w:p w:rsidR="00F8462A" w:rsidRDefault="00F8462A" w:rsidP="00EA3AE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8462A" w:rsidRDefault="00F8462A" w:rsidP="00EA3AEE">
      <w:pPr>
        <w:spacing w:line="240" w:lineRule="auto"/>
        <w:ind w:firstLine="420"/>
      </w:pPr>
      <w:r>
        <w:separator/>
      </w:r>
    </w:p>
  </w:footnote>
  <w:footnote w:type="continuationSeparator" w:id="0">
    <w:p w:rsidR="00F8462A" w:rsidRDefault="00F8462A" w:rsidP="00EA3AE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0BAE"/>
    <w:multiLevelType w:val="hybridMultilevel"/>
    <w:tmpl w:val="0BAE97D0"/>
    <w:lvl w:ilvl="0" w:tplc="71789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B217E7"/>
    <w:multiLevelType w:val="hybridMultilevel"/>
    <w:tmpl w:val="65304118"/>
    <w:lvl w:ilvl="0" w:tplc="21FE4E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7A1934"/>
    <w:multiLevelType w:val="hybridMultilevel"/>
    <w:tmpl w:val="78143AE8"/>
    <w:lvl w:ilvl="0" w:tplc="6FDE0B00">
      <w:start w:val="14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D2516"/>
    <w:multiLevelType w:val="hybridMultilevel"/>
    <w:tmpl w:val="046E5656"/>
    <w:lvl w:ilvl="0" w:tplc="7E4CCF52">
      <w:start w:val="17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636305"/>
    <w:multiLevelType w:val="hybridMultilevel"/>
    <w:tmpl w:val="3A369A32"/>
    <w:lvl w:ilvl="0" w:tplc="B468A7A8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DBC6C434">
      <w:start w:val="18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27585967">
    <w:abstractNumId w:val="4"/>
  </w:num>
  <w:num w:numId="2" w16cid:durableId="145098342">
    <w:abstractNumId w:val="0"/>
  </w:num>
  <w:num w:numId="3" w16cid:durableId="602495672">
    <w:abstractNumId w:val="2"/>
  </w:num>
  <w:num w:numId="4" w16cid:durableId="217783364">
    <w:abstractNumId w:val="3"/>
  </w:num>
  <w:num w:numId="5" w16cid:durableId="224337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012CD"/>
    <w:rsid w:val="0001043D"/>
    <w:rsid w:val="000107DE"/>
    <w:rsid w:val="0001150C"/>
    <w:rsid w:val="000126B0"/>
    <w:rsid w:val="00013577"/>
    <w:rsid w:val="00015216"/>
    <w:rsid w:val="00025E35"/>
    <w:rsid w:val="00034BF6"/>
    <w:rsid w:val="00060F10"/>
    <w:rsid w:val="00074D7C"/>
    <w:rsid w:val="00076DCD"/>
    <w:rsid w:val="0008011F"/>
    <w:rsid w:val="00080C3C"/>
    <w:rsid w:val="000866DF"/>
    <w:rsid w:val="00087333"/>
    <w:rsid w:val="000966AF"/>
    <w:rsid w:val="000A5CD6"/>
    <w:rsid w:val="000B5813"/>
    <w:rsid w:val="000D12EA"/>
    <w:rsid w:val="000D7AA6"/>
    <w:rsid w:val="000F4E43"/>
    <w:rsid w:val="000F6580"/>
    <w:rsid w:val="00107AB6"/>
    <w:rsid w:val="0012337E"/>
    <w:rsid w:val="0012450C"/>
    <w:rsid w:val="00127C0B"/>
    <w:rsid w:val="00130BFA"/>
    <w:rsid w:val="00142E25"/>
    <w:rsid w:val="00155E1D"/>
    <w:rsid w:val="0017091C"/>
    <w:rsid w:val="00177814"/>
    <w:rsid w:val="0018366C"/>
    <w:rsid w:val="00183F81"/>
    <w:rsid w:val="0019336A"/>
    <w:rsid w:val="001A7481"/>
    <w:rsid w:val="001B7F5C"/>
    <w:rsid w:val="001C0BB4"/>
    <w:rsid w:val="001C66F1"/>
    <w:rsid w:val="001C7AE5"/>
    <w:rsid w:val="001D02FF"/>
    <w:rsid w:val="001E1658"/>
    <w:rsid w:val="001E4C7F"/>
    <w:rsid w:val="001F101E"/>
    <w:rsid w:val="001F3B27"/>
    <w:rsid w:val="00203D76"/>
    <w:rsid w:val="002256CA"/>
    <w:rsid w:val="00245411"/>
    <w:rsid w:val="00252570"/>
    <w:rsid w:val="00253FCB"/>
    <w:rsid w:val="0025645D"/>
    <w:rsid w:val="00266515"/>
    <w:rsid w:val="002758A5"/>
    <w:rsid w:val="00277FF3"/>
    <w:rsid w:val="002D2A84"/>
    <w:rsid w:val="002D33D9"/>
    <w:rsid w:val="002D727B"/>
    <w:rsid w:val="002E011C"/>
    <w:rsid w:val="002E04CB"/>
    <w:rsid w:val="002E5855"/>
    <w:rsid w:val="002F7D56"/>
    <w:rsid w:val="00301A41"/>
    <w:rsid w:val="00303FD5"/>
    <w:rsid w:val="003045AC"/>
    <w:rsid w:val="00304AF1"/>
    <w:rsid w:val="00305F49"/>
    <w:rsid w:val="0030673B"/>
    <w:rsid w:val="003171F0"/>
    <w:rsid w:val="003177D4"/>
    <w:rsid w:val="00320A76"/>
    <w:rsid w:val="00330A61"/>
    <w:rsid w:val="0033362A"/>
    <w:rsid w:val="00335125"/>
    <w:rsid w:val="0033589C"/>
    <w:rsid w:val="00341D14"/>
    <w:rsid w:val="00346E6C"/>
    <w:rsid w:val="00351773"/>
    <w:rsid w:val="0036103E"/>
    <w:rsid w:val="003741D1"/>
    <w:rsid w:val="00381FAD"/>
    <w:rsid w:val="00385240"/>
    <w:rsid w:val="00396DB6"/>
    <w:rsid w:val="003A3634"/>
    <w:rsid w:val="003B0030"/>
    <w:rsid w:val="003B10D5"/>
    <w:rsid w:val="003B5A7F"/>
    <w:rsid w:val="003C3D74"/>
    <w:rsid w:val="003E326C"/>
    <w:rsid w:val="003F4F00"/>
    <w:rsid w:val="003F7245"/>
    <w:rsid w:val="0040551B"/>
    <w:rsid w:val="00405608"/>
    <w:rsid w:val="00414447"/>
    <w:rsid w:val="00416B42"/>
    <w:rsid w:val="0042652C"/>
    <w:rsid w:val="0043508C"/>
    <w:rsid w:val="004424AD"/>
    <w:rsid w:val="00442B12"/>
    <w:rsid w:val="00451395"/>
    <w:rsid w:val="00453BD3"/>
    <w:rsid w:val="00460838"/>
    <w:rsid w:val="00465161"/>
    <w:rsid w:val="004722D5"/>
    <w:rsid w:val="00472C6F"/>
    <w:rsid w:val="00483DC3"/>
    <w:rsid w:val="004906BC"/>
    <w:rsid w:val="0049310D"/>
    <w:rsid w:val="00494CEF"/>
    <w:rsid w:val="00496D0F"/>
    <w:rsid w:val="004A2134"/>
    <w:rsid w:val="004A4942"/>
    <w:rsid w:val="004A5DC3"/>
    <w:rsid w:val="004B5870"/>
    <w:rsid w:val="004B7112"/>
    <w:rsid w:val="004D7D14"/>
    <w:rsid w:val="004E5B51"/>
    <w:rsid w:val="004F0C9A"/>
    <w:rsid w:val="004F26D2"/>
    <w:rsid w:val="004F5696"/>
    <w:rsid w:val="004F6AA6"/>
    <w:rsid w:val="004F7523"/>
    <w:rsid w:val="00513505"/>
    <w:rsid w:val="00534BBF"/>
    <w:rsid w:val="00557A6A"/>
    <w:rsid w:val="00566B1A"/>
    <w:rsid w:val="005721F0"/>
    <w:rsid w:val="00573CFB"/>
    <w:rsid w:val="005759E9"/>
    <w:rsid w:val="00576CC3"/>
    <w:rsid w:val="00582382"/>
    <w:rsid w:val="00585AB7"/>
    <w:rsid w:val="00592D8A"/>
    <w:rsid w:val="005A6FDC"/>
    <w:rsid w:val="005C7462"/>
    <w:rsid w:val="005D330C"/>
    <w:rsid w:val="005D744F"/>
    <w:rsid w:val="005E09B6"/>
    <w:rsid w:val="005E22A5"/>
    <w:rsid w:val="005E49BA"/>
    <w:rsid w:val="005E72B6"/>
    <w:rsid w:val="005F2956"/>
    <w:rsid w:val="005F4BA0"/>
    <w:rsid w:val="00600AE1"/>
    <w:rsid w:val="00610B2C"/>
    <w:rsid w:val="0061111D"/>
    <w:rsid w:val="006165D9"/>
    <w:rsid w:val="00616FE0"/>
    <w:rsid w:val="00625C3E"/>
    <w:rsid w:val="00637E20"/>
    <w:rsid w:val="00640B57"/>
    <w:rsid w:val="00650238"/>
    <w:rsid w:val="006523D7"/>
    <w:rsid w:val="00660150"/>
    <w:rsid w:val="00665213"/>
    <w:rsid w:val="006715B0"/>
    <w:rsid w:val="006722DC"/>
    <w:rsid w:val="00685624"/>
    <w:rsid w:val="00685935"/>
    <w:rsid w:val="0068656F"/>
    <w:rsid w:val="00692321"/>
    <w:rsid w:val="006930E4"/>
    <w:rsid w:val="006962E4"/>
    <w:rsid w:val="006A0AF6"/>
    <w:rsid w:val="006A0FD0"/>
    <w:rsid w:val="006A37A3"/>
    <w:rsid w:val="006B60B9"/>
    <w:rsid w:val="006D1F01"/>
    <w:rsid w:val="006E147E"/>
    <w:rsid w:val="006F10DE"/>
    <w:rsid w:val="006F1F70"/>
    <w:rsid w:val="007002D5"/>
    <w:rsid w:val="00703C0B"/>
    <w:rsid w:val="007157B2"/>
    <w:rsid w:val="007327F0"/>
    <w:rsid w:val="007359FA"/>
    <w:rsid w:val="00745695"/>
    <w:rsid w:val="00754DF3"/>
    <w:rsid w:val="00763FEC"/>
    <w:rsid w:val="0077754D"/>
    <w:rsid w:val="00782391"/>
    <w:rsid w:val="00791DFB"/>
    <w:rsid w:val="00796F73"/>
    <w:rsid w:val="007B12EA"/>
    <w:rsid w:val="007B3E67"/>
    <w:rsid w:val="007B4778"/>
    <w:rsid w:val="007B5A3D"/>
    <w:rsid w:val="007B631C"/>
    <w:rsid w:val="007B757A"/>
    <w:rsid w:val="007C19E6"/>
    <w:rsid w:val="007D6939"/>
    <w:rsid w:val="007E5C5D"/>
    <w:rsid w:val="007E6AE5"/>
    <w:rsid w:val="007E6EB9"/>
    <w:rsid w:val="007F15E7"/>
    <w:rsid w:val="00826875"/>
    <w:rsid w:val="008314AF"/>
    <w:rsid w:val="00833FE3"/>
    <w:rsid w:val="0083627D"/>
    <w:rsid w:val="008709C4"/>
    <w:rsid w:val="00874484"/>
    <w:rsid w:val="00890DF6"/>
    <w:rsid w:val="00894F43"/>
    <w:rsid w:val="008A1407"/>
    <w:rsid w:val="008B51C9"/>
    <w:rsid w:val="008C0210"/>
    <w:rsid w:val="008C5513"/>
    <w:rsid w:val="008C67D7"/>
    <w:rsid w:val="008D4D9F"/>
    <w:rsid w:val="008E2C10"/>
    <w:rsid w:val="008E75E9"/>
    <w:rsid w:val="008F23C0"/>
    <w:rsid w:val="008F4F54"/>
    <w:rsid w:val="008F771E"/>
    <w:rsid w:val="00905109"/>
    <w:rsid w:val="00914102"/>
    <w:rsid w:val="009332B0"/>
    <w:rsid w:val="00934A57"/>
    <w:rsid w:val="00937F4D"/>
    <w:rsid w:val="0094074D"/>
    <w:rsid w:val="009429FB"/>
    <w:rsid w:val="009514B7"/>
    <w:rsid w:val="00953719"/>
    <w:rsid w:val="00962161"/>
    <w:rsid w:val="0096423C"/>
    <w:rsid w:val="00966843"/>
    <w:rsid w:val="00981467"/>
    <w:rsid w:val="00985091"/>
    <w:rsid w:val="0099153B"/>
    <w:rsid w:val="00995938"/>
    <w:rsid w:val="009B46A5"/>
    <w:rsid w:val="009C40EB"/>
    <w:rsid w:val="009C6894"/>
    <w:rsid w:val="009D61DA"/>
    <w:rsid w:val="009E36C8"/>
    <w:rsid w:val="009E7B6F"/>
    <w:rsid w:val="009F00F4"/>
    <w:rsid w:val="009F1E02"/>
    <w:rsid w:val="009F4AB1"/>
    <w:rsid w:val="009F7183"/>
    <w:rsid w:val="00A11235"/>
    <w:rsid w:val="00A2673E"/>
    <w:rsid w:val="00A532CF"/>
    <w:rsid w:val="00A622D4"/>
    <w:rsid w:val="00A62DD4"/>
    <w:rsid w:val="00A731D5"/>
    <w:rsid w:val="00A73993"/>
    <w:rsid w:val="00A902E4"/>
    <w:rsid w:val="00A94FB2"/>
    <w:rsid w:val="00A956C2"/>
    <w:rsid w:val="00AA6AED"/>
    <w:rsid w:val="00AB185D"/>
    <w:rsid w:val="00AB366A"/>
    <w:rsid w:val="00AC0FD6"/>
    <w:rsid w:val="00AC21D3"/>
    <w:rsid w:val="00AC257F"/>
    <w:rsid w:val="00AC3FD6"/>
    <w:rsid w:val="00AC4C30"/>
    <w:rsid w:val="00AC745F"/>
    <w:rsid w:val="00AD368A"/>
    <w:rsid w:val="00AD7A09"/>
    <w:rsid w:val="00B10963"/>
    <w:rsid w:val="00B140C7"/>
    <w:rsid w:val="00B15669"/>
    <w:rsid w:val="00B1634A"/>
    <w:rsid w:val="00B22A82"/>
    <w:rsid w:val="00B30223"/>
    <w:rsid w:val="00B370DF"/>
    <w:rsid w:val="00B44215"/>
    <w:rsid w:val="00B443AB"/>
    <w:rsid w:val="00B60F3F"/>
    <w:rsid w:val="00B620E4"/>
    <w:rsid w:val="00B672BA"/>
    <w:rsid w:val="00B75661"/>
    <w:rsid w:val="00B758C7"/>
    <w:rsid w:val="00B823F1"/>
    <w:rsid w:val="00B92D2F"/>
    <w:rsid w:val="00B95ACB"/>
    <w:rsid w:val="00B97599"/>
    <w:rsid w:val="00BA0465"/>
    <w:rsid w:val="00BA482A"/>
    <w:rsid w:val="00BB0C69"/>
    <w:rsid w:val="00BB17A9"/>
    <w:rsid w:val="00BC7338"/>
    <w:rsid w:val="00BE36C7"/>
    <w:rsid w:val="00BE725E"/>
    <w:rsid w:val="00BF354D"/>
    <w:rsid w:val="00BF36F7"/>
    <w:rsid w:val="00C00BB0"/>
    <w:rsid w:val="00C039BD"/>
    <w:rsid w:val="00C15054"/>
    <w:rsid w:val="00C162BA"/>
    <w:rsid w:val="00C2164C"/>
    <w:rsid w:val="00C527A3"/>
    <w:rsid w:val="00C5400A"/>
    <w:rsid w:val="00C551CB"/>
    <w:rsid w:val="00C73485"/>
    <w:rsid w:val="00C73536"/>
    <w:rsid w:val="00C815AD"/>
    <w:rsid w:val="00C853AF"/>
    <w:rsid w:val="00C9135A"/>
    <w:rsid w:val="00C91D47"/>
    <w:rsid w:val="00C977D8"/>
    <w:rsid w:val="00CA3D07"/>
    <w:rsid w:val="00CA4F2D"/>
    <w:rsid w:val="00CB0830"/>
    <w:rsid w:val="00CC1167"/>
    <w:rsid w:val="00CC35CB"/>
    <w:rsid w:val="00CD24B6"/>
    <w:rsid w:val="00CD66EF"/>
    <w:rsid w:val="00CE07E3"/>
    <w:rsid w:val="00CE35A3"/>
    <w:rsid w:val="00CE3D2C"/>
    <w:rsid w:val="00CE6B22"/>
    <w:rsid w:val="00CE6E93"/>
    <w:rsid w:val="00CF394F"/>
    <w:rsid w:val="00CF6542"/>
    <w:rsid w:val="00D05CE5"/>
    <w:rsid w:val="00D10BF4"/>
    <w:rsid w:val="00D23D82"/>
    <w:rsid w:val="00D25621"/>
    <w:rsid w:val="00D2686B"/>
    <w:rsid w:val="00D32A1F"/>
    <w:rsid w:val="00D343B3"/>
    <w:rsid w:val="00D4215D"/>
    <w:rsid w:val="00D42455"/>
    <w:rsid w:val="00D5525F"/>
    <w:rsid w:val="00D55420"/>
    <w:rsid w:val="00D56BB9"/>
    <w:rsid w:val="00D71CAA"/>
    <w:rsid w:val="00D775D8"/>
    <w:rsid w:val="00D8263F"/>
    <w:rsid w:val="00D91DDB"/>
    <w:rsid w:val="00D939A7"/>
    <w:rsid w:val="00DA3B3B"/>
    <w:rsid w:val="00DB0479"/>
    <w:rsid w:val="00DB43A5"/>
    <w:rsid w:val="00DF6781"/>
    <w:rsid w:val="00E01BFD"/>
    <w:rsid w:val="00E134AD"/>
    <w:rsid w:val="00E20EC0"/>
    <w:rsid w:val="00E26811"/>
    <w:rsid w:val="00E35148"/>
    <w:rsid w:val="00E42AE7"/>
    <w:rsid w:val="00E4453D"/>
    <w:rsid w:val="00E457BA"/>
    <w:rsid w:val="00E51A74"/>
    <w:rsid w:val="00E567F2"/>
    <w:rsid w:val="00E57D7A"/>
    <w:rsid w:val="00E61AA2"/>
    <w:rsid w:val="00E8141C"/>
    <w:rsid w:val="00E82AEE"/>
    <w:rsid w:val="00E90F1C"/>
    <w:rsid w:val="00EA3AEE"/>
    <w:rsid w:val="00EB0820"/>
    <w:rsid w:val="00EB345D"/>
    <w:rsid w:val="00EB5B9F"/>
    <w:rsid w:val="00EB73CE"/>
    <w:rsid w:val="00EC24DF"/>
    <w:rsid w:val="00EC2625"/>
    <w:rsid w:val="00EC4E75"/>
    <w:rsid w:val="00F00E0E"/>
    <w:rsid w:val="00F04A3D"/>
    <w:rsid w:val="00F05010"/>
    <w:rsid w:val="00F07F58"/>
    <w:rsid w:val="00F205AA"/>
    <w:rsid w:val="00F27749"/>
    <w:rsid w:val="00F303D1"/>
    <w:rsid w:val="00F3239E"/>
    <w:rsid w:val="00F3424A"/>
    <w:rsid w:val="00F40134"/>
    <w:rsid w:val="00F42E2E"/>
    <w:rsid w:val="00F54D68"/>
    <w:rsid w:val="00F566D5"/>
    <w:rsid w:val="00F74C8D"/>
    <w:rsid w:val="00F8462A"/>
    <w:rsid w:val="00F937C0"/>
    <w:rsid w:val="00F94FCD"/>
    <w:rsid w:val="00FB18AE"/>
    <w:rsid w:val="00FB684B"/>
    <w:rsid w:val="00FB7EB1"/>
    <w:rsid w:val="00FC0378"/>
    <w:rsid w:val="00FD1B6F"/>
    <w:rsid w:val="00FD50BA"/>
    <w:rsid w:val="00FF2882"/>
    <w:rsid w:val="13E407B2"/>
    <w:rsid w:val="269658C0"/>
    <w:rsid w:val="27CC7291"/>
    <w:rsid w:val="2A0A076B"/>
    <w:rsid w:val="2CBD30BB"/>
    <w:rsid w:val="2F8A722C"/>
    <w:rsid w:val="32F3529E"/>
    <w:rsid w:val="368F5177"/>
    <w:rsid w:val="3CDD34F2"/>
    <w:rsid w:val="3DF25AEA"/>
    <w:rsid w:val="481B15C1"/>
    <w:rsid w:val="53E96725"/>
    <w:rsid w:val="5701675E"/>
    <w:rsid w:val="5D8905B6"/>
    <w:rsid w:val="5D9E31F8"/>
    <w:rsid w:val="5FA25727"/>
    <w:rsid w:val="64254527"/>
    <w:rsid w:val="655813A8"/>
    <w:rsid w:val="73A51C3E"/>
    <w:rsid w:val="792A427B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D775D8"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character" w:customStyle="1" w:styleId="Char">
    <w:name w:val="页脚 Char"/>
    <w:link w:val="a5"/>
    <w:uiPriority w:val="99"/>
    <w:rPr>
      <w:kern w:val="2"/>
      <w:sz w:val="18"/>
      <w:szCs w:val="18"/>
    </w:rPr>
  </w:style>
  <w:style w:type="character" w:customStyle="1" w:styleId="Char0">
    <w:name w:val="批注框文本 Char"/>
    <w:link w:val="a6"/>
    <w:uiPriority w:val="99"/>
    <w:semiHidden/>
    <w:rPr>
      <w:kern w:val="2"/>
      <w:sz w:val="18"/>
      <w:szCs w:val="18"/>
    </w:rPr>
  </w:style>
  <w:style w:type="character" w:customStyle="1" w:styleId="Char1">
    <w:name w:val="批注文字 Char"/>
    <w:link w:val="a7"/>
    <w:uiPriority w:val="99"/>
    <w:semiHidden/>
    <w:rPr>
      <w:kern w:val="2"/>
      <w:sz w:val="21"/>
      <w:szCs w:val="22"/>
    </w:rPr>
  </w:style>
  <w:style w:type="character" w:customStyle="1" w:styleId="Char2">
    <w:name w:val="批注主题 Char"/>
    <w:link w:val="a8"/>
    <w:uiPriority w:val="99"/>
    <w:semiHidden/>
    <w:rPr>
      <w:b/>
      <w:bCs/>
      <w:kern w:val="2"/>
      <w:sz w:val="21"/>
      <w:szCs w:val="22"/>
    </w:rPr>
  </w:style>
  <w:style w:type="character" w:customStyle="1" w:styleId="Char3">
    <w:name w:val="页眉 Char"/>
    <w:link w:val="a9"/>
    <w:uiPriority w:val="99"/>
    <w:rPr>
      <w:kern w:val="2"/>
      <w:sz w:val="18"/>
      <w:szCs w:val="18"/>
    </w:rPr>
  </w:style>
  <w:style w:type="paragraph" w:styleId="a8">
    <w:name w:val="annotation subject"/>
    <w:basedOn w:val="a7"/>
    <w:next w:val="a7"/>
    <w:link w:val="Char2"/>
    <w:uiPriority w:val="99"/>
    <w:unhideWhenUsed/>
    <w:rPr>
      <w:b/>
      <w:bCs/>
    </w:rPr>
  </w:style>
  <w:style w:type="paragraph" w:styleId="a6">
    <w:name w:val="Balloon Text"/>
    <w:basedOn w:val="a"/>
    <w:link w:val="Char0"/>
    <w:uiPriority w:val="99"/>
    <w:unhideWhenUsed/>
    <w:pPr>
      <w:spacing w:line="240" w:lineRule="auto"/>
    </w:pPr>
    <w:rPr>
      <w:sz w:val="18"/>
      <w:szCs w:val="18"/>
      <w:lang w:val="x-none" w:eastAsia="x-none"/>
    </w:rPr>
  </w:style>
  <w:style w:type="paragraph" w:styleId="a9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  <w:lang w:val="x-none" w:eastAsia="x-none"/>
    </w:rPr>
  </w:style>
  <w:style w:type="paragraph" w:styleId="a5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  <w:lang w:val="x-none" w:eastAsia="x-no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7">
    <w:name w:val="annotation text"/>
    <w:basedOn w:val="a"/>
    <w:link w:val="Char1"/>
    <w:uiPriority w:val="99"/>
    <w:unhideWhenUsed/>
    <w:rPr>
      <w:lang w:val="x-none" w:eastAsia="x-none"/>
    </w:rPr>
  </w:style>
  <w:style w:type="paragraph" w:styleId="aa">
    <w:name w:val="Normal (Web)"/>
    <w:basedOn w:val="a"/>
    <w:uiPriority w:val="99"/>
    <w:unhideWhenUsed/>
    <w:rsid w:val="000F4E43"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character" w:customStyle="1" w:styleId="2Char">
    <w:name w:val="标题 2 Char"/>
    <w:link w:val="2"/>
    <w:uiPriority w:val="9"/>
    <w:rsid w:val="00D775D8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1306</Characters>
  <Application>Microsoft Office Word</Application>
  <DocSecurity>0</DocSecurity>
  <PresentationFormat/>
  <Lines>10</Lines>
  <Paragraphs>3</Paragraphs>
  <Slides>0</Slides>
  <Notes>0</Notes>
  <HiddenSlides>0</HiddenSlides>
  <MMClips>0</MMClips>
  <ScaleCrop>false</ScaleCrop>
  <Manager/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2023-05-12T07:31:00Z</dcterms:created>
  <dcterms:modified xsi:type="dcterms:W3CDTF">2023-05-12T07:31:00Z</dcterms:modified>
  <cp:category/>
</cp:coreProperties>
</file>