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589C" w:rsidRPr="007B3E67" w:rsidRDefault="008F4F54" w:rsidP="007B3E67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 w:rsidR="0033589C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</w:t>
      </w:r>
      <w:r w:rsidR="0033589C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证券简称：温氏股份</w:t>
      </w:r>
    </w:p>
    <w:p w:rsidR="0033589C" w:rsidRPr="000012CD" w:rsidRDefault="0033589C" w:rsidP="000012CD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 w:rsidRPr="000012CD">
        <w:rPr>
          <w:rFonts w:ascii="宋体" w:hAnsi="宋体" w:hint="eastAsia"/>
          <w:b/>
          <w:bCs/>
          <w:iCs/>
          <w:color w:val="000000"/>
          <w:sz w:val="32"/>
          <w:szCs w:val="32"/>
        </w:rPr>
        <w:t>广东温氏食品集团股份有限公司投资者关系活动记录表</w:t>
      </w:r>
    </w:p>
    <w:p w:rsidR="0033589C" w:rsidRPr="007B3E67" w:rsidRDefault="0033589C" w:rsidP="00640B57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</w:t>
      </w:r>
      <w:r w:rsidR="008F4F54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</w:t>
      </w:r>
      <w:r w:rsidR="000012CD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编号：</w:t>
      </w:r>
      <w:r w:rsidR="001C0BB4">
        <w:rPr>
          <w:rFonts w:ascii="宋体" w:hAnsi="宋体" w:hint="eastAsia"/>
          <w:bCs/>
          <w:iCs/>
          <w:color w:val="000000"/>
          <w:sz w:val="18"/>
          <w:szCs w:val="18"/>
        </w:rPr>
        <w:t>2017</w:t>
      </w:r>
      <w:r w:rsidR="00855C6C">
        <w:rPr>
          <w:rFonts w:ascii="宋体" w:hAnsi="宋体"/>
          <w:bCs/>
          <w:iCs/>
          <w:color w:val="000000"/>
          <w:sz w:val="18"/>
          <w:szCs w:val="18"/>
        </w:rPr>
        <w:t>010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617"/>
      </w:tblGrid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  <w:p w:rsidR="0033589C" w:rsidRPr="000012CD" w:rsidRDefault="0033589C" w:rsidP="000012CD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B672BA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特定对象调研        □分析师会议</w:t>
            </w:r>
          </w:p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□媒体采访            □业绩说明会</w:t>
            </w:r>
          </w:p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□新闻发布会          </w:t>
            </w:r>
            <w:r w:rsidR="00566B1A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 w:rsidR="0033589C" w:rsidRPr="000012CD" w:rsidRDefault="003177D4" w:rsidP="000012CD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33589C" w:rsidRPr="000012CD" w:rsidRDefault="00B672BA" w:rsidP="000012CD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" w:char="F0FE"/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其他 （请文字说明其他活动内容）</w:t>
            </w:r>
            <w:r w:rsidR="00855C6C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摩根士丹利第三届中国峰会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CD6" w:rsidRPr="000A5CD6" w:rsidRDefault="002757BE" w:rsidP="00833FE3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757B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Sharmaine Oh (GIC）;Tianyou Xing（BOYU CAPITAL）;Zachary Chen (YULAN CAPITAL MANAGEMENT）;Wei Dai(Himalaya Capital);Jerry Wu (NORDEA);David Law (ASSET MANAGEMENT ONE);June Yeh,Sophia Zhang (ALLIANZ GLOBAL INVESTORS);Lisa Jiang (DEEPWATER);Yuki Zhu (PLATINA CAPITAL MANAGEMENT);Nathan Wang (ELEVATION CAPITAL MANAGEMENT);Lan Liu(DTC);Vanessa Xu(FOUNTAINCAP RESEARCH &amp; INVESTMENT）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B672B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</w:t>
            </w:r>
            <w:r w:rsidR="001C0BB4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7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 w:rsidR="002757BE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6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 w:rsidR="002757BE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2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2757BE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北京瑰丽酒店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2757BE" w:rsidP="00B672BA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梁伟全 张学斌</w:t>
            </w:r>
          </w:p>
        </w:tc>
      </w:tr>
      <w:tr w:rsidR="0033589C" w:rsidRPr="00C73485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7BE" w:rsidRPr="002757BE" w:rsidRDefault="002757BE" w:rsidP="002757B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757BE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一、公司基本情况介绍</w:t>
            </w:r>
          </w:p>
          <w:p w:rsidR="002757BE" w:rsidRPr="002757BE" w:rsidRDefault="002757BE" w:rsidP="002757B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757BE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二、QA环节</w:t>
            </w:r>
          </w:p>
          <w:p w:rsidR="002757BE" w:rsidRPr="002757BE" w:rsidRDefault="002757BE" w:rsidP="002757B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757BE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1、公司发展前景如何？</w:t>
            </w:r>
          </w:p>
          <w:p w:rsidR="002757BE" w:rsidRPr="002757BE" w:rsidRDefault="002757BE" w:rsidP="002757B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757B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答：公司目标是打造一流农牧生产企业</w:t>
            </w:r>
            <w:r w:rsidR="004453AF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、全产业链的安全食品提供商</w:t>
            </w:r>
            <w:r w:rsidR="000E1C53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，完成“实现千亿企业、打造百年温氏”的宏伟目标，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业务布局</w:t>
            </w:r>
            <w:r w:rsidRPr="002757B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包括养殖、现代农牧装备制造、动保产品、加工</w:t>
            </w:r>
            <w:r w:rsidR="001F6B7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、乳业、生鲜</w:t>
            </w:r>
            <w:r w:rsidRPr="002757B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等全产业链环节。 </w:t>
            </w:r>
          </w:p>
          <w:p w:rsidR="002757BE" w:rsidRPr="002757BE" w:rsidRDefault="002757BE" w:rsidP="002757B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757B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养猪业方面，改善上市肉猪质量，肉猪上市均重提升至240斤左右；年内完成新养猪项目开工规模600万头，竣工规模450万头，出栏量保持每年约10%的增长。</w:t>
            </w:r>
          </w:p>
          <w:p w:rsidR="002757BE" w:rsidRPr="002757BE" w:rsidRDefault="002757BE" w:rsidP="002757B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757B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养鸡业方面，调整品种结构，以适合专业化饲养、适合消费需求、适合屠宰的品种为主攻方向；推进订单式销售，力争2017年养禽业的订单化生产销售量占到销售总量10%；布局国内熟食加工产业，提高产品附加值和竞争力。</w:t>
            </w:r>
          </w:p>
          <w:p w:rsidR="002757BE" w:rsidRPr="002757BE" w:rsidRDefault="002757BE" w:rsidP="002757B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757B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乳业方面，加快新工厂建设步伐，提高产量与市场份额，5月份，温氏乳业大旺新厂投产，达产后年产8万吨乳制品；全渠道开发，广东全区域覆盖；加大推广</w:t>
            </w:r>
            <w:r w:rsidRPr="002757B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lastRenderedPageBreak/>
              <w:t>力度，提升品牌知名度和竞争力。</w:t>
            </w:r>
          </w:p>
          <w:p w:rsidR="002757BE" w:rsidRPr="002757BE" w:rsidRDefault="002757BE" w:rsidP="002757B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757B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生鲜方面，加快生鲜网点在珠三角地区的布局，先珠三角、后广东、再全国，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年内实现开业约200</w:t>
            </w:r>
            <w:r w:rsidRPr="002757B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家生鲜门店；探索配套电子商务平台，构建物流配送体系和流通分销管理系统。</w:t>
            </w:r>
          </w:p>
          <w:p w:rsidR="002757BE" w:rsidRPr="002757BE" w:rsidRDefault="002757BE" w:rsidP="002757B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757B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农牧装备方面，加快猪场建设模式、环境通风控制模式以及物联网等关键技术的研发与成果转化，推动高效化猪场建设标准3.0版、装配式建筑等建立与开发。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</w:p>
          <w:p w:rsidR="002757BE" w:rsidRPr="002757BE" w:rsidRDefault="002757BE" w:rsidP="002757B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757BE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2、公司+农户模式为农户带来了哪些效益？</w:t>
            </w:r>
          </w:p>
          <w:p w:rsidR="002757BE" w:rsidRPr="002757BE" w:rsidRDefault="002757BE" w:rsidP="002757B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757B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公司+农户（或家庭农场）模式解决了困扰养殖业发展的三大难题：资金短缺问题、技术短缺问题、市场风险问题。该模式复制性强，便于快速做大做强，公司在全国各地的发展均采取此种方式。2016年，5.86万农户与公司合作养殖畜禽，取得养殖收益77.52亿元。帮助农户增收的同时，还帮其提高养殖水平和养殖效率，帮助其转型升级为新时代的职业农民。</w:t>
            </w:r>
          </w:p>
          <w:p w:rsidR="002757BE" w:rsidRPr="002757BE" w:rsidRDefault="002757BE" w:rsidP="002757B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757BE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3、公司猪鸡产品的成本、委托费用等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指标</w:t>
            </w:r>
            <w:r w:rsidRPr="002757BE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如何？</w:t>
            </w:r>
          </w:p>
          <w:p w:rsidR="002757BE" w:rsidRPr="002757BE" w:rsidRDefault="002757BE" w:rsidP="002757B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757B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答：商品肉猪成本约6元/斤，委托养殖费用约240元/头，PSY约23，料肉比约2.4，上市率约94%；商品肉鸡成本约6元/斤，料肉比约2.8，委托养殖费用约3元/只。</w:t>
            </w:r>
          </w:p>
          <w:p w:rsidR="002757BE" w:rsidRPr="002757BE" w:rsidRDefault="002757BE" w:rsidP="002757B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757BE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4、公司持续盈利能力如何？</w:t>
            </w:r>
          </w:p>
          <w:p w:rsidR="007B5A3D" w:rsidRPr="00573CFB" w:rsidRDefault="002757BE" w:rsidP="002757BE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2757B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答：以养猪为例，出栏商品肉猪保持每年约10%的增长，产能提高支撑了整体利润</w:t>
            </w:r>
            <w:r w:rsidR="001F6B7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的</w:t>
            </w:r>
            <w:r w:rsidRPr="002757B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提高；通过对育种、</w:t>
            </w:r>
            <w:r w:rsidR="001F6B7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养殖技术等方面的优化改良，提升商品肉猪的体重，进而提高单头利润</w:t>
            </w:r>
            <w:r w:rsidRPr="002757BE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；通过对饲料、育种、营养、饲养、管理等全产业链所有环节的系统管理，成本做到了全行业较低水平，形成较大的成本优势；除了猪鸡养殖等主业，加快乳业、投资、生鲜门店、农牧装备等新兴领域的发展，逐步加大新兴业务在公司整体版图中的比重，提高利润贡献的同时，平滑市场行情对主业的影响。从历史数据看，在市场行情较低迷时，公司仍能保持较好的利润水平。总之，较好的成本控制与新兴业务发展，是公司持续盈利的关键。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  <w:r w:rsidRPr="004A2134"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lastRenderedPageBreak/>
              <w:t>附件清单（如有）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</w:pPr>
            <w:r w:rsidRPr="004A2134"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B672BA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201</w:t>
            </w:r>
            <w:r w:rsidR="001C0BB4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7</w:t>
            </w: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年</w:t>
            </w:r>
            <w:r w:rsidR="002757BE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6</w:t>
            </w: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月</w:t>
            </w:r>
            <w:r w:rsidR="00102D96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6</w:t>
            </w: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日</w:t>
            </w:r>
          </w:p>
        </w:tc>
      </w:tr>
    </w:tbl>
    <w:p w:rsidR="0033589C" w:rsidRPr="004A2134" w:rsidRDefault="0033589C" w:rsidP="00640B57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33589C" w:rsidRPr="004A21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5BE4" w:rsidRDefault="00585BE4" w:rsidP="00EA3AEE">
      <w:pPr>
        <w:spacing w:line="240" w:lineRule="auto"/>
        <w:ind w:firstLine="420"/>
      </w:pPr>
      <w:r>
        <w:separator/>
      </w:r>
    </w:p>
  </w:endnote>
  <w:endnote w:type="continuationSeparator" w:id="0">
    <w:p w:rsidR="00585BE4" w:rsidRDefault="00585BE4" w:rsidP="00EA3AE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5BE4" w:rsidRDefault="00585BE4" w:rsidP="00EA3AEE">
      <w:pPr>
        <w:spacing w:line="240" w:lineRule="auto"/>
        <w:ind w:firstLine="420"/>
      </w:pPr>
      <w:r>
        <w:separator/>
      </w:r>
    </w:p>
  </w:footnote>
  <w:footnote w:type="continuationSeparator" w:id="0">
    <w:p w:rsidR="00585BE4" w:rsidRDefault="00585BE4" w:rsidP="00EA3AE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10BAE"/>
    <w:multiLevelType w:val="hybridMultilevel"/>
    <w:tmpl w:val="0BAE97D0"/>
    <w:lvl w:ilvl="0" w:tplc="71789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B217E7"/>
    <w:multiLevelType w:val="hybridMultilevel"/>
    <w:tmpl w:val="65304118"/>
    <w:lvl w:ilvl="0" w:tplc="21FE4E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7A1934"/>
    <w:multiLevelType w:val="hybridMultilevel"/>
    <w:tmpl w:val="78143AE8"/>
    <w:lvl w:ilvl="0" w:tplc="6FDE0B00">
      <w:start w:val="14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D2516"/>
    <w:multiLevelType w:val="hybridMultilevel"/>
    <w:tmpl w:val="046E5656"/>
    <w:lvl w:ilvl="0" w:tplc="7E4CCF52">
      <w:start w:val="17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636305"/>
    <w:multiLevelType w:val="hybridMultilevel"/>
    <w:tmpl w:val="3A369A32"/>
    <w:lvl w:ilvl="0" w:tplc="B468A7A8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DBC6C434">
      <w:start w:val="18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86490878">
    <w:abstractNumId w:val="4"/>
  </w:num>
  <w:num w:numId="2" w16cid:durableId="723606274">
    <w:abstractNumId w:val="0"/>
  </w:num>
  <w:num w:numId="3" w16cid:durableId="828406335">
    <w:abstractNumId w:val="2"/>
  </w:num>
  <w:num w:numId="4" w16cid:durableId="444079620">
    <w:abstractNumId w:val="3"/>
  </w:num>
  <w:num w:numId="5" w16cid:durableId="11706764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757A"/>
    <w:rsid w:val="00000278"/>
    <w:rsid w:val="000012CD"/>
    <w:rsid w:val="0001043D"/>
    <w:rsid w:val="000107DE"/>
    <w:rsid w:val="000126B0"/>
    <w:rsid w:val="00013577"/>
    <w:rsid w:val="00015216"/>
    <w:rsid w:val="00025E35"/>
    <w:rsid w:val="00034BF6"/>
    <w:rsid w:val="00060F10"/>
    <w:rsid w:val="00074D7C"/>
    <w:rsid w:val="00076DCD"/>
    <w:rsid w:val="0008011F"/>
    <w:rsid w:val="00080C3C"/>
    <w:rsid w:val="000866DF"/>
    <w:rsid w:val="00087333"/>
    <w:rsid w:val="000966AF"/>
    <w:rsid w:val="000A5CD6"/>
    <w:rsid w:val="000B5813"/>
    <w:rsid w:val="000D12EA"/>
    <w:rsid w:val="000D7AA6"/>
    <w:rsid w:val="000E1C53"/>
    <w:rsid w:val="000F4E43"/>
    <w:rsid w:val="000F6580"/>
    <w:rsid w:val="00102D96"/>
    <w:rsid w:val="00107AB6"/>
    <w:rsid w:val="0012337E"/>
    <w:rsid w:val="0012450C"/>
    <w:rsid w:val="00127C0B"/>
    <w:rsid w:val="00130BFA"/>
    <w:rsid w:val="00142E25"/>
    <w:rsid w:val="00155E1D"/>
    <w:rsid w:val="0017091C"/>
    <w:rsid w:val="00177814"/>
    <w:rsid w:val="0018366C"/>
    <w:rsid w:val="00183F81"/>
    <w:rsid w:val="0019336A"/>
    <w:rsid w:val="001A7481"/>
    <w:rsid w:val="001B7F5C"/>
    <w:rsid w:val="001C0BB4"/>
    <w:rsid w:val="001C66F1"/>
    <w:rsid w:val="001C7AE5"/>
    <w:rsid w:val="001D02FF"/>
    <w:rsid w:val="001E1658"/>
    <w:rsid w:val="001E4C7F"/>
    <w:rsid w:val="001F101E"/>
    <w:rsid w:val="001F3B27"/>
    <w:rsid w:val="001F6B7D"/>
    <w:rsid w:val="00203D76"/>
    <w:rsid w:val="002256CA"/>
    <w:rsid w:val="00235189"/>
    <w:rsid w:val="00245411"/>
    <w:rsid w:val="00252570"/>
    <w:rsid w:val="00253FCB"/>
    <w:rsid w:val="0025645D"/>
    <w:rsid w:val="00266515"/>
    <w:rsid w:val="002757BE"/>
    <w:rsid w:val="002758A5"/>
    <w:rsid w:val="00277FF3"/>
    <w:rsid w:val="002B512D"/>
    <w:rsid w:val="002D2A84"/>
    <w:rsid w:val="002D33D9"/>
    <w:rsid w:val="002D727B"/>
    <w:rsid w:val="002E011C"/>
    <w:rsid w:val="002E04CB"/>
    <w:rsid w:val="002E5855"/>
    <w:rsid w:val="002F7D56"/>
    <w:rsid w:val="00301A41"/>
    <w:rsid w:val="003045AC"/>
    <w:rsid w:val="00304AF1"/>
    <w:rsid w:val="00305F49"/>
    <w:rsid w:val="0030673B"/>
    <w:rsid w:val="003171F0"/>
    <w:rsid w:val="003177D4"/>
    <w:rsid w:val="00320A76"/>
    <w:rsid w:val="00330A61"/>
    <w:rsid w:val="0033362A"/>
    <w:rsid w:val="00335125"/>
    <w:rsid w:val="0033589C"/>
    <w:rsid w:val="00341D14"/>
    <w:rsid w:val="00346E6C"/>
    <w:rsid w:val="00351773"/>
    <w:rsid w:val="0036103E"/>
    <w:rsid w:val="003741D1"/>
    <w:rsid w:val="00381FAD"/>
    <w:rsid w:val="00385240"/>
    <w:rsid w:val="00396DB6"/>
    <w:rsid w:val="003A3634"/>
    <w:rsid w:val="003B0030"/>
    <w:rsid w:val="003B10D5"/>
    <w:rsid w:val="003B5A7F"/>
    <w:rsid w:val="003C3D74"/>
    <w:rsid w:val="003E326C"/>
    <w:rsid w:val="003F4F00"/>
    <w:rsid w:val="003F7245"/>
    <w:rsid w:val="0040551B"/>
    <w:rsid w:val="00405608"/>
    <w:rsid w:val="00414447"/>
    <w:rsid w:val="00416B42"/>
    <w:rsid w:val="0042652C"/>
    <w:rsid w:val="0043508C"/>
    <w:rsid w:val="004424AD"/>
    <w:rsid w:val="00442B12"/>
    <w:rsid w:val="004453AF"/>
    <w:rsid w:val="00451395"/>
    <w:rsid w:val="00453BD3"/>
    <w:rsid w:val="00460838"/>
    <w:rsid w:val="00465161"/>
    <w:rsid w:val="004722D5"/>
    <w:rsid w:val="00472C6F"/>
    <w:rsid w:val="00483DC3"/>
    <w:rsid w:val="004906BC"/>
    <w:rsid w:val="0049310D"/>
    <w:rsid w:val="00494CEF"/>
    <w:rsid w:val="00496D0F"/>
    <w:rsid w:val="004A2134"/>
    <w:rsid w:val="004A4942"/>
    <w:rsid w:val="004A5DC3"/>
    <w:rsid w:val="004B5870"/>
    <w:rsid w:val="004B7112"/>
    <w:rsid w:val="004D7D14"/>
    <w:rsid w:val="004E5B51"/>
    <w:rsid w:val="004F07DA"/>
    <w:rsid w:val="004F0C9A"/>
    <w:rsid w:val="004F26D2"/>
    <w:rsid w:val="004F5696"/>
    <w:rsid w:val="004F6AA6"/>
    <w:rsid w:val="004F7523"/>
    <w:rsid w:val="00513505"/>
    <w:rsid w:val="00534BBF"/>
    <w:rsid w:val="00557A6A"/>
    <w:rsid w:val="00566B1A"/>
    <w:rsid w:val="005721F0"/>
    <w:rsid w:val="00573CFB"/>
    <w:rsid w:val="005759E9"/>
    <w:rsid w:val="00576CC3"/>
    <w:rsid w:val="00582382"/>
    <w:rsid w:val="00585AB7"/>
    <w:rsid w:val="00585BE4"/>
    <w:rsid w:val="00592D8A"/>
    <w:rsid w:val="005A6FDC"/>
    <w:rsid w:val="005D330C"/>
    <w:rsid w:val="005D744F"/>
    <w:rsid w:val="005E09B6"/>
    <w:rsid w:val="005E22A5"/>
    <w:rsid w:val="005E49BA"/>
    <w:rsid w:val="005E72B6"/>
    <w:rsid w:val="005F2956"/>
    <w:rsid w:val="005F4BA0"/>
    <w:rsid w:val="00600AE1"/>
    <w:rsid w:val="00610B2C"/>
    <w:rsid w:val="0061111D"/>
    <w:rsid w:val="006165D9"/>
    <w:rsid w:val="00616FE0"/>
    <w:rsid w:val="00625C3E"/>
    <w:rsid w:val="00637E20"/>
    <w:rsid w:val="00640B57"/>
    <w:rsid w:val="00650238"/>
    <w:rsid w:val="006523D7"/>
    <w:rsid w:val="00660150"/>
    <w:rsid w:val="00665213"/>
    <w:rsid w:val="006722DC"/>
    <w:rsid w:val="00685624"/>
    <w:rsid w:val="00685935"/>
    <w:rsid w:val="0068656F"/>
    <w:rsid w:val="00692321"/>
    <w:rsid w:val="006930E4"/>
    <w:rsid w:val="006962E4"/>
    <w:rsid w:val="006A0AF6"/>
    <w:rsid w:val="006A0FD0"/>
    <w:rsid w:val="006A37A3"/>
    <w:rsid w:val="006B60B9"/>
    <w:rsid w:val="006D1F01"/>
    <w:rsid w:val="006E147E"/>
    <w:rsid w:val="006F10DE"/>
    <w:rsid w:val="006F1F70"/>
    <w:rsid w:val="007002D5"/>
    <w:rsid w:val="00703C0B"/>
    <w:rsid w:val="007157B2"/>
    <w:rsid w:val="007327F0"/>
    <w:rsid w:val="007359FA"/>
    <w:rsid w:val="00745695"/>
    <w:rsid w:val="00754DF3"/>
    <w:rsid w:val="00763FEC"/>
    <w:rsid w:val="0077754D"/>
    <w:rsid w:val="00782391"/>
    <w:rsid w:val="00791DFB"/>
    <w:rsid w:val="00796F73"/>
    <w:rsid w:val="007B12EA"/>
    <w:rsid w:val="007B3E67"/>
    <w:rsid w:val="007B4778"/>
    <w:rsid w:val="007B5A3D"/>
    <w:rsid w:val="007B631C"/>
    <w:rsid w:val="007B757A"/>
    <w:rsid w:val="007C19E6"/>
    <w:rsid w:val="007D6939"/>
    <w:rsid w:val="007E5C5D"/>
    <w:rsid w:val="007E6AE5"/>
    <w:rsid w:val="007E6EB9"/>
    <w:rsid w:val="007F15E7"/>
    <w:rsid w:val="00826875"/>
    <w:rsid w:val="008314AF"/>
    <w:rsid w:val="00833FE3"/>
    <w:rsid w:val="0083627D"/>
    <w:rsid w:val="00855C6C"/>
    <w:rsid w:val="008709C4"/>
    <w:rsid w:val="00874484"/>
    <w:rsid w:val="00890DF6"/>
    <w:rsid w:val="00894F43"/>
    <w:rsid w:val="008B51C9"/>
    <w:rsid w:val="008C0210"/>
    <w:rsid w:val="008C5513"/>
    <w:rsid w:val="008D4D9F"/>
    <w:rsid w:val="008E2C10"/>
    <w:rsid w:val="008E75E9"/>
    <w:rsid w:val="008F23C0"/>
    <w:rsid w:val="008F4F54"/>
    <w:rsid w:val="008F771E"/>
    <w:rsid w:val="00902945"/>
    <w:rsid w:val="00905109"/>
    <w:rsid w:val="00914102"/>
    <w:rsid w:val="009332B0"/>
    <w:rsid w:val="00934A57"/>
    <w:rsid w:val="00937F4D"/>
    <w:rsid w:val="0094074D"/>
    <w:rsid w:val="009429FB"/>
    <w:rsid w:val="009514B7"/>
    <w:rsid w:val="00953719"/>
    <w:rsid w:val="00962161"/>
    <w:rsid w:val="0096423C"/>
    <w:rsid w:val="00966843"/>
    <w:rsid w:val="00981467"/>
    <w:rsid w:val="00985091"/>
    <w:rsid w:val="0099153B"/>
    <w:rsid w:val="00995938"/>
    <w:rsid w:val="00996393"/>
    <w:rsid w:val="009B46A5"/>
    <w:rsid w:val="009C40EB"/>
    <w:rsid w:val="009C6894"/>
    <w:rsid w:val="009D61DA"/>
    <w:rsid w:val="009E36C8"/>
    <w:rsid w:val="009E7B6F"/>
    <w:rsid w:val="009F00F4"/>
    <w:rsid w:val="009F1E02"/>
    <w:rsid w:val="009F4AB1"/>
    <w:rsid w:val="009F7183"/>
    <w:rsid w:val="00A11235"/>
    <w:rsid w:val="00A2673E"/>
    <w:rsid w:val="00A532CF"/>
    <w:rsid w:val="00A622D4"/>
    <w:rsid w:val="00A62DD4"/>
    <w:rsid w:val="00A731D5"/>
    <w:rsid w:val="00A73993"/>
    <w:rsid w:val="00A902E4"/>
    <w:rsid w:val="00A94FB2"/>
    <w:rsid w:val="00A956C2"/>
    <w:rsid w:val="00AA6AED"/>
    <w:rsid w:val="00AB185D"/>
    <w:rsid w:val="00AB366A"/>
    <w:rsid w:val="00AC0FD6"/>
    <w:rsid w:val="00AC21D3"/>
    <w:rsid w:val="00AC257F"/>
    <w:rsid w:val="00AC3FD6"/>
    <w:rsid w:val="00AC4C30"/>
    <w:rsid w:val="00AC745F"/>
    <w:rsid w:val="00AD368A"/>
    <w:rsid w:val="00AD7A09"/>
    <w:rsid w:val="00B10963"/>
    <w:rsid w:val="00B140C7"/>
    <w:rsid w:val="00B15669"/>
    <w:rsid w:val="00B1634A"/>
    <w:rsid w:val="00B20506"/>
    <w:rsid w:val="00B22A82"/>
    <w:rsid w:val="00B30223"/>
    <w:rsid w:val="00B370DF"/>
    <w:rsid w:val="00B44215"/>
    <w:rsid w:val="00B443AB"/>
    <w:rsid w:val="00B60F3F"/>
    <w:rsid w:val="00B620E4"/>
    <w:rsid w:val="00B672BA"/>
    <w:rsid w:val="00B75661"/>
    <w:rsid w:val="00B758C7"/>
    <w:rsid w:val="00B823F1"/>
    <w:rsid w:val="00B92D2F"/>
    <w:rsid w:val="00B95ACB"/>
    <w:rsid w:val="00B97599"/>
    <w:rsid w:val="00BA0465"/>
    <w:rsid w:val="00BA482A"/>
    <w:rsid w:val="00BB0C69"/>
    <w:rsid w:val="00BB17A9"/>
    <w:rsid w:val="00BC7338"/>
    <w:rsid w:val="00BE36C7"/>
    <w:rsid w:val="00BE725E"/>
    <w:rsid w:val="00BF354D"/>
    <w:rsid w:val="00BF36F7"/>
    <w:rsid w:val="00C00BB0"/>
    <w:rsid w:val="00C039BD"/>
    <w:rsid w:val="00C15054"/>
    <w:rsid w:val="00C162BA"/>
    <w:rsid w:val="00C2164C"/>
    <w:rsid w:val="00C527A3"/>
    <w:rsid w:val="00C5400A"/>
    <w:rsid w:val="00C551CB"/>
    <w:rsid w:val="00C73485"/>
    <w:rsid w:val="00C73536"/>
    <w:rsid w:val="00C815AD"/>
    <w:rsid w:val="00C853AF"/>
    <w:rsid w:val="00C9135A"/>
    <w:rsid w:val="00C91D47"/>
    <w:rsid w:val="00C977D8"/>
    <w:rsid w:val="00CA3D07"/>
    <w:rsid w:val="00CA4F2D"/>
    <w:rsid w:val="00CB0830"/>
    <w:rsid w:val="00CC1167"/>
    <w:rsid w:val="00CC35CB"/>
    <w:rsid w:val="00CD24B6"/>
    <w:rsid w:val="00CE07E3"/>
    <w:rsid w:val="00CE35A3"/>
    <w:rsid w:val="00CE3D2C"/>
    <w:rsid w:val="00CE6B22"/>
    <w:rsid w:val="00CE6E93"/>
    <w:rsid w:val="00CF394F"/>
    <w:rsid w:val="00CF6542"/>
    <w:rsid w:val="00D00919"/>
    <w:rsid w:val="00D05CE5"/>
    <w:rsid w:val="00D10BF4"/>
    <w:rsid w:val="00D23D82"/>
    <w:rsid w:val="00D25621"/>
    <w:rsid w:val="00D2686B"/>
    <w:rsid w:val="00D32A1F"/>
    <w:rsid w:val="00D343B3"/>
    <w:rsid w:val="00D4215D"/>
    <w:rsid w:val="00D42455"/>
    <w:rsid w:val="00D5525F"/>
    <w:rsid w:val="00D55420"/>
    <w:rsid w:val="00D56BB9"/>
    <w:rsid w:val="00D71CAA"/>
    <w:rsid w:val="00D775D8"/>
    <w:rsid w:val="00D8263F"/>
    <w:rsid w:val="00D85835"/>
    <w:rsid w:val="00D91DDB"/>
    <w:rsid w:val="00D939A7"/>
    <w:rsid w:val="00DA3B3B"/>
    <w:rsid w:val="00DB0479"/>
    <w:rsid w:val="00DB43A5"/>
    <w:rsid w:val="00DF6781"/>
    <w:rsid w:val="00E01BFD"/>
    <w:rsid w:val="00E134AD"/>
    <w:rsid w:val="00E20EC0"/>
    <w:rsid w:val="00E26811"/>
    <w:rsid w:val="00E35148"/>
    <w:rsid w:val="00E42AE7"/>
    <w:rsid w:val="00E4453D"/>
    <w:rsid w:val="00E457BA"/>
    <w:rsid w:val="00E51A74"/>
    <w:rsid w:val="00E567F2"/>
    <w:rsid w:val="00E57D7A"/>
    <w:rsid w:val="00E61AA2"/>
    <w:rsid w:val="00E8141C"/>
    <w:rsid w:val="00E82AEE"/>
    <w:rsid w:val="00E90F1C"/>
    <w:rsid w:val="00EA3AEE"/>
    <w:rsid w:val="00EB0820"/>
    <w:rsid w:val="00EB5B9F"/>
    <w:rsid w:val="00EB73CE"/>
    <w:rsid w:val="00EC24DF"/>
    <w:rsid w:val="00EC2625"/>
    <w:rsid w:val="00EC4E75"/>
    <w:rsid w:val="00F00E0E"/>
    <w:rsid w:val="00F04A3D"/>
    <w:rsid w:val="00F05010"/>
    <w:rsid w:val="00F07F58"/>
    <w:rsid w:val="00F205AA"/>
    <w:rsid w:val="00F27749"/>
    <w:rsid w:val="00F303D1"/>
    <w:rsid w:val="00F3239E"/>
    <w:rsid w:val="00F3424A"/>
    <w:rsid w:val="00F40134"/>
    <w:rsid w:val="00F42E2E"/>
    <w:rsid w:val="00F54D68"/>
    <w:rsid w:val="00F566D5"/>
    <w:rsid w:val="00F74C8D"/>
    <w:rsid w:val="00F937C0"/>
    <w:rsid w:val="00F94FCD"/>
    <w:rsid w:val="00FB18AE"/>
    <w:rsid w:val="00FB684B"/>
    <w:rsid w:val="00FB7EB1"/>
    <w:rsid w:val="00FC0378"/>
    <w:rsid w:val="00FD1B6F"/>
    <w:rsid w:val="00FD50BA"/>
    <w:rsid w:val="00FD77F4"/>
    <w:rsid w:val="00FF2882"/>
    <w:rsid w:val="13E407B2"/>
    <w:rsid w:val="269658C0"/>
    <w:rsid w:val="27CC7291"/>
    <w:rsid w:val="2A0A076B"/>
    <w:rsid w:val="2CBD30BB"/>
    <w:rsid w:val="2F8A722C"/>
    <w:rsid w:val="32F3529E"/>
    <w:rsid w:val="368F5177"/>
    <w:rsid w:val="3CDD34F2"/>
    <w:rsid w:val="3DF25AEA"/>
    <w:rsid w:val="481B15C1"/>
    <w:rsid w:val="53E96725"/>
    <w:rsid w:val="5701675E"/>
    <w:rsid w:val="5D8905B6"/>
    <w:rsid w:val="5D9E31F8"/>
    <w:rsid w:val="5FA25727"/>
    <w:rsid w:val="64254527"/>
    <w:rsid w:val="655813A8"/>
    <w:rsid w:val="73A51C3E"/>
    <w:rsid w:val="792A427B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paragraph" w:styleId="2">
    <w:name w:val="heading 2"/>
    <w:basedOn w:val="a"/>
    <w:link w:val="2Char"/>
    <w:uiPriority w:val="9"/>
    <w:qFormat/>
    <w:rsid w:val="00D775D8"/>
    <w:pPr>
      <w:spacing w:before="100" w:beforeAutospacing="1" w:after="100" w:afterAutospacing="1" w:line="240" w:lineRule="auto"/>
      <w:ind w:firstLineChars="0" w:firstLine="0"/>
      <w:outlineLvl w:val="1"/>
    </w:pPr>
    <w:rPr>
      <w:rFonts w:ascii="宋体" w:hAnsi="宋体"/>
      <w:b/>
      <w:bCs/>
      <w:kern w:val="0"/>
      <w:sz w:val="36"/>
      <w:szCs w:val="36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000FF"/>
      <w:u w:val="single"/>
    </w:rPr>
  </w:style>
  <w:style w:type="character" w:customStyle="1" w:styleId="Char">
    <w:name w:val="页脚 Char"/>
    <w:link w:val="a5"/>
    <w:uiPriority w:val="99"/>
    <w:rPr>
      <w:kern w:val="2"/>
      <w:sz w:val="18"/>
      <w:szCs w:val="18"/>
    </w:rPr>
  </w:style>
  <w:style w:type="character" w:customStyle="1" w:styleId="Char0">
    <w:name w:val="批注框文本 Char"/>
    <w:link w:val="a6"/>
    <w:uiPriority w:val="99"/>
    <w:semiHidden/>
    <w:rPr>
      <w:kern w:val="2"/>
      <w:sz w:val="18"/>
      <w:szCs w:val="18"/>
    </w:rPr>
  </w:style>
  <w:style w:type="character" w:customStyle="1" w:styleId="Char1">
    <w:name w:val="批注文字 Char"/>
    <w:link w:val="a7"/>
    <w:uiPriority w:val="99"/>
    <w:semiHidden/>
    <w:rPr>
      <w:kern w:val="2"/>
      <w:sz w:val="21"/>
      <w:szCs w:val="22"/>
    </w:rPr>
  </w:style>
  <w:style w:type="character" w:customStyle="1" w:styleId="Char2">
    <w:name w:val="批注主题 Char"/>
    <w:link w:val="a8"/>
    <w:uiPriority w:val="99"/>
    <w:semiHidden/>
    <w:rPr>
      <w:b/>
      <w:bCs/>
      <w:kern w:val="2"/>
      <w:sz w:val="21"/>
      <w:szCs w:val="22"/>
    </w:rPr>
  </w:style>
  <w:style w:type="character" w:customStyle="1" w:styleId="Char3">
    <w:name w:val="页眉 Char"/>
    <w:link w:val="a9"/>
    <w:uiPriority w:val="99"/>
    <w:rPr>
      <w:kern w:val="2"/>
      <w:sz w:val="18"/>
      <w:szCs w:val="18"/>
    </w:rPr>
  </w:style>
  <w:style w:type="paragraph" w:styleId="a8">
    <w:name w:val="annotation subject"/>
    <w:basedOn w:val="a7"/>
    <w:next w:val="a7"/>
    <w:link w:val="Char2"/>
    <w:uiPriority w:val="99"/>
    <w:unhideWhenUsed/>
    <w:rPr>
      <w:b/>
      <w:bCs/>
    </w:rPr>
  </w:style>
  <w:style w:type="paragraph" w:styleId="a6">
    <w:name w:val="Balloon Text"/>
    <w:basedOn w:val="a"/>
    <w:link w:val="Char0"/>
    <w:uiPriority w:val="99"/>
    <w:unhideWhenUsed/>
    <w:pPr>
      <w:spacing w:line="240" w:lineRule="auto"/>
    </w:pPr>
    <w:rPr>
      <w:sz w:val="18"/>
      <w:szCs w:val="18"/>
      <w:lang w:val="x-none" w:eastAsia="x-none"/>
    </w:rPr>
  </w:style>
  <w:style w:type="paragraph" w:styleId="a9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  <w:lang w:val="x-none" w:eastAsia="x-none"/>
    </w:rPr>
  </w:style>
  <w:style w:type="paragraph" w:styleId="a5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  <w:lang w:val="x-none" w:eastAsia="x-no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7">
    <w:name w:val="annotation text"/>
    <w:basedOn w:val="a"/>
    <w:link w:val="Char1"/>
    <w:uiPriority w:val="99"/>
    <w:unhideWhenUsed/>
    <w:rPr>
      <w:lang w:val="x-none" w:eastAsia="x-none"/>
    </w:rPr>
  </w:style>
  <w:style w:type="paragraph" w:styleId="aa">
    <w:name w:val="Normal (Web)"/>
    <w:basedOn w:val="a"/>
    <w:uiPriority w:val="99"/>
    <w:unhideWhenUsed/>
    <w:rsid w:val="000F4E43"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character" w:customStyle="1" w:styleId="2Char">
    <w:name w:val="标题 2 Char"/>
    <w:link w:val="2"/>
    <w:uiPriority w:val="9"/>
    <w:rsid w:val="00D775D8"/>
    <w:rPr>
      <w:rFonts w:ascii="宋体" w:hAnsi="宋体" w:cs="宋体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4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1646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2023-05-12T07:31:00Z</dcterms:created>
  <dcterms:modified xsi:type="dcterms:W3CDTF">2023-05-12T07:31:00Z</dcterms:modified>
</cp:coreProperties>
</file>