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6626EA">
      <w:pPr>
        <w:widowControl w:val="0"/>
        <w:spacing w:beforeLines="50" w:before="120" w:afterLines="50" w:after="120" w:line="240" w:lineRule="auto"/>
        <w:ind w:firstLineChars="0" w:firstLine="0"/>
        <w:rPr>
          <w:rFonts w:ascii="宋体" w:hAnsi="宋体" w:hint="eastAsia"/>
          <w:bCs/>
          <w:iCs/>
          <w:color w:val="000000"/>
          <w:sz w:val="18"/>
          <w:szCs w:val="18"/>
        </w:rPr>
      </w:pPr>
      <w:r>
        <w:rPr>
          <w:rFonts w:ascii="宋体" w:hAnsi="宋体" w:hint="eastAsia"/>
          <w:bCs/>
          <w:iCs/>
          <w:color w:val="000000"/>
          <w:sz w:val="18"/>
          <w:szCs w:val="18"/>
        </w:rPr>
        <w:t>证券代码：</w:t>
      </w:r>
      <w:r>
        <w:rPr>
          <w:rFonts w:ascii="宋体" w:hAnsi="宋体" w:hint="eastAsia"/>
          <w:bCs/>
          <w:iCs/>
          <w:color w:val="000000"/>
          <w:sz w:val="18"/>
          <w:szCs w:val="18"/>
        </w:rPr>
        <w:t xml:space="preserve">300498                                                                   </w:t>
      </w:r>
      <w:r>
        <w:rPr>
          <w:rFonts w:ascii="宋体" w:hAnsi="宋体" w:hint="eastAsia"/>
          <w:bCs/>
          <w:iCs/>
          <w:color w:val="000000"/>
          <w:sz w:val="18"/>
          <w:szCs w:val="18"/>
        </w:rPr>
        <w:t>证券简称：温氏股份</w:t>
      </w:r>
    </w:p>
    <w:p w:rsidR="00000000" w:rsidRDefault="006626EA">
      <w:pPr>
        <w:widowControl w:val="0"/>
        <w:spacing w:beforeLines="50" w:before="120" w:afterLines="50" w:after="120" w:line="240" w:lineRule="auto"/>
        <w:ind w:firstLineChars="0" w:firstLine="0"/>
        <w:jc w:val="center"/>
        <w:rPr>
          <w:rFonts w:ascii="宋体" w:hAnsi="宋体" w:hint="eastAsia"/>
          <w:b/>
          <w:bCs/>
          <w:iCs/>
          <w:color w:val="000000"/>
          <w:sz w:val="32"/>
          <w:szCs w:val="32"/>
        </w:rPr>
      </w:pPr>
      <w:r>
        <w:rPr>
          <w:rFonts w:ascii="宋体" w:hAnsi="宋体" w:hint="eastAsia"/>
          <w:b/>
          <w:bCs/>
          <w:iCs/>
          <w:color w:val="000000"/>
          <w:sz w:val="32"/>
          <w:szCs w:val="32"/>
        </w:rPr>
        <w:t>广东温氏食品集团股份有限公司投资者关系活动记录表</w:t>
      </w:r>
    </w:p>
    <w:p w:rsidR="00000000" w:rsidRDefault="006626EA">
      <w:pPr>
        <w:widowControl w:val="0"/>
        <w:spacing w:line="240" w:lineRule="auto"/>
        <w:ind w:firstLineChars="0" w:firstLine="0"/>
        <w:rPr>
          <w:rFonts w:ascii="宋体" w:hAnsi="宋体" w:hint="eastAsia"/>
          <w:bCs/>
          <w:iCs/>
          <w:color w:val="000000"/>
          <w:sz w:val="18"/>
          <w:szCs w:val="18"/>
        </w:rPr>
      </w:pPr>
      <w:r>
        <w:rPr>
          <w:rFonts w:ascii="宋体" w:hAnsi="宋体" w:hint="eastAsia"/>
          <w:bCs/>
          <w:iCs/>
          <w:color w:val="000000"/>
          <w:sz w:val="18"/>
          <w:szCs w:val="18"/>
        </w:rPr>
        <w:t xml:space="preserve">                                                                                           </w:t>
      </w:r>
      <w:r>
        <w:rPr>
          <w:rFonts w:ascii="宋体" w:hAnsi="宋体" w:hint="eastAsia"/>
          <w:bCs/>
          <w:iCs/>
          <w:color w:val="000000"/>
          <w:sz w:val="18"/>
          <w:szCs w:val="18"/>
        </w:rPr>
        <w:t>编号：</w:t>
      </w:r>
      <w:r>
        <w:rPr>
          <w:rFonts w:ascii="宋体" w:hAnsi="宋体" w:hint="eastAsia"/>
          <w:bCs/>
          <w:iCs/>
          <w:color w:val="000000"/>
          <w:sz w:val="18"/>
          <w:szCs w:val="18"/>
        </w:rPr>
        <w:t>201</w:t>
      </w:r>
      <w:r>
        <w:rPr>
          <w:rFonts w:ascii="宋体" w:hAnsi="宋体"/>
          <w:bCs/>
          <w:iCs/>
          <w:color w:val="000000"/>
          <w:sz w:val="18"/>
          <w:szCs w:val="18"/>
        </w:rPr>
        <w:t>80</w:t>
      </w:r>
      <w:r>
        <w:rPr>
          <w:rFonts w:ascii="宋体" w:hAnsi="宋体" w:hint="eastAsia"/>
          <w:bCs/>
          <w:iCs/>
          <w:color w:val="000000"/>
          <w:sz w:val="18"/>
          <w:szCs w:val="18"/>
        </w:rPr>
        <w:t>11</w:t>
      </w:r>
    </w:p>
    <w:tbl>
      <w:tblPr>
        <w:tblW w:w="0" w:type="auto"/>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08"/>
        <w:gridCol w:w="7617"/>
      </w:tblGrid>
      <w:tr w:rsidR="00000000">
        <w:trPr>
          <w:jc w:val="center"/>
        </w:trPr>
        <w:tc>
          <w:tcPr>
            <w:tcW w:w="1908" w:type="dxa"/>
            <w:tcBorders>
              <w:top w:val="single" w:sz="4" w:space="0" w:color="auto"/>
              <w:left w:val="single" w:sz="4" w:space="0" w:color="auto"/>
              <w:bottom w:val="single" w:sz="4" w:space="0" w:color="auto"/>
              <w:right w:val="single" w:sz="4" w:space="0" w:color="auto"/>
            </w:tcBorders>
          </w:tcPr>
          <w:p w:rsidR="00000000" w:rsidRDefault="006626E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投资者关系活动类别</w:t>
            </w:r>
          </w:p>
          <w:p w:rsidR="00000000" w:rsidRDefault="006626EA">
            <w:pPr>
              <w:pStyle w:val="af0"/>
              <w:shd w:val="clear" w:color="auto" w:fill="FFFFFF"/>
              <w:spacing w:before="0" w:beforeAutospacing="0" w:after="0" w:afterAutospacing="0" w:line="420" w:lineRule="exact"/>
              <w:ind w:firstLineChars="0" w:firstLine="0"/>
              <w:jc w:val="both"/>
              <w:rPr>
                <w:rFonts w:ascii="宋体" w:hAnsi="宋体" w:cs="宋体"/>
                <w:bCs/>
                <w:color w:val="000000"/>
                <w:sz w:val="21"/>
                <w:szCs w:val="21"/>
                <w:shd w:val="clear" w:color="auto" w:fill="FFFFFF"/>
              </w:rPr>
            </w:pPr>
          </w:p>
        </w:tc>
        <w:tc>
          <w:tcPr>
            <w:tcW w:w="7617" w:type="dxa"/>
            <w:tcBorders>
              <w:top w:val="single" w:sz="4" w:space="0" w:color="auto"/>
              <w:left w:val="single" w:sz="4" w:space="0" w:color="auto"/>
              <w:bottom w:val="single" w:sz="4" w:space="0" w:color="auto"/>
              <w:right w:val="single" w:sz="4" w:space="0" w:color="auto"/>
            </w:tcBorders>
          </w:tcPr>
          <w:p w:rsidR="00000000" w:rsidRDefault="006626E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sym w:font="Wingdings" w:char="F0FE"/>
            </w:r>
            <w:r>
              <w:rPr>
                <w:rFonts w:ascii="宋体" w:hAnsi="宋体" w:cs="宋体" w:hint="eastAsia"/>
                <w:bCs/>
                <w:color w:val="000000"/>
                <w:kern w:val="0"/>
                <w:szCs w:val="21"/>
                <w:shd w:val="clear" w:color="auto" w:fill="FFFFFF"/>
              </w:rPr>
              <w:t>特定对象调研</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□分析师会议</w:t>
            </w:r>
          </w:p>
          <w:p w:rsidR="00000000" w:rsidRDefault="006626E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□媒体采访</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□业绩说明会</w:t>
            </w:r>
          </w:p>
          <w:p w:rsidR="00000000" w:rsidRDefault="006626E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□新闻发布会</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□路演活动</w:t>
            </w:r>
          </w:p>
          <w:p w:rsidR="00000000" w:rsidRDefault="006626EA">
            <w:pPr>
              <w:shd w:val="clear" w:color="auto" w:fill="FFFFFF"/>
              <w:tabs>
                <w:tab w:val="left" w:pos="3045"/>
                <w:tab w:val="center" w:pos="3199"/>
              </w:tabs>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□现场参观</w:t>
            </w:r>
            <w:r>
              <w:rPr>
                <w:rFonts w:ascii="宋体" w:hAnsi="宋体" w:cs="宋体" w:hint="eastAsia"/>
                <w:bCs/>
                <w:color w:val="000000"/>
                <w:kern w:val="0"/>
                <w:szCs w:val="21"/>
                <w:shd w:val="clear" w:color="auto" w:fill="FFFFFF"/>
              </w:rPr>
              <w:tab/>
            </w:r>
          </w:p>
          <w:p w:rsidR="00000000" w:rsidRDefault="006626EA">
            <w:pPr>
              <w:shd w:val="clear" w:color="auto" w:fill="FFFFFF"/>
              <w:tabs>
                <w:tab w:val="center" w:pos="3199"/>
              </w:tabs>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□其他</w:t>
            </w:r>
            <w:r>
              <w:rPr>
                <w:rFonts w:ascii="宋体" w:hAnsi="宋体" w:cs="宋体" w:hint="eastAsia"/>
                <w:bCs/>
                <w:color w:val="000000"/>
                <w:kern w:val="0"/>
                <w:szCs w:val="21"/>
                <w:shd w:val="clear" w:color="auto" w:fill="FFFFFF"/>
              </w:rPr>
              <w:t xml:space="preserve"> </w:t>
            </w:r>
            <w:r>
              <w:rPr>
                <w:rFonts w:ascii="宋体" w:hAnsi="宋体" w:cs="宋体" w:hint="eastAsia"/>
                <w:bCs/>
                <w:color w:val="000000"/>
                <w:kern w:val="0"/>
                <w:szCs w:val="21"/>
                <w:shd w:val="clear" w:color="auto" w:fill="FFFFFF"/>
              </w:rPr>
              <w:t>（请文字说明其他活动内容）</w:t>
            </w:r>
            <w:r>
              <w:rPr>
                <w:rFonts w:ascii="宋体" w:hAnsi="宋体" w:cs="宋体" w:hint="eastAsia"/>
                <w:bCs/>
                <w:color w:val="000000"/>
                <w:kern w:val="0"/>
                <w:szCs w:val="21"/>
                <w:shd w:val="clear" w:color="auto" w:fill="FFFFFF"/>
              </w:rPr>
              <w:t xml:space="preserve">    </w:t>
            </w:r>
          </w:p>
        </w:tc>
      </w:tr>
      <w:tr w:rsidR="00000000">
        <w:trPr>
          <w:jc w:val="center"/>
        </w:trPr>
        <w:tc>
          <w:tcPr>
            <w:tcW w:w="1908" w:type="dxa"/>
            <w:tcBorders>
              <w:top w:val="single" w:sz="4" w:space="0" w:color="auto"/>
              <w:left w:val="single" w:sz="4" w:space="0" w:color="auto"/>
              <w:bottom w:val="single" w:sz="4" w:space="0" w:color="auto"/>
              <w:right w:val="single" w:sz="4" w:space="0" w:color="auto"/>
            </w:tcBorders>
          </w:tcPr>
          <w:p w:rsidR="00000000" w:rsidRDefault="006626E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参与单位名称及人员姓名</w:t>
            </w:r>
          </w:p>
        </w:tc>
        <w:tc>
          <w:tcPr>
            <w:tcW w:w="7617" w:type="dxa"/>
            <w:tcBorders>
              <w:top w:val="single" w:sz="4" w:space="0" w:color="auto"/>
              <w:left w:val="single" w:sz="4" w:space="0" w:color="auto"/>
              <w:bottom w:val="single" w:sz="4" w:space="0" w:color="auto"/>
              <w:right w:val="single" w:sz="4" w:space="0" w:color="auto"/>
            </w:tcBorders>
          </w:tcPr>
          <w:p w:rsidR="00000000" w:rsidRDefault="006626E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 xml:space="preserve">GIC </w:t>
            </w:r>
            <w:r>
              <w:rPr>
                <w:rFonts w:ascii="宋体" w:hAnsi="宋体" w:cs="宋体" w:hint="eastAsia"/>
                <w:bCs/>
                <w:color w:val="000000"/>
                <w:kern w:val="0"/>
                <w:szCs w:val="21"/>
                <w:shd w:val="clear" w:color="auto" w:fill="FFFFFF"/>
              </w:rPr>
              <w:t>魏姝婷</w:t>
            </w:r>
          </w:p>
        </w:tc>
      </w:tr>
      <w:tr w:rsidR="00000000">
        <w:trPr>
          <w:jc w:val="center"/>
        </w:trPr>
        <w:tc>
          <w:tcPr>
            <w:tcW w:w="1908" w:type="dxa"/>
            <w:tcBorders>
              <w:top w:val="single" w:sz="4" w:space="0" w:color="auto"/>
              <w:left w:val="single" w:sz="4" w:space="0" w:color="auto"/>
              <w:bottom w:val="single" w:sz="4" w:space="0" w:color="auto"/>
              <w:right w:val="single" w:sz="4" w:space="0" w:color="auto"/>
            </w:tcBorders>
          </w:tcPr>
          <w:p w:rsidR="00000000" w:rsidRDefault="006626E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时间</w:t>
            </w:r>
          </w:p>
        </w:tc>
        <w:tc>
          <w:tcPr>
            <w:tcW w:w="7617" w:type="dxa"/>
            <w:tcBorders>
              <w:top w:val="single" w:sz="4" w:space="0" w:color="auto"/>
              <w:left w:val="single" w:sz="4" w:space="0" w:color="auto"/>
              <w:bottom w:val="single" w:sz="4" w:space="0" w:color="auto"/>
              <w:right w:val="single" w:sz="4" w:space="0" w:color="auto"/>
            </w:tcBorders>
          </w:tcPr>
          <w:p w:rsidR="00000000" w:rsidRDefault="006626E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201</w:t>
            </w:r>
            <w:r>
              <w:rPr>
                <w:rFonts w:ascii="宋体" w:hAnsi="宋体" w:cs="宋体"/>
                <w:bCs/>
                <w:color w:val="000000"/>
                <w:kern w:val="0"/>
                <w:szCs w:val="21"/>
                <w:shd w:val="clear" w:color="auto" w:fill="FFFFFF"/>
              </w:rPr>
              <w:t>8</w:t>
            </w:r>
            <w:r>
              <w:rPr>
                <w:rFonts w:ascii="宋体" w:hAnsi="宋体" w:cs="宋体" w:hint="eastAsia"/>
                <w:bCs/>
                <w:color w:val="000000"/>
                <w:kern w:val="0"/>
                <w:szCs w:val="21"/>
                <w:shd w:val="clear" w:color="auto" w:fill="FFFFFF"/>
              </w:rPr>
              <w:t>年</w:t>
            </w:r>
            <w:r>
              <w:rPr>
                <w:rFonts w:ascii="宋体" w:hAnsi="宋体" w:cs="宋体" w:hint="eastAsia"/>
                <w:bCs/>
                <w:color w:val="000000"/>
                <w:kern w:val="0"/>
                <w:szCs w:val="21"/>
                <w:shd w:val="clear" w:color="auto" w:fill="FFFFFF"/>
              </w:rPr>
              <w:t>5</w:t>
            </w:r>
            <w:r>
              <w:rPr>
                <w:rFonts w:ascii="宋体" w:hAnsi="宋体" w:cs="宋体" w:hint="eastAsia"/>
                <w:bCs/>
                <w:color w:val="000000"/>
                <w:kern w:val="0"/>
                <w:szCs w:val="21"/>
                <w:shd w:val="clear" w:color="auto" w:fill="FFFFFF"/>
              </w:rPr>
              <w:t>月</w:t>
            </w:r>
            <w:r>
              <w:rPr>
                <w:rFonts w:ascii="宋体" w:hAnsi="宋体" w:cs="宋体" w:hint="eastAsia"/>
                <w:bCs/>
                <w:color w:val="000000"/>
                <w:kern w:val="0"/>
                <w:szCs w:val="21"/>
                <w:shd w:val="clear" w:color="auto" w:fill="FFFFFF"/>
              </w:rPr>
              <w:t>30</w:t>
            </w:r>
            <w:r>
              <w:rPr>
                <w:rFonts w:ascii="宋体" w:hAnsi="宋体" w:cs="宋体" w:hint="eastAsia"/>
                <w:bCs/>
                <w:color w:val="000000"/>
                <w:kern w:val="0"/>
                <w:szCs w:val="21"/>
                <w:shd w:val="clear" w:color="auto" w:fill="FFFFFF"/>
              </w:rPr>
              <w:t>日</w:t>
            </w:r>
          </w:p>
        </w:tc>
      </w:tr>
      <w:tr w:rsidR="00000000">
        <w:trPr>
          <w:jc w:val="center"/>
        </w:trPr>
        <w:tc>
          <w:tcPr>
            <w:tcW w:w="1908" w:type="dxa"/>
            <w:tcBorders>
              <w:top w:val="single" w:sz="4" w:space="0" w:color="auto"/>
              <w:left w:val="single" w:sz="4" w:space="0" w:color="auto"/>
              <w:bottom w:val="single" w:sz="4" w:space="0" w:color="auto"/>
              <w:right w:val="single" w:sz="4" w:space="0" w:color="auto"/>
            </w:tcBorders>
          </w:tcPr>
          <w:p w:rsidR="00000000" w:rsidRDefault="006626E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地点</w:t>
            </w:r>
          </w:p>
        </w:tc>
        <w:tc>
          <w:tcPr>
            <w:tcW w:w="7617" w:type="dxa"/>
            <w:tcBorders>
              <w:top w:val="single" w:sz="4" w:space="0" w:color="auto"/>
              <w:left w:val="single" w:sz="4" w:space="0" w:color="auto"/>
              <w:bottom w:val="single" w:sz="4" w:space="0" w:color="auto"/>
              <w:right w:val="single" w:sz="4" w:space="0" w:color="auto"/>
            </w:tcBorders>
          </w:tcPr>
          <w:p w:rsidR="00000000" w:rsidRDefault="006626E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温氏股份总部</w:t>
            </w:r>
            <w:r>
              <w:rPr>
                <w:rFonts w:ascii="宋体" w:hAnsi="宋体" w:cs="宋体" w:hint="eastAsia"/>
                <w:bCs/>
                <w:color w:val="000000"/>
                <w:kern w:val="0"/>
                <w:szCs w:val="21"/>
                <w:shd w:val="clear" w:color="auto" w:fill="FFFFFF"/>
              </w:rPr>
              <w:t>20</w:t>
            </w:r>
            <w:r>
              <w:rPr>
                <w:rFonts w:ascii="宋体" w:hAnsi="宋体" w:cs="宋体" w:hint="eastAsia"/>
                <w:bCs/>
                <w:color w:val="000000"/>
                <w:kern w:val="0"/>
                <w:szCs w:val="21"/>
                <w:shd w:val="clear" w:color="auto" w:fill="FFFFFF"/>
              </w:rPr>
              <w:t>楼</w:t>
            </w:r>
          </w:p>
        </w:tc>
      </w:tr>
      <w:tr w:rsidR="00000000">
        <w:trPr>
          <w:jc w:val="center"/>
        </w:trPr>
        <w:tc>
          <w:tcPr>
            <w:tcW w:w="1908" w:type="dxa"/>
            <w:tcBorders>
              <w:top w:val="single" w:sz="4" w:space="0" w:color="auto"/>
              <w:left w:val="single" w:sz="4" w:space="0" w:color="auto"/>
              <w:bottom w:val="single" w:sz="4" w:space="0" w:color="auto"/>
              <w:right w:val="single" w:sz="4" w:space="0" w:color="auto"/>
            </w:tcBorders>
          </w:tcPr>
          <w:p w:rsidR="00000000" w:rsidRDefault="006626E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上市公司接待人员姓名</w:t>
            </w:r>
          </w:p>
        </w:tc>
        <w:tc>
          <w:tcPr>
            <w:tcW w:w="7617" w:type="dxa"/>
            <w:tcBorders>
              <w:top w:val="single" w:sz="4" w:space="0" w:color="auto"/>
              <w:left w:val="single" w:sz="4" w:space="0" w:color="auto"/>
              <w:bottom w:val="single" w:sz="4" w:space="0" w:color="auto"/>
              <w:right w:val="single" w:sz="4" w:space="0" w:color="auto"/>
            </w:tcBorders>
          </w:tcPr>
          <w:p w:rsidR="00000000" w:rsidRDefault="006626EA">
            <w:pPr>
              <w:shd w:val="clear" w:color="auto" w:fill="FFFFFF"/>
              <w:spacing w:line="420" w:lineRule="exact"/>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黄聪</w:t>
            </w:r>
            <w:r>
              <w:rPr>
                <w:rFonts w:ascii="宋体" w:hAnsi="宋体" w:cs="宋体" w:hint="eastAsia"/>
                <w:bCs/>
                <w:color w:val="000000"/>
                <w:kern w:val="0"/>
                <w:szCs w:val="21"/>
                <w:shd w:val="clear" w:color="auto" w:fill="FFFFFF"/>
              </w:rPr>
              <w:t xml:space="preserve"> </w:t>
            </w:r>
          </w:p>
        </w:tc>
      </w:tr>
      <w:tr w:rsidR="00000000">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000000" w:rsidRDefault="006626EA">
            <w:pPr>
              <w:shd w:val="clear" w:color="auto" w:fill="FFFFFF"/>
              <w:spacing w:line="420" w:lineRule="exact"/>
              <w:ind w:firstLineChars="0" w:firstLine="0"/>
              <w:rPr>
                <w:rFonts w:ascii="宋体" w:hAnsi="宋体" w:cs="宋体"/>
                <w:bCs/>
                <w:color w:val="000000"/>
                <w:kern w:val="0"/>
                <w:szCs w:val="21"/>
                <w:shd w:val="clear" w:color="auto" w:fill="FFFFFF"/>
              </w:rPr>
            </w:pPr>
            <w:r>
              <w:rPr>
                <w:rFonts w:ascii="宋体" w:hAnsi="宋体" w:cs="宋体" w:hint="eastAsia"/>
                <w:bCs/>
                <w:color w:val="000000"/>
                <w:kern w:val="0"/>
                <w:szCs w:val="21"/>
                <w:shd w:val="clear" w:color="auto" w:fill="FFFFFF"/>
              </w:rPr>
              <w:t>投资者关系活动主要内容介绍</w:t>
            </w:r>
          </w:p>
          <w:p w:rsidR="00000000" w:rsidRDefault="006626EA">
            <w:pPr>
              <w:widowControl w:val="0"/>
              <w:spacing w:line="240" w:lineRule="auto"/>
              <w:ind w:firstLineChars="0" w:firstLine="0"/>
              <w:rPr>
                <w:rFonts w:ascii="宋体" w:hAnsi="宋体"/>
                <w:bCs/>
                <w:iCs/>
                <w:color w:val="000000"/>
                <w:sz w:val="18"/>
                <w:szCs w:val="18"/>
              </w:rPr>
            </w:pPr>
          </w:p>
        </w:tc>
        <w:tc>
          <w:tcPr>
            <w:tcW w:w="7617" w:type="dxa"/>
            <w:tcBorders>
              <w:top w:val="single" w:sz="4" w:space="0" w:color="auto"/>
              <w:left w:val="single" w:sz="4" w:space="0" w:color="auto"/>
              <w:bottom w:val="single" w:sz="4" w:space="0" w:color="auto"/>
              <w:right w:val="single" w:sz="4" w:space="0" w:color="auto"/>
            </w:tcBorders>
          </w:tcPr>
          <w:p w:rsidR="00000000" w:rsidRDefault="006626EA">
            <w:pPr>
              <w:shd w:val="clear" w:color="auto" w:fill="FFFFFF"/>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1</w:t>
            </w:r>
            <w:r>
              <w:rPr>
                <w:rFonts w:ascii="宋体" w:hAnsi="宋体" w:cs="宋体" w:hint="eastAsia"/>
                <w:b/>
                <w:bCs/>
                <w:color w:val="000000"/>
                <w:kern w:val="0"/>
                <w:szCs w:val="21"/>
                <w:shd w:val="clear" w:color="auto" w:fill="FFFFFF"/>
              </w:rPr>
              <w:t>、“公司</w:t>
            </w:r>
            <w:r>
              <w:rPr>
                <w:rFonts w:ascii="宋体" w:hAnsi="宋体" w:cs="宋体" w:hint="eastAsia"/>
                <w:b/>
                <w:bCs/>
                <w:color w:val="000000"/>
                <w:kern w:val="0"/>
                <w:szCs w:val="21"/>
                <w:shd w:val="clear" w:color="auto" w:fill="FFFFFF"/>
              </w:rPr>
              <w:t>+</w:t>
            </w:r>
            <w:r>
              <w:rPr>
                <w:rFonts w:ascii="宋体" w:hAnsi="宋体" w:cs="宋体" w:hint="eastAsia"/>
                <w:b/>
                <w:bCs/>
                <w:color w:val="000000"/>
                <w:kern w:val="0"/>
                <w:szCs w:val="21"/>
                <w:shd w:val="clear" w:color="auto" w:fill="FFFFFF"/>
              </w:rPr>
              <w:t>农户（或家庭农场）”模式中，公司与农户具体的分工是怎样的？</w:t>
            </w:r>
          </w:p>
          <w:p w:rsidR="00000000" w:rsidRDefault="006626EA">
            <w:pPr>
              <w:shd w:val="clear" w:color="auto" w:fill="FFFFFF"/>
              <w:spacing w:line="360" w:lineRule="auto"/>
              <w:ind w:firstLineChars="0" w:firstLine="0"/>
              <w:rPr>
                <w:rFonts w:ascii="宋体" w:hAnsi="宋体" w:cs="宋体" w:hint="eastAsia"/>
                <w:color w:val="000000"/>
                <w:kern w:val="0"/>
                <w:szCs w:val="21"/>
                <w:shd w:val="clear" w:color="auto" w:fill="FFFFFF"/>
              </w:rPr>
            </w:pPr>
            <w:r>
              <w:rPr>
                <w:rFonts w:ascii="宋体" w:hAnsi="宋体" w:cs="宋体" w:hint="eastAsia"/>
                <w:b/>
                <w:bCs/>
                <w:color w:val="000000"/>
                <w:kern w:val="0"/>
                <w:szCs w:val="21"/>
                <w:shd w:val="clear" w:color="auto" w:fill="FFFFFF"/>
              </w:rPr>
              <w:t>答：</w:t>
            </w:r>
            <w:r>
              <w:t>公司根据养殖产业链管理中的技术难度、劳动强度以及资金、市场等资源配置情况进行分工。公司</w:t>
            </w:r>
            <w:r>
              <w:rPr>
                <w:rFonts w:hint="eastAsia"/>
              </w:rPr>
              <w:t>负责</w:t>
            </w:r>
            <w:r>
              <w:t>鸡</w:t>
            </w:r>
            <w:r>
              <w:rPr>
                <w:rFonts w:hint="eastAsia"/>
              </w:rPr>
              <w:t>和</w:t>
            </w:r>
            <w:r>
              <w:t>猪品种繁育、种苗生产、饲料生产、疫病防治、产</w:t>
            </w:r>
            <w:r>
              <w:t>品销售</w:t>
            </w:r>
            <w:r>
              <w:rPr>
                <w:rFonts w:hint="eastAsia"/>
              </w:rPr>
              <w:t>，</w:t>
            </w:r>
            <w:r>
              <w:t>并向合作农户提供饲养管理过程中的饲养技术指导；合作农户负责肉鸡和肉猪的饲养管理环节。</w:t>
            </w:r>
          </w:p>
          <w:p w:rsidR="00000000" w:rsidRDefault="006626EA">
            <w:pPr>
              <w:shd w:val="clear" w:color="auto" w:fill="FFFFFF"/>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2</w:t>
            </w:r>
            <w:r>
              <w:rPr>
                <w:rFonts w:ascii="宋体" w:hAnsi="宋体" w:cs="宋体" w:hint="eastAsia"/>
                <w:b/>
                <w:bCs/>
                <w:color w:val="000000"/>
                <w:kern w:val="0"/>
                <w:szCs w:val="21"/>
                <w:shd w:val="clear" w:color="auto" w:fill="FFFFFF"/>
              </w:rPr>
              <w:t>、委托养殖费用根据什么设定的？行情不好的时候，农户会受到什么影响？</w:t>
            </w:r>
          </w:p>
          <w:p w:rsidR="00000000" w:rsidRDefault="006626EA">
            <w:pPr>
              <w:shd w:val="clear" w:color="auto" w:fill="FFFFFF"/>
              <w:spacing w:line="360" w:lineRule="auto"/>
              <w:ind w:firstLineChars="0" w:firstLine="0"/>
              <w:rPr>
                <w:rFonts w:ascii="宋体" w:hAnsi="宋体" w:cs="宋体" w:hint="eastAsia"/>
                <w:kern w:val="0"/>
                <w:szCs w:val="21"/>
              </w:rPr>
            </w:pPr>
            <w:r>
              <w:rPr>
                <w:rFonts w:ascii="宋体" w:hAnsi="宋体" w:cs="宋体" w:hint="eastAsia"/>
                <w:color w:val="000000"/>
                <w:kern w:val="0"/>
                <w:szCs w:val="21"/>
                <w:shd w:val="clear" w:color="auto" w:fill="FFFFFF"/>
              </w:rPr>
              <w:t>答：委托养殖费用是根据物价测算的。行情不好的时候，</w:t>
            </w:r>
            <w:r>
              <w:rPr>
                <w:rFonts w:ascii="宋体" w:hAnsi="宋体" w:cs="宋体" w:hint="eastAsia"/>
                <w:kern w:val="0"/>
                <w:szCs w:val="21"/>
              </w:rPr>
              <w:t>公司会适当调整合作农户的委托养殖费用，使其获得合理收益。</w:t>
            </w:r>
          </w:p>
          <w:p w:rsidR="00000000" w:rsidRDefault="006626EA">
            <w:pPr>
              <w:shd w:val="clear" w:color="auto" w:fill="FFFFFF"/>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3</w:t>
            </w:r>
            <w:r>
              <w:rPr>
                <w:rFonts w:ascii="宋体" w:hAnsi="宋体" w:cs="宋体" w:hint="eastAsia"/>
                <w:b/>
                <w:bCs/>
                <w:color w:val="000000"/>
                <w:kern w:val="0"/>
                <w:szCs w:val="21"/>
                <w:shd w:val="clear" w:color="auto" w:fill="FFFFFF"/>
              </w:rPr>
              <w:t>、公司合作农户的平均年龄是多少？</w:t>
            </w:r>
          </w:p>
          <w:p w:rsidR="00000000" w:rsidRDefault="006626EA">
            <w:pPr>
              <w:shd w:val="clear" w:color="auto" w:fill="FFFFFF"/>
              <w:spacing w:line="360" w:lineRule="auto"/>
              <w:ind w:firstLineChars="0" w:firstLine="0"/>
              <w:rPr>
                <w:rFonts w:ascii="宋体" w:hAnsi="宋体" w:cs="宋体" w:hint="eastAsia"/>
                <w:color w:val="000000"/>
                <w:kern w:val="0"/>
                <w:szCs w:val="21"/>
                <w:shd w:val="clear" w:color="auto" w:fill="FFFFFF"/>
              </w:rPr>
            </w:pPr>
            <w:r>
              <w:rPr>
                <w:rFonts w:ascii="宋体" w:hAnsi="宋体" w:cs="宋体" w:hint="eastAsia"/>
                <w:color w:val="000000"/>
                <w:kern w:val="0"/>
                <w:szCs w:val="21"/>
                <w:shd w:val="clear" w:color="auto" w:fill="FFFFFF"/>
              </w:rPr>
              <w:t>答：</w:t>
            </w:r>
            <w:r>
              <w:rPr>
                <w:rFonts w:ascii="宋体" w:hAnsi="宋体" w:cs="宋体" w:hint="eastAsia"/>
                <w:color w:val="000000"/>
                <w:kern w:val="0"/>
                <w:szCs w:val="21"/>
                <w:shd w:val="clear" w:color="auto" w:fill="FFFFFF"/>
              </w:rPr>
              <w:t>40</w:t>
            </w:r>
            <w:r>
              <w:rPr>
                <w:rFonts w:ascii="宋体" w:hAnsi="宋体" w:cs="宋体" w:hint="eastAsia"/>
                <w:color w:val="000000"/>
                <w:kern w:val="0"/>
                <w:szCs w:val="21"/>
                <w:shd w:val="clear" w:color="auto" w:fill="FFFFFF"/>
              </w:rPr>
              <w:t>多岁。</w:t>
            </w:r>
          </w:p>
          <w:p w:rsidR="00000000" w:rsidRDefault="006626EA">
            <w:pPr>
              <w:shd w:val="clear" w:color="auto" w:fill="FFFFFF"/>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4</w:t>
            </w:r>
            <w:r>
              <w:rPr>
                <w:rFonts w:ascii="宋体" w:hAnsi="宋体" w:cs="宋体" w:hint="eastAsia"/>
                <w:b/>
                <w:bCs/>
                <w:color w:val="000000"/>
                <w:kern w:val="0"/>
                <w:szCs w:val="21"/>
                <w:shd w:val="clear" w:color="auto" w:fill="FFFFFF"/>
              </w:rPr>
              <w:t>、政府部门日益严格的环保政策对公司、合作农户及行业的影响？</w:t>
            </w:r>
          </w:p>
          <w:p w:rsidR="00000000" w:rsidRDefault="006626EA">
            <w:pPr>
              <w:shd w:val="clear" w:color="auto" w:fill="FFFFFF"/>
              <w:spacing w:line="360" w:lineRule="auto"/>
              <w:ind w:firstLineChars="0" w:firstLine="0"/>
              <w:rPr>
                <w:rFonts w:ascii="宋体" w:hAnsi="宋体" w:cs="宋体" w:hint="eastAsia"/>
                <w:color w:val="000000"/>
                <w:kern w:val="0"/>
                <w:szCs w:val="21"/>
                <w:shd w:val="clear" w:color="auto" w:fill="FFFFFF"/>
              </w:rPr>
            </w:pPr>
            <w:r>
              <w:rPr>
                <w:rFonts w:ascii="宋体" w:hAnsi="宋体" w:cs="宋体" w:hint="eastAsia"/>
                <w:color w:val="000000"/>
                <w:kern w:val="0"/>
                <w:szCs w:val="21"/>
                <w:shd w:val="clear" w:color="auto" w:fill="FFFFFF"/>
              </w:rPr>
              <w:t>答：公司</w:t>
            </w:r>
            <w:r>
              <w:rPr>
                <w:rFonts w:ascii="宋体" w:hAnsi="宋体" w:cs="宋体" w:hint="eastAsia"/>
                <w:bCs/>
                <w:color w:val="000000"/>
                <w:kern w:val="0"/>
                <w:szCs w:val="21"/>
                <w:shd w:val="clear" w:color="auto" w:fill="FFFFFF"/>
              </w:rPr>
              <w:t>设立了专门的科室开展环保工程的研发和管理工作。公司</w:t>
            </w:r>
            <w:r>
              <w:rPr>
                <w:rFonts w:ascii="宋体" w:hAnsi="宋体" w:cs="宋体" w:hint="eastAsia"/>
                <w:color w:val="000000"/>
                <w:kern w:val="0"/>
                <w:szCs w:val="21"/>
                <w:shd w:val="clear" w:color="auto" w:fill="FFFFFF"/>
              </w:rPr>
              <w:t>及合作农户必须严格按照环保要求建设养殖场，在环保部门备案，取得相关证</w:t>
            </w:r>
            <w:r>
              <w:rPr>
                <w:rFonts w:ascii="宋体" w:hAnsi="宋体" w:cs="宋体" w:hint="eastAsia"/>
                <w:color w:val="000000"/>
                <w:kern w:val="0"/>
                <w:szCs w:val="21"/>
                <w:shd w:val="clear" w:color="auto" w:fill="FFFFFF"/>
              </w:rPr>
              <w:t>照，在环保方面具有很大的优势。</w:t>
            </w:r>
          </w:p>
          <w:p w:rsidR="00000000" w:rsidRDefault="006626EA">
            <w:pPr>
              <w:shd w:val="clear" w:color="auto" w:fill="FFFFFF"/>
              <w:spacing w:line="360" w:lineRule="auto"/>
              <w:ind w:firstLineChars="0" w:firstLine="0"/>
              <w:rPr>
                <w:rFonts w:ascii="宋体" w:hAnsi="宋体" w:cs="宋体" w:hint="eastAsia"/>
                <w:bCs/>
                <w:color w:val="000000"/>
                <w:kern w:val="0"/>
                <w:szCs w:val="21"/>
                <w:shd w:val="clear" w:color="auto" w:fill="FFFFFF"/>
              </w:rPr>
            </w:pPr>
            <w:r>
              <w:rPr>
                <w:rFonts w:ascii="宋体" w:hAnsi="宋体" w:cs="宋体" w:hint="eastAsia"/>
                <w:color w:val="000000"/>
                <w:kern w:val="0"/>
                <w:szCs w:val="21"/>
                <w:shd w:val="clear" w:color="auto" w:fill="FFFFFF"/>
              </w:rPr>
              <w:t>近年来，国家加大环保整治</w:t>
            </w:r>
            <w:r>
              <w:rPr>
                <w:rFonts w:ascii="宋体" w:hAnsi="宋体" w:cs="宋体" w:hint="eastAsia"/>
                <w:color w:val="000000"/>
                <w:kern w:val="0"/>
                <w:szCs w:val="21"/>
                <w:shd w:val="clear" w:color="auto" w:fill="FFFFFF"/>
              </w:rPr>
              <w:t>力度</w:t>
            </w:r>
            <w:r>
              <w:rPr>
                <w:rFonts w:ascii="宋体" w:hAnsi="宋体" w:cs="宋体" w:hint="eastAsia"/>
                <w:color w:val="000000"/>
                <w:kern w:val="0"/>
                <w:szCs w:val="21"/>
                <w:shd w:val="clear" w:color="auto" w:fill="FFFFFF"/>
              </w:rPr>
              <w:t>，设立禁养区，国内不少养殖场被拆。</w:t>
            </w:r>
            <w:r>
              <w:rPr>
                <w:rFonts w:ascii="宋体" w:hAnsi="宋体" w:cs="宋体" w:hint="eastAsia"/>
                <w:bCs/>
                <w:color w:val="000000"/>
                <w:kern w:val="0"/>
                <w:szCs w:val="21"/>
                <w:shd w:val="clear" w:color="auto" w:fill="FFFFFF"/>
              </w:rPr>
              <w:t>环保</w:t>
            </w:r>
            <w:r>
              <w:rPr>
                <w:rFonts w:ascii="宋体" w:hAnsi="宋体" w:cs="宋体" w:hint="eastAsia"/>
                <w:bCs/>
                <w:color w:val="000000"/>
                <w:kern w:val="0"/>
                <w:szCs w:val="21"/>
                <w:shd w:val="clear" w:color="auto" w:fill="FFFFFF"/>
              </w:rPr>
              <w:t>政策</w:t>
            </w:r>
            <w:r>
              <w:rPr>
                <w:rFonts w:ascii="宋体" w:hAnsi="宋体" w:cs="宋体" w:hint="eastAsia"/>
                <w:bCs/>
                <w:color w:val="000000"/>
                <w:kern w:val="0"/>
                <w:szCs w:val="21"/>
                <w:shd w:val="clear" w:color="auto" w:fill="FFFFFF"/>
              </w:rPr>
              <w:t>落地对于规模化的养殖企业来说是契机。</w:t>
            </w:r>
          </w:p>
          <w:p w:rsidR="00000000" w:rsidRDefault="006626EA">
            <w:pPr>
              <w:shd w:val="clear" w:color="auto" w:fill="FFFFFF"/>
              <w:spacing w:line="360" w:lineRule="auto"/>
              <w:ind w:firstLineChars="0" w:firstLine="0"/>
              <w:rPr>
                <w:rFonts w:ascii="宋体" w:hAnsi="宋体" w:cs="宋体" w:hint="eastAsia"/>
                <w:b/>
                <w:bCs/>
                <w:color w:val="000000"/>
                <w:kern w:val="0"/>
                <w:szCs w:val="21"/>
                <w:shd w:val="clear" w:color="auto" w:fill="FFFFFF"/>
              </w:rPr>
            </w:pPr>
            <w:r>
              <w:rPr>
                <w:rFonts w:ascii="宋体" w:hAnsi="宋体" w:cs="宋体" w:hint="eastAsia"/>
                <w:b/>
                <w:bCs/>
                <w:color w:val="000000"/>
                <w:kern w:val="0"/>
                <w:szCs w:val="21"/>
                <w:shd w:val="clear" w:color="auto" w:fill="FFFFFF"/>
              </w:rPr>
              <w:t>5</w:t>
            </w:r>
            <w:r>
              <w:rPr>
                <w:rFonts w:ascii="宋体" w:hAnsi="宋体" w:cs="宋体" w:hint="eastAsia"/>
                <w:b/>
                <w:bCs/>
                <w:color w:val="000000"/>
                <w:kern w:val="0"/>
                <w:szCs w:val="21"/>
                <w:shd w:val="clear" w:color="auto" w:fill="FFFFFF"/>
              </w:rPr>
              <w:t>、公司今后主营业务的产能规划如何？</w:t>
            </w:r>
          </w:p>
          <w:p w:rsidR="00000000" w:rsidRDefault="006626EA">
            <w:pPr>
              <w:shd w:val="clear" w:color="auto" w:fill="FFFFFF"/>
              <w:spacing w:line="360" w:lineRule="auto"/>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lastRenderedPageBreak/>
              <w:t>答：公司未来肉猪出栏目标是</w:t>
            </w:r>
            <w:r>
              <w:rPr>
                <w:rFonts w:ascii="宋体" w:hAnsi="宋体" w:cs="宋体" w:hint="eastAsia"/>
                <w:bCs/>
                <w:color w:val="000000"/>
                <w:kern w:val="0"/>
                <w:szCs w:val="21"/>
                <w:shd w:val="clear" w:color="auto" w:fill="FFFFFF"/>
              </w:rPr>
              <w:t>5000</w:t>
            </w:r>
            <w:r>
              <w:rPr>
                <w:rFonts w:ascii="宋体" w:hAnsi="宋体" w:cs="宋体" w:hint="eastAsia"/>
                <w:bCs/>
                <w:color w:val="000000"/>
                <w:kern w:val="0"/>
                <w:szCs w:val="21"/>
                <w:shd w:val="clear" w:color="auto" w:fill="FFFFFF"/>
              </w:rPr>
              <w:t>万头，未来几年仍会保持每年</w:t>
            </w:r>
            <w:r>
              <w:rPr>
                <w:rFonts w:ascii="宋体" w:hAnsi="宋体" w:cs="宋体" w:hint="eastAsia"/>
                <w:bCs/>
                <w:color w:val="000000"/>
                <w:kern w:val="0"/>
                <w:szCs w:val="21"/>
                <w:shd w:val="clear" w:color="auto" w:fill="FFFFFF"/>
              </w:rPr>
              <w:t>15%-20%</w:t>
            </w:r>
            <w:r>
              <w:rPr>
                <w:rFonts w:ascii="宋体" w:hAnsi="宋体" w:cs="宋体" w:hint="eastAsia"/>
                <w:bCs/>
                <w:color w:val="000000"/>
                <w:kern w:val="0"/>
                <w:szCs w:val="21"/>
                <w:shd w:val="clear" w:color="auto" w:fill="FFFFFF"/>
              </w:rPr>
              <w:t>的增长，争取达到市场占有率的</w:t>
            </w:r>
            <w:r>
              <w:rPr>
                <w:rFonts w:ascii="宋体" w:hAnsi="宋体" w:cs="宋体" w:hint="eastAsia"/>
                <w:bCs/>
                <w:color w:val="000000"/>
                <w:kern w:val="0"/>
                <w:szCs w:val="21"/>
                <w:shd w:val="clear" w:color="auto" w:fill="FFFFFF"/>
              </w:rPr>
              <w:t>10%</w:t>
            </w:r>
            <w:r>
              <w:rPr>
                <w:rFonts w:ascii="宋体" w:hAnsi="宋体" w:cs="宋体" w:hint="eastAsia"/>
                <w:bCs/>
                <w:color w:val="000000"/>
                <w:kern w:val="0"/>
                <w:szCs w:val="21"/>
                <w:shd w:val="clear" w:color="auto" w:fill="FFFFFF"/>
              </w:rPr>
              <w:t>。</w:t>
            </w:r>
          </w:p>
          <w:p w:rsidR="00000000" w:rsidRDefault="006626EA">
            <w:pPr>
              <w:shd w:val="clear" w:color="auto" w:fill="FFFFFF"/>
              <w:spacing w:line="360" w:lineRule="auto"/>
              <w:ind w:firstLineChars="0" w:firstLine="0"/>
              <w:rPr>
                <w:rFonts w:ascii="宋体" w:hAnsi="宋体" w:cs="宋体" w:hint="eastAsia"/>
                <w:bCs/>
                <w:color w:val="000000"/>
                <w:kern w:val="0"/>
                <w:szCs w:val="21"/>
                <w:shd w:val="clear" w:color="auto" w:fill="FFFFFF"/>
              </w:rPr>
            </w:pPr>
            <w:r>
              <w:rPr>
                <w:rFonts w:ascii="宋体" w:hAnsi="宋体" w:cs="宋体" w:hint="eastAsia"/>
                <w:color w:val="000000"/>
                <w:kern w:val="0"/>
                <w:szCs w:val="21"/>
                <w:shd w:val="clear" w:color="auto" w:fill="FFFFFF"/>
              </w:rPr>
              <w:t>公司黄鸡业务处于</w:t>
            </w:r>
            <w:r>
              <w:rPr>
                <w:rFonts w:ascii="宋体" w:hAnsi="宋体" w:cs="宋体" w:hint="eastAsia"/>
                <w:bCs/>
                <w:color w:val="000000"/>
                <w:kern w:val="0"/>
                <w:szCs w:val="21"/>
                <w:shd w:val="clear" w:color="auto" w:fill="FFFFFF"/>
              </w:rPr>
              <w:t>转型升级阶段，更加注重销售及下游屠宰深加工业务的拓展。通过</w:t>
            </w:r>
            <w:r>
              <w:rPr>
                <w:rFonts w:ascii="宋体" w:hAnsi="宋体" w:cs="宋体" w:hint="eastAsia"/>
                <w:bCs/>
                <w:color w:val="000000"/>
                <w:szCs w:val="21"/>
                <w:shd w:val="clear" w:color="auto" w:fill="FFFFFF"/>
              </w:rPr>
              <w:t>开拓终端食品市场，构建新的营销渠道，</w:t>
            </w:r>
            <w:r>
              <w:rPr>
                <w:rFonts w:ascii="宋体" w:hAnsi="宋体" w:cs="宋体" w:hint="eastAsia"/>
                <w:bCs/>
                <w:color w:val="000000"/>
                <w:kern w:val="0"/>
                <w:szCs w:val="21"/>
                <w:shd w:val="clear" w:color="auto" w:fill="FFFFFF"/>
              </w:rPr>
              <w:t>依靠下游屠宰加工业务实现更大的发展。</w:t>
            </w:r>
          </w:p>
          <w:p w:rsidR="00000000" w:rsidRDefault="006626EA">
            <w:pPr>
              <w:shd w:val="clear" w:color="auto" w:fill="FFFFFF"/>
              <w:spacing w:line="360" w:lineRule="auto"/>
              <w:ind w:firstLineChars="0" w:firstLine="0"/>
              <w:rPr>
                <w:rFonts w:ascii="宋体" w:hAnsi="宋体" w:cs="宋体" w:hint="eastAsia"/>
                <w:b/>
                <w:color w:val="000000"/>
                <w:kern w:val="0"/>
                <w:szCs w:val="21"/>
                <w:shd w:val="clear" w:color="auto" w:fill="FFFFFF"/>
              </w:rPr>
            </w:pPr>
            <w:r>
              <w:rPr>
                <w:rFonts w:ascii="宋体" w:hAnsi="宋体" w:cs="宋体" w:hint="eastAsia"/>
                <w:b/>
                <w:color w:val="000000"/>
                <w:kern w:val="0"/>
                <w:szCs w:val="21"/>
                <w:shd w:val="clear" w:color="auto" w:fill="FFFFFF"/>
              </w:rPr>
              <w:t>6</w:t>
            </w:r>
            <w:r>
              <w:rPr>
                <w:rFonts w:ascii="宋体" w:hAnsi="宋体" w:cs="宋体" w:hint="eastAsia"/>
                <w:b/>
                <w:color w:val="000000"/>
                <w:kern w:val="0"/>
                <w:szCs w:val="21"/>
                <w:shd w:val="clear" w:color="auto" w:fill="FFFFFF"/>
              </w:rPr>
              <w:t>、肉鸡业转型的原因是？</w:t>
            </w:r>
          </w:p>
          <w:p w:rsidR="00000000" w:rsidRDefault="006626EA">
            <w:pPr>
              <w:shd w:val="clear" w:color="auto" w:fill="FFFFFF"/>
              <w:spacing w:line="360" w:lineRule="auto"/>
              <w:ind w:firstLineChars="0" w:firstLine="0"/>
              <w:rPr>
                <w:rFonts w:ascii="宋体" w:hAnsi="宋体" w:cs="宋体" w:hint="eastAsia"/>
                <w:bCs/>
                <w:color w:val="000000"/>
                <w:kern w:val="0"/>
                <w:szCs w:val="21"/>
                <w:shd w:val="clear" w:color="auto" w:fill="FFFFFF"/>
              </w:rPr>
            </w:pPr>
            <w:r>
              <w:rPr>
                <w:rFonts w:ascii="宋体" w:hAnsi="宋体" w:cs="宋体" w:hint="eastAsia"/>
                <w:bCs/>
                <w:color w:val="000000"/>
                <w:kern w:val="0"/>
                <w:szCs w:val="21"/>
                <w:shd w:val="clear" w:color="auto" w:fill="FFFFFF"/>
              </w:rPr>
              <w:t>答：</w:t>
            </w:r>
            <w:r>
              <w:rPr>
                <w:rFonts w:ascii="宋体" w:hAnsi="宋体" w:cs="宋体" w:hint="eastAsia"/>
                <w:bCs/>
                <w:color w:val="000000"/>
                <w:szCs w:val="21"/>
                <w:shd w:val="clear" w:color="auto" w:fill="FFFFFF"/>
              </w:rPr>
              <w:t>全国推行“禁毛”政策的影响，销售方式、产品质</w:t>
            </w:r>
            <w:r>
              <w:rPr>
                <w:rFonts w:ascii="宋体" w:hAnsi="宋体" w:cs="宋体" w:hint="eastAsia"/>
                <w:bCs/>
                <w:color w:val="000000"/>
                <w:szCs w:val="21"/>
                <w:shd w:val="clear" w:color="auto" w:fill="FFFFFF"/>
              </w:rPr>
              <w:t>量评判标准均发生转变。</w:t>
            </w:r>
          </w:p>
          <w:p w:rsidR="00000000" w:rsidRDefault="006626EA">
            <w:pPr>
              <w:shd w:val="clear" w:color="auto" w:fill="FFFFFF"/>
              <w:spacing w:line="360" w:lineRule="auto"/>
              <w:ind w:firstLineChars="0" w:firstLine="0"/>
              <w:rPr>
                <w:rFonts w:ascii="宋体" w:hAnsi="宋体" w:cs="宋体" w:hint="eastAsia"/>
                <w:b/>
                <w:bCs/>
                <w:kern w:val="0"/>
                <w:szCs w:val="21"/>
              </w:rPr>
            </w:pPr>
            <w:r>
              <w:rPr>
                <w:rFonts w:ascii="宋体" w:hAnsi="宋体" w:cs="宋体" w:hint="eastAsia"/>
                <w:b/>
                <w:bCs/>
                <w:kern w:val="0"/>
                <w:szCs w:val="21"/>
              </w:rPr>
              <w:t>7</w:t>
            </w:r>
            <w:r>
              <w:rPr>
                <w:rFonts w:ascii="宋体" w:hAnsi="宋体" w:cs="宋体" w:hint="eastAsia"/>
                <w:b/>
                <w:bCs/>
                <w:kern w:val="0"/>
                <w:szCs w:val="21"/>
              </w:rPr>
              <w:t>、</w:t>
            </w:r>
            <w:r>
              <w:rPr>
                <w:rFonts w:ascii="宋体" w:hAnsi="宋体" w:cs="宋体" w:hint="eastAsia"/>
                <w:b/>
                <w:bCs/>
                <w:kern w:val="0"/>
                <w:szCs w:val="21"/>
              </w:rPr>
              <w:t>公司的分红政策？</w:t>
            </w:r>
          </w:p>
          <w:p w:rsidR="00000000" w:rsidRDefault="006626EA">
            <w:pPr>
              <w:shd w:val="clear" w:color="auto" w:fill="FFFFFF"/>
              <w:spacing w:line="360" w:lineRule="auto"/>
              <w:ind w:firstLineChars="0" w:firstLine="0"/>
              <w:rPr>
                <w:color w:val="000000"/>
              </w:rPr>
            </w:pPr>
            <w:r>
              <w:rPr>
                <w:rFonts w:ascii="宋体" w:hAnsi="宋体" w:cs="宋体" w:hint="eastAsia"/>
                <w:kern w:val="0"/>
                <w:szCs w:val="21"/>
              </w:rPr>
              <w:t>答：</w:t>
            </w:r>
            <w:r>
              <w:t>公司</w:t>
            </w:r>
            <w:r>
              <w:rPr>
                <w:rFonts w:hint="eastAsia"/>
              </w:rPr>
              <w:t>长期以稳定的分红回报股东，</w:t>
            </w:r>
            <w:r>
              <w:rPr>
                <w:color w:val="000000"/>
              </w:rPr>
              <w:t>在足额预留法定公积金、任意公积金以后，保证三个连续年度内以现金方式累计分配的利润不少于该三年实现的年均可分配利润的</w:t>
            </w:r>
            <w:r>
              <w:rPr>
                <w:color w:val="000000"/>
              </w:rPr>
              <w:t>30%</w:t>
            </w:r>
            <w:r>
              <w:rPr>
                <w:color w:val="000000"/>
              </w:rPr>
              <w:t>。</w:t>
            </w:r>
          </w:p>
          <w:p w:rsidR="00000000" w:rsidRDefault="006626EA">
            <w:pPr>
              <w:shd w:val="clear" w:color="auto" w:fill="FFFFFF"/>
              <w:spacing w:line="360" w:lineRule="auto"/>
              <w:ind w:firstLineChars="0" w:firstLine="0"/>
              <w:rPr>
                <w:rFonts w:hint="eastAsia"/>
                <w:b/>
                <w:bCs/>
              </w:rPr>
            </w:pPr>
            <w:r>
              <w:rPr>
                <w:rFonts w:hint="eastAsia"/>
                <w:color w:val="000000"/>
              </w:rPr>
              <w:t>8</w:t>
            </w:r>
            <w:r>
              <w:rPr>
                <w:rFonts w:hint="eastAsia"/>
                <w:color w:val="000000"/>
              </w:rPr>
              <w:t>、</w:t>
            </w:r>
            <w:r>
              <w:rPr>
                <w:rFonts w:hint="eastAsia"/>
                <w:b/>
                <w:bCs/>
              </w:rPr>
              <w:t>公司肉猪未来重点发展区域有哪些？</w:t>
            </w:r>
          </w:p>
          <w:p w:rsidR="00000000" w:rsidRDefault="006626EA">
            <w:pPr>
              <w:shd w:val="clear" w:color="auto" w:fill="FFFFFF"/>
              <w:spacing w:line="360" w:lineRule="auto"/>
              <w:ind w:firstLineChars="0" w:firstLine="0"/>
              <w:rPr>
                <w:rFonts w:hint="eastAsia"/>
              </w:rPr>
            </w:pPr>
            <w:r>
              <w:rPr>
                <w:rFonts w:hint="eastAsia"/>
              </w:rPr>
              <w:t>答：两广地区为发展成熟的区域，未来重点发展的区域为西南地区、东北地区、华北地区等。</w:t>
            </w:r>
          </w:p>
          <w:p w:rsidR="00000000" w:rsidRDefault="006626EA">
            <w:pPr>
              <w:shd w:val="clear" w:color="auto" w:fill="FFFFFF"/>
              <w:spacing w:line="360" w:lineRule="auto"/>
              <w:ind w:firstLineChars="0" w:firstLine="0"/>
              <w:rPr>
                <w:rFonts w:ascii="宋体" w:hAnsi="宋体" w:cs="宋体" w:hint="eastAsia"/>
                <w:kern w:val="0"/>
                <w:szCs w:val="21"/>
              </w:rPr>
            </w:pPr>
          </w:p>
        </w:tc>
      </w:tr>
      <w:tr w:rsidR="00000000">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000000" w:rsidRDefault="006626EA">
            <w:pPr>
              <w:widowControl w:val="0"/>
              <w:spacing w:line="240" w:lineRule="auto"/>
              <w:ind w:firstLineChars="0" w:firstLine="0"/>
              <w:rPr>
                <w:rFonts w:ascii="宋体" w:hAnsi="宋体"/>
                <w:bCs/>
                <w:iCs/>
                <w:color w:val="000000"/>
                <w:sz w:val="18"/>
                <w:szCs w:val="18"/>
              </w:rPr>
            </w:pPr>
            <w:r>
              <w:rPr>
                <w:rFonts w:ascii="宋体" w:hAnsi="宋体" w:hint="eastAsia"/>
                <w:bCs/>
                <w:iCs/>
                <w:color w:val="000000"/>
                <w:sz w:val="18"/>
                <w:szCs w:val="18"/>
              </w:rPr>
              <w:lastRenderedPageBreak/>
              <w:t>附件清单（如有）</w:t>
            </w:r>
          </w:p>
        </w:tc>
        <w:tc>
          <w:tcPr>
            <w:tcW w:w="7617" w:type="dxa"/>
            <w:tcBorders>
              <w:top w:val="single" w:sz="4" w:space="0" w:color="auto"/>
              <w:left w:val="single" w:sz="4" w:space="0" w:color="auto"/>
              <w:bottom w:val="single" w:sz="4" w:space="0" w:color="auto"/>
              <w:right w:val="single" w:sz="4" w:space="0" w:color="auto"/>
            </w:tcBorders>
          </w:tcPr>
          <w:p w:rsidR="00000000" w:rsidRDefault="006626EA">
            <w:pPr>
              <w:pStyle w:val="af0"/>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Pr>
                <w:rFonts w:ascii="宋体" w:hAnsi="宋体" w:cs="宋体" w:hint="eastAsia"/>
                <w:bCs/>
                <w:color w:val="000000"/>
                <w:sz w:val="21"/>
                <w:szCs w:val="21"/>
                <w:shd w:val="clear" w:color="auto" w:fill="FFFFFF"/>
              </w:rPr>
              <w:t>无</w:t>
            </w:r>
          </w:p>
        </w:tc>
      </w:tr>
      <w:tr w:rsidR="00000000">
        <w:trPr>
          <w:jc w:val="center"/>
        </w:trPr>
        <w:tc>
          <w:tcPr>
            <w:tcW w:w="1908" w:type="dxa"/>
            <w:tcBorders>
              <w:top w:val="single" w:sz="4" w:space="0" w:color="auto"/>
              <w:left w:val="single" w:sz="4" w:space="0" w:color="auto"/>
              <w:bottom w:val="single" w:sz="4" w:space="0" w:color="auto"/>
              <w:right w:val="single" w:sz="4" w:space="0" w:color="auto"/>
            </w:tcBorders>
            <w:vAlign w:val="center"/>
          </w:tcPr>
          <w:p w:rsidR="00000000" w:rsidRDefault="006626EA">
            <w:pPr>
              <w:widowControl w:val="0"/>
              <w:spacing w:line="240" w:lineRule="auto"/>
              <w:ind w:firstLineChars="0" w:firstLine="0"/>
              <w:rPr>
                <w:rFonts w:ascii="宋体" w:hAnsi="宋体" w:hint="eastAsia"/>
                <w:bCs/>
                <w:iCs/>
                <w:color w:val="000000"/>
                <w:sz w:val="18"/>
                <w:szCs w:val="18"/>
              </w:rPr>
            </w:pPr>
            <w:r>
              <w:rPr>
                <w:rFonts w:ascii="宋体" w:hAnsi="宋体" w:hint="eastAsia"/>
                <w:bCs/>
                <w:iCs/>
                <w:color w:val="000000"/>
                <w:sz w:val="18"/>
                <w:szCs w:val="18"/>
              </w:rPr>
              <w:t>日期</w:t>
            </w:r>
          </w:p>
        </w:tc>
        <w:tc>
          <w:tcPr>
            <w:tcW w:w="7617" w:type="dxa"/>
            <w:tcBorders>
              <w:top w:val="single" w:sz="4" w:space="0" w:color="auto"/>
              <w:left w:val="single" w:sz="4" w:space="0" w:color="auto"/>
              <w:bottom w:val="single" w:sz="4" w:space="0" w:color="auto"/>
              <w:right w:val="single" w:sz="4" w:space="0" w:color="auto"/>
            </w:tcBorders>
          </w:tcPr>
          <w:p w:rsidR="00000000" w:rsidRDefault="006626EA">
            <w:pPr>
              <w:pStyle w:val="af0"/>
              <w:shd w:val="clear" w:color="auto" w:fill="FFFFFF"/>
              <w:spacing w:before="0" w:beforeAutospacing="0" w:after="0" w:afterAutospacing="0" w:line="360" w:lineRule="auto"/>
              <w:ind w:firstLineChars="0" w:firstLine="0"/>
              <w:jc w:val="both"/>
              <w:rPr>
                <w:rFonts w:ascii="宋体" w:hAnsi="宋体" w:cs="宋体" w:hint="eastAsia"/>
                <w:bCs/>
                <w:color w:val="000000"/>
                <w:sz w:val="21"/>
                <w:szCs w:val="21"/>
                <w:shd w:val="clear" w:color="auto" w:fill="FFFFFF"/>
              </w:rPr>
            </w:pPr>
            <w:r>
              <w:rPr>
                <w:rFonts w:ascii="宋体" w:hAnsi="宋体" w:cs="宋体" w:hint="eastAsia"/>
                <w:bCs/>
                <w:color w:val="000000"/>
                <w:sz w:val="21"/>
                <w:szCs w:val="21"/>
                <w:shd w:val="clear" w:color="auto" w:fill="FFFFFF"/>
              </w:rPr>
              <w:t>20</w:t>
            </w:r>
            <w:r>
              <w:rPr>
                <w:rFonts w:ascii="宋体" w:hAnsi="宋体" w:cs="宋体"/>
                <w:bCs/>
                <w:color w:val="000000"/>
                <w:sz w:val="21"/>
                <w:szCs w:val="21"/>
                <w:shd w:val="clear" w:color="auto" w:fill="FFFFFF"/>
              </w:rPr>
              <w:t>18</w:t>
            </w:r>
            <w:r>
              <w:rPr>
                <w:rFonts w:ascii="宋体" w:hAnsi="宋体" w:cs="宋体" w:hint="eastAsia"/>
                <w:bCs/>
                <w:color w:val="000000"/>
                <w:sz w:val="21"/>
                <w:szCs w:val="21"/>
                <w:shd w:val="clear" w:color="auto" w:fill="FFFFFF"/>
              </w:rPr>
              <w:t>年</w:t>
            </w:r>
            <w:r>
              <w:rPr>
                <w:rFonts w:ascii="宋体" w:hAnsi="宋体" w:cs="宋体"/>
                <w:bCs/>
                <w:color w:val="000000"/>
                <w:sz w:val="21"/>
                <w:szCs w:val="21"/>
                <w:shd w:val="clear" w:color="auto" w:fill="FFFFFF"/>
              </w:rPr>
              <w:t>5</w:t>
            </w:r>
            <w:r>
              <w:rPr>
                <w:rFonts w:ascii="宋体" w:hAnsi="宋体" w:cs="宋体" w:hint="eastAsia"/>
                <w:bCs/>
                <w:color w:val="000000"/>
                <w:sz w:val="21"/>
                <w:szCs w:val="21"/>
                <w:shd w:val="clear" w:color="auto" w:fill="FFFFFF"/>
              </w:rPr>
              <w:t>月</w:t>
            </w:r>
            <w:r>
              <w:rPr>
                <w:rFonts w:ascii="宋体" w:hAnsi="宋体" w:cs="宋体" w:hint="eastAsia"/>
                <w:bCs/>
                <w:color w:val="000000"/>
                <w:sz w:val="21"/>
                <w:szCs w:val="21"/>
                <w:shd w:val="clear" w:color="auto" w:fill="FFFFFF"/>
              </w:rPr>
              <w:t>31</w:t>
            </w:r>
            <w:r>
              <w:rPr>
                <w:rFonts w:ascii="宋体" w:hAnsi="宋体" w:cs="宋体" w:hint="eastAsia"/>
                <w:bCs/>
                <w:color w:val="000000"/>
                <w:sz w:val="21"/>
                <w:szCs w:val="21"/>
                <w:shd w:val="clear" w:color="auto" w:fill="FFFFFF"/>
              </w:rPr>
              <w:t>日</w:t>
            </w:r>
          </w:p>
        </w:tc>
      </w:tr>
    </w:tbl>
    <w:p w:rsidR="00000000" w:rsidRDefault="006626EA">
      <w:pPr>
        <w:tabs>
          <w:tab w:val="left" w:pos="855"/>
        </w:tabs>
        <w:spacing w:line="240" w:lineRule="auto"/>
        <w:ind w:firstLineChars="0" w:firstLine="0"/>
        <w:rPr>
          <w:rFonts w:ascii="宋体" w:hAnsi="宋体"/>
          <w:color w:val="000000"/>
          <w:sz w:val="18"/>
          <w:szCs w:val="18"/>
        </w:rPr>
      </w:pPr>
    </w:p>
    <w:p w:rsidR="00000000" w:rsidRDefault="006626EA">
      <w:pPr>
        <w:tabs>
          <w:tab w:val="left" w:pos="855"/>
        </w:tabs>
        <w:spacing w:line="240" w:lineRule="auto"/>
        <w:ind w:firstLineChars="0" w:firstLine="0"/>
        <w:rPr>
          <w:rFonts w:ascii="宋体" w:hAnsi="宋体"/>
          <w:color w:val="000000"/>
          <w:sz w:val="18"/>
          <w:szCs w:val="18"/>
        </w:rPr>
      </w:pPr>
    </w:p>
    <w:p w:rsidR="00000000" w:rsidRDefault="006626EA">
      <w:pPr>
        <w:tabs>
          <w:tab w:val="left" w:pos="855"/>
        </w:tabs>
        <w:spacing w:line="240" w:lineRule="auto"/>
        <w:ind w:firstLineChars="0" w:firstLine="0"/>
        <w:rPr>
          <w:rFonts w:ascii="宋体" w:hAnsi="宋体"/>
          <w:color w:val="000000"/>
          <w:sz w:val="18"/>
          <w:szCs w:val="18"/>
        </w:rPr>
      </w:pPr>
    </w:p>
    <w:sectPr w:rsidR="00000000">
      <w:headerReference w:type="even" r:id="rId6"/>
      <w:headerReference w:type="default" r:id="rId7"/>
      <w:footerReference w:type="even" r:id="rId8"/>
      <w:footerReference w:type="default" r:id="rId9"/>
      <w:headerReference w:type="first" r:id="rId10"/>
      <w:footerReference w:type="first" r:id="rId11"/>
      <w:pgSz w:w="11905" w:h="16840"/>
      <w:pgMar w:top="1928" w:right="1247" w:bottom="1701" w:left="1247" w:header="720" w:footer="720" w:gutter="0"/>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00000" w:rsidRDefault="006626EA">
      <w:pPr>
        <w:spacing w:line="240" w:lineRule="auto"/>
        <w:ind w:firstLine="420"/>
      </w:pPr>
      <w:r>
        <w:separator/>
      </w:r>
    </w:p>
  </w:endnote>
  <w:endnote w:type="continuationSeparator" w:id="0">
    <w:p w:rsidR="00000000" w:rsidRDefault="006626EA">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626EA">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626EA">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626EA">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00000" w:rsidRDefault="006626EA">
      <w:pPr>
        <w:spacing w:line="240" w:lineRule="auto"/>
        <w:ind w:firstLine="420"/>
      </w:pPr>
      <w:r>
        <w:separator/>
      </w:r>
    </w:p>
  </w:footnote>
  <w:footnote w:type="continuationSeparator" w:id="0">
    <w:p w:rsidR="00000000" w:rsidRDefault="006626EA">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626EA">
    <w:pPr>
      <w:pStyle w:val="a9"/>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626EA">
    <w:pPr>
      <w:pStyle w:val="a9"/>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00000" w:rsidRDefault="006626EA">
    <w:pPr>
      <w:pStyle w:val="a9"/>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420"/>
  <w:drawingGridHorizontalSpacing w:val="105"/>
  <w:drawingGridVerticalSpacing w:val="143"/>
  <w:noPunctuationKerning/>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72A27"/>
    <w:rsid w:val="00000278"/>
    <w:rsid w:val="000012CD"/>
    <w:rsid w:val="0001043D"/>
    <w:rsid w:val="000107DE"/>
    <w:rsid w:val="000126B0"/>
    <w:rsid w:val="00013577"/>
    <w:rsid w:val="00015216"/>
    <w:rsid w:val="00021A29"/>
    <w:rsid w:val="00025E35"/>
    <w:rsid w:val="00034BF6"/>
    <w:rsid w:val="0004492B"/>
    <w:rsid w:val="00060F10"/>
    <w:rsid w:val="00074D7C"/>
    <w:rsid w:val="00076DCD"/>
    <w:rsid w:val="0008011F"/>
    <w:rsid w:val="00080C3C"/>
    <w:rsid w:val="000866DF"/>
    <w:rsid w:val="00087333"/>
    <w:rsid w:val="0009234E"/>
    <w:rsid w:val="000960AC"/>
    <w:rsid w:val="000966AF"/>
    <w:rsid w:val="000A5CD6"/>
    <w:rsid w:val="000A7106"/>
    <w:rsid w:val="000B5813"/>
    <w:rsid w:val="000D12EA"/>
    <w:rsid w:val="000D7AA6"/>
    <w:rsid w:val="000F4E43"/>
    <w:rsid w:val="000F6580"/>
    <w:rsid w:val="00107AB6"/>
    <w:rsid w:val="0012337E"/>
    <w:rsid w:val="0012450C"/>
    <w:rsid w:val="00127C0B"/>
    <w:rsid w:val="00130BFA"/>
    <w:rsid w:val="00137B86"/>
    <w:rsid w:val="00142E25"/>
    <w:rsid w:val="00155E1D"/>
    <w:rsid w:val="0016170B"/>
    <w:rsid w:val="00162889"/>
    <w:rsid w:val="0017091C"/>
    <w:rsid w:val="00177814"/>
    <w:rsid w:val="0018366C"/>
    <w:rsid w:val="00183F81"/>
    <w:rsid w:val="00191876"/>
    <w:rsid w:val="0019336A"/>
    <w:rsid w:val="0019696B"/>
    <w:rsid w:val="001A7481"/>
    <w:rsid w:val="001B2A86"/>
    <w:rsid w:val="001B7F5C"/>
    <w:rsid w:val="001C0BB4"/>
    <w:rsid w:val="001C2257"/>
    <w:rsid w:val="001C66F1"/>
    <w:rsid w:val="001C6F2A"/>
    <w:rsid w:val="001C7AE5"/>
    <w:rsid w:val="001D02FF"/>
    <w:rsid w:val="001E1658"/>
    <w:rsid w:val="001E23C8"/>
    <w:rsid w:val="001E4C7F"/>
    <w:rsid w:val="001F101E"/>
    <w:rsid w:val="001F3B27"/>
    <w:rsid w:val="00203D76"/>
    <w:rsid w:val="00223841"/>
    <w:rsid w:val="002256CA"/>
    <w:rsid w:val="00232B72"/>
    <w:rsid w:val="00232DB6"/>
    <w:rsid w:val="00236224"/>
    <w:rsid w:val="00245411"/>
    <w:rsid w:val="0024647D"/>
    <w:rsid w:val="00252570"/>
    <w:rsid w:val="00253FCB"/>
    <w:rsid w:val="0025645D"/>
    <w:rsid w:val="00256C66"/>
    <w:rsid w:val="00266515"/>
    <w:rsid w:val="00271820"/>
    <w:rsid w:val="002758A5"/>
    <w:rsid w:val="00277FF3"/>
    <w:rsid w:val="00287072"/>
    <w:rsid w:val="00293CBF"/>
    <w:rsid w:val="002A5D80"/>
    <w:rsid w:val="002C0C54"/>
    <w:rsid w:val="002C74DA"/>
    <w:rsid w:val="002D074D"/>
    <w:rsid w:val="002D2A84"/>
    <w:rsid w:val="002D33D9"/>
    <w:rsid w:val="002D727B"/>
    <w:rsid w:val="002E011C"/>
    <w:rsid w:val="002E04CB"/>
    <w:rsid w:val="002E5855"/>
    <w:rsid w:val="002F33CB"/>
    <w:rsid w:val="002F7D56"/>
    <w:rsid w:val="00301A41"/>
    <w:rsid w:val="003045AC"/>
    <w:rsid w:val="00304AF1"/>
    <w:rsid w:val="00305F49"/>
    <w:rsid w:val="0030673B"/>
    <w:rsid w:val="0031367C"/>
    <w:rsid w:val="003171F0"/>
    <w:rsid w:val="0031741B"/>
    <w:rsid w:val="003177D4"/>
    <w:rsid w:val="00320A76"/>
    <w:rsid w:val="0032239A"/>
    <w:rsid w:val="00330A61"/>
    <w:rsid w:val="0033362A"/>
    <w:rsid w:val="00335125"/>
    <w:rsid w:val="0033572F"/>
    <w:rsid w:val="0033589C"/>
    <w:rsid w:val="00341D14"/>
    <w:rsid w:val="00346E6C"/>
    <w:rsid w:val="00351773"/>
    <w:rsid w:val="00360E24"/>
    <w:rsid w:val="0036103E"/>
    <w:rsid w:val="00373ECD"/>
    <w:rsid w:val="003741D1"/>
    <w:rsid w:val="00381FAD"/>
    <w:rsid w:val="00385240"/>
    <w:rsid w:val="00392811"/>
    <w:rsid w:val="00396DB6"/>
    <w:rsid w:val="003A0068"/>
    <w:rsid w:val="003A3634"/>
    <w:rsid w:val="003A5C2A"/>
    <w:rsid w:val="003B0030"/>
    <w:rsid w:val="003B10D5"/>
    <w:rsid w:val="003B5A7F"/>
    <w:rsid w:val="003C1ED6"/>
    <w:rsid w:val="003C3D74"/>
    <w:rsid w:val="003E326C"/>
    <w:rsid w:val="003F4F00"/>
    <w:rsid w:val="003F7245"/>
    <w:rsid w:val="0040551B"/>
    <w:rsid w:val="00405608"/>
    <w:rsid w:val="00414447"/>
    <w:rsid w:val="00416B42"/>
    <w:rsid w:val="0042652C"/>
    <w:rsid w:val="0043508C"/>
    <w:rsid w:val="00436E98"/>
    <w:rsid w:val="004424AD"/>
    <w:rsid w:val="00442B12"/>
    <w:rsid w:val="00443259"/>
    <w:rsid w:val="00451395"/>
    <w:rsid w:val="00453BD3"/>
    <w:rsid w:val="00460838"/>
    <w:rsid w:val="00465161"/>
    <w:rsid w:val="0046717B"/>
    <w:rsid w:val="004722D5"/>
    <w:rsid w:val="00472C6F"/>
    <w:rsid w:val="004744C4"/>
    <w:rsid w:val="00480048"/>
    <w:rsid w:val="00483DC3"/>
    <w:rsid w:val="004906BC"/>
    <w:rsid w:val="0049310D"/>
    <w:rsid w:val="00494CEF"/>
    <w:rsid w:val="00496D0F"/>
    <w:rsid w:val="004A2134"/>
    <w:rsid w:val="004A4942"/>
    <w:rsid w:val="004A5DC3"/>
    <w:rsid w:val="004B5870"/>
    <w:rsid w:val="004B7112"/>
    <w:rsid w:val="004D0673"/>
    <w:rsid w:val="004D7D14"/>
    <w:rsid w:val="004E5B51"/>
    <w:rsid w:val="004F0C9A"/>
    <w:rsid w:val="004F26D2"/>
    <w:rsid w:val="004F5696"/>
    <w:rsid w:val="004F6AA6"/>
    <w:rsid w:val="004F7523"/>
    <w:rsid w:val="004F7ED2"/>
    <w:rsid w:val="0050211D"/>
    <w:rsid w:val="00513505"/>
    <w:rsid w:val="00522E98"/>
    <w:rsid w:val="00523089"/>
    <w:rsid w:val="00530243"/>
    <w:rsid w:val="00534BBF"/>
    <w:rsid w:val="00545387"/>
    <w:rsid w:val="00552F9F"/>
    <w:rsid w:val="00557A6A"/>
    <w:rsid w:val="005618D2"/>
    <w:rsid w:val="00566B1A"/>
    <w:rsid w:val="005721F0"/>
    <w:rsid w:val="00573CFB"/>
    <w:rsid w:val="005759E9"/>
    <w:rsid w:val="00576CC3"/>
    <w:rsid w:val="00582382"/>
    <w:rsid w:val="00585AB7"/>
    <w:rsid w:val="00592D8A"/>
    <w:rsid w:val="005A6FDC"/>
    <w:rsid w:val="005B0361"/>
    <w:rsid w:val="005D330C"/>
    <w:rsid w:val="005D744F"/>
    <w:rsid w:val="005E09B6"/>
    <w:rsid w:val="005E22A5"/>
    <w:rsid w:val="005E49BA"/>
    <w:rsid w:val="005E72B6"/>
    <w:rsid w:val="005F2956"/>
    <w:rsid w:val="005F4BA0"/>
    <w:rsid w:val="005F5491"/>
    <w:rsid w:val="00600887"/>
    <w:rsid w:val="00600AE1"/>
    <w:rsid w:val="00610B2C"/>
    <w:rsid w:val="0061111D"/>
    <w:rsid w:val="006165D9"/>
    <w:rsid w:val="00616FE0"/>
    <w:rsid w:val="00625C3E"/>
    <w:rsid w:val="00631E23"/>
    <w:rsid w:val="006346DD"/>
    <w:rsid w:val="00637E20"/>
    <w:rsid w:val="00640B57"/>
    <w:rsid w:val="006456C4"/>
    <w:rsid w:val="006477B0"/>
    <w:rsid w:val="00650238"/>
    <w:rsid w:val="006511AD"/>
    <w:rsid w:val="006523D7"/>
    <w:rsid w:val="00660150"/>
    <w:rsid w:val="006626EA"/>
    <w:rsid w:val="00665213"/>
    <w:rsid w:val="006722DC"/>
    <w:rsid w:val="006735E6"/>
    <w:rsid w:val="00684C28"/>
    <w:rsid w:val="00685624"/>
    <w:rsid w:val="00685935"/>
    <w:rsid w:val="0068656F"/>
    <w:rsid w:val="0069001D"/>
    <w:rsid w:val="00692321"/>
    <w:rsid w:val="006930E4"/>
    <w:rsid w:val="006962E4"/>
    <w:rsid w:val="00697970"/>
    <w:rsid w:val="006A0AF6"/>
    <w:rsid w:val="006A0FD0"/>
    <w:rsid w:val="006A37A3"/>
    <w:rsid w:val="006B60B9"/>
    <w:rsid w:val="006D1F01"/>
    <w:rsid w:val="006E147E"/>
    <w:rsid w:val="006F10DE"/>
    <w:rsid w:val="006F1F70"/>
    <w:rsid w:val="007002D5"/>
    <w:rsid w:val="00703C0B"/>
    <w:rsid w:val="00710C5E"/>
    <w:rsid w:val="007157B2"/>
    <w:rsid w:val="007327F0"/>
    <w:rsid w:val="007359FA"/>
    <w:rsid w:val="00745695"/>
    <w:rsid w:val="00754DF3"/>
    <w:rsid w:val="00756E7B"/>
    <w:rsid w:val="0076096A"/>
    <w:rsid w:val="00763FEC"/>
    <w:rsid w:val="0077754D"/>
    <w:rsid w:val="00782391"/>
    <w:rsid w:val="00791DFB"/>
    <w:rsid w:val="00796F73"/>
    <w:rsid w:val="007B12EA"/>
    <w:rsid w:val="007B3E67"/>
    <w:rsid w:val="007B4778"/>
    <w:rsid w:val="007B5A3D"/>
    <w:rsid w:val="007B631C"/>
    <w:rsid w:val="007B757A"/>
    <w:rsid w:val="007C19E6"/>
    <w:rsid w:val="007C310A"/>
    <w:rsid w:val="007C72B9"/>
    <w:rsid w:val="007D6939"/>
    <w:rsid w:val="007E5C5D"/>
    <w:rsid w:val="007E6AE5"/>
    <w:rsid w:val="007E6EB9"/>
    <w:rsid w:val="007E7293"/>
    <w:rsid w:val="007F15E7"/>
    <w:rsid w:val="00826875"/>
    <w:rsid w:val="008314AF"/>
    <w:rsid w:val="00833A2E"/>
    <w:rsid w:val="00833FE3"/>
    <w:rsid w:val="0083627D"/>
    <w:rsid w:val="00837420"/>
    <w:rsid w:val="0084424C"/>
    <w:rsid w:val="00862101"/>
    <w:rsid w:val="008709C4"/>
    <w:rsid w:val="0087253F"/>
    <w:rsid w:val="00874484"/>
    <w:rsid w:val="00890DF6"/>
    <w:rsid w:val="00894F43"/>
    <w:rsid w:val="008A07CD"/>
    <w:rsid w:val="008B51C9"/>
    <w:rsid w:val="008C0210"/>
    <w:rsid w:val="008C5513"/>
    <w:rsid w:val="008D4D9F"/>
    <w:rsid w:val="008D4F53"/>
    <w:rsid w:val="008D6003"/>
    <w:rsid w:val="008D6C50"/>
    <w:rsid w:val="008E2C10"/>
    <w:rsid w:val="008E75E9"/>
    <w:rsid w:val="008F1233"/>
    <w:rsid w:val="008F1A73"/>
    <w:rsid w:val="008F23C0"/>
    <w:rsid w:val="008F2F63"/>
    <w:rsid w:val="008F4F54"/>
    <w:rsid w:val="008F771E"/>
    <w:rsid w:val="00905109"/>
    <w:rsid w:val="00914102"/>
    <w:rsid w:val="009332B0"/>
    <w:rsid w:val="00934A57"/>
    <w:rsid w:val="00937F4D"/>
    <w:rsid w:val="0094074D"/>
    <w:rsid w:val="009429FB"/>
    <w:rsid w:val="009451EF"/>
    <w:rsid w:val="009514B7"/>
    <w:rsid w:val="009535B3"/>
    <w:rsid w:val="00953719"/>
    <w:rsid w:val="00962161"/>
    <w:rsid w:val="0096423C"/>
    <w:rsid w:val="00966843"/>
    <w:rsid w:val="00970EA3"/>
    <w:rsid w:val="009739A5"/>
    <w:rsid w:val="00981467"/>
    <w:rsid w:val="00985091"/>
    <w:rsid w:val="0099153B"/>
    <w:rsid w:val="00995938"/>
    <w:rsid w:val="009B46A5"/>
    <w:rsid w:val="009C40EB"/>
    <w:rsid w:val="009C6894"/>
    <w:rsid w:val="009D61DA"/>
    <w:rsid w:val="009E36C8"/>
    <w:rsid w:val="009E7B6F"/>
    <w:rsid w:val="009F00F4"/>
    <w:rsid w:val="009F05F3"/>
    <w:rsid w:val="009F1E02"/>
    <w:rsid w:val="009F2681"/>
    <w:rsid w:val="009F4AB1"/>
    <w:rsid w:val="009F7183"/>
    <w:rsid w:val="00A11235"/>
    <w:rsid w:val="00A200FC"/>
    <w:rsid w:val="00A22885"/>
    <w:rsid w:val="00A2673E"/>
    <w:rsid w:val="00A532CF"/>
    <w:rsid w:val="00A56105"/>
    <w:rsid w:val="00A622D4"/>
    <w:rsid w:val="00A62DD4"/>
    <w:rsid w:val="00A731D5"/>
    <w:rsid w:val="00A73993"/>
    <w:rsid w:val="00A7724E"/>
    <w:rsid w:val="00A902E4"/>
    <w:rsid w:val="00A94FB2"/>
    <w:rsid w:val="00A956C2"/>
    <w:rsid w:val="00AA17AC"/>
    <w:rsid w:val="00AA39DD"/>
    <w:rsid w:val="00AA6AED"/>
    <w:rsid w:val="00AB185D"/>
    <w:rsid w:val="00AB366A"/>
    <w:rsid w:val="00AB6364"/>
    <w:rsid w:val="00AC0FD6"/>
    <w:rsid w:val="00AC21D3"/>
    <w:rsid w:val="00AC257F"/>
    <w:rsid w:val="00AC3FD6"/>
    <w:rsid w:val="00AC4C30"/>
    <w:rsid w:val="00AC745F"/>
    <w:rsid w:val="00AD3641"/>
    <w:rsid w:val="00AD368A"/>
    <w:rsid w:val="00AD7A09"/>
    <w:rsid w:val="00B10963"/>
    <w:rsid w:val="00B140C7"/>
    <w:rsid w:val="00B15669"/>
    <w:rsid w:val="00B1634A"/>
    <w:rsid w:val="00B22A82"/>
    <w:rsid w:val="00B30223"/>
    <w:rsid w:val="00B316E0"/>
    <w:rsid w:val="00B370DF"/>
    <w:rsid w:val="00B44215"/>
    <w:rsid w:val="00B443AB"/>
    <w:rsid w:val="00B527B6"/>
    <w:rsid w:val="00B60F3F"/>
    <w:rsid w:val="00B620E4"/>
    <w:rsid w:val="00B672BA"/>
    <w:rsid w:val="00B67464"/>
    <w:rsid w:val="00B75661"/>
    <w:rsid w:val="00B758C7"/>
    <w:rsid w:val="00B823F1"/>
    <w:rsid w:val="00B84F91"/>
    <w:rsid w:val="00B92D2F"/>
    <w:rsid w:val="00B95ACB"/>
    <w:rsid w:val="00B97599"/>
    <w:rsid w:val="00BA0465"/>
    <w:rsid w:val="00BA482A"/>
    <w:rsid w:val="00BB0C69"/>
    <w:rsid w:val="00BB17A9"/>
    <w:rsid w:val="00BB5E1E"/>
    <w:rsid w:val="00BC6A55"/>
    <w:rsid w:val="00BC7338"/>
    <w:rsid w:val="00BE36C7"/>
    <w:rsid w:val="00BE40BB"/>
    <w:rsid w:val="00BE725E"/>
    <w:rsid w:val="00BF354D"/>
    <w:rsid w:val="00BF36F7"/>
    <w:rsid w:val="00C00BB0"/>
    <w:rsid w:val="00C039BD"/>
    <w:rsid w:val="00C15054"/>
    <w:rsid w:val="00C162BA"/>
    <w:rsid w:val="00C2164C"/>
    <w:rsid w:val="00C33EC4"/>
    <w:rsid w:val="00C527A3"/>
    <w:rsid w:val="00C5400A"/>
    <w:rsid w:val="00C551CB"/>
    <w:rsid w:val="00C73485"/>
    <w:rsid w:val="00C73536"/>
    <w:rsid w:val="00C76E0A"/>
    <w:rsid w:val="00C80D10"/>
    <w:rsid w:val="00C81004"/>
    <w:rsid w:val="00C815AD"/>
    <w:rsid w:val="00C853AF"/>
    <w:rsid w:val="00C9135A"/>
    <w:rsid w:val="00C91D47"/>
    <w:rsid w:val="00C977D8"/>
    <w:rsid w:val="00C97F81"/>
    <w:rsid w:val="00CA3D07"/>
    <w:rsid w:val="00CA4C43"/>
    <w:rsid w:val="00CA4F2D"/>
    <w:rsid w:val="00CB0830"/>
    <w:rsid w:val="00CB69A5"/>
    <w:rsid w:val="00CC1167"/>
    <w:rsid w:val="00CC35CB"/>
    <w:rsid w:val="00CD24B6"/>
    <w:rsid w:val="00CE07E3"/>
    <w:rsid w:val="00CE35A3"/>
    <w:rsid w:val="00CE3D2C"/>
    <w:rsid w:val="00CE6B22"/>
    <w:rsid w:val="00CE6E93"/>
    <w:rsid w:val="00CF394F"/>
    <w:rsid w:val="00CF6542"/>
    <w:rsid w:val="00D05CE5"/>
    <w:rsid w:val="00D10BF4"/>
    <w:rsid w:val="00D16CE8"/>
    <w:rsid w:val="00D23D82"/>
    <w:rsid w:val="00D25621"/>
    <w:rsid w:val="00D2686B"/>
    <w:rsid w:val="00D32A1F"/>
    <w:rsid w:val="00D343B3"/>
    <w:rsid w:val="00D4215D"/>
    <w:rsid w:val="00D42455"/>
    <w:rsid w:val="00D5525F"/>
    <w:rsid w:val="00D55420"/>
    <w:rsid w:val="00D56BB9"/>
    <w:rsid w:val="00D71CAA"/>
    <w:rsid w:val="00D775D8"/>
    <w:rsid w:val="00D8263F"/>
    <w:rsid w:val="00D90567"/>
    <w:rsid w:val="00D91DDB"/>
    <w:rsid w:val="00D939A7"/>
    <w:rsid w:val="00DA3B3B"/>
    <w:rsid w:val="00DB0479"/>
    <w:rsid w:val="00DB43A5"/>
    <w:rsid w:val="00DD2BA6"/>
    <w:rsid w:val="00DF5DBD"/>
    <w:rsid w:val="00DF6781"/>
    <w:rsid w:val="00E01BFD"/>
    <w:rsid w:val="00E134AD"/>
    <w:rsid w:val="00E20EC0"/>
    <w:rsid w:val="00E26811"/>
    <w:rsid w:val="00E348AD"/>
    <w:rsid w:val="00E35148"/>
    <w:rsid w:val="00E42AE7"/>
    <w:rsid w:val="00E4453D"/>
    <w:rsid w:val="00E457BA"/>
    <w:rsid w:val="00E51A74"/>
    <w:rsid w:val="00E545BA"/>
    <w:rsid w:val="00E567F2"/>
    <w:rsid w:val="00E57D7A"/>
    <w:rsid w:val="00E61AA2"/>
    <w:rsid w:val="00E8141C"/>
    <w:rsid w:val="00E82AEE"/>
    <w:rsid w:val="00E90F1C"/>
    <w:rsid w:val="00EA3AEE"/>
    <w:rsid w:val="00EB0820"/>
    <w:rsid w:val="00EB5B9F"/>
    <w:rsid w:val="00EB73CE"/>
    <w:rsid w:val="00EC24DF"/>
    <w:rsid w:val="00EC2625"/>
    <w:rsid w:val="00EC4E75"/>
    <w:rsid w:val="00ED5188"/>
    <w:rsid w:val="00ED70B2"/>
    <w:rsid w:val="00ED758A"/>
    <w:rsid w:val="00EE43AC"/>
    <w:rsid w:val="00EE4C5F"/>
    <w:rsid w:val="00F00E0E"/>
    <w:rsid w:val="00F04A3D"/>
    <w:rsid w:val="00F05010"/>
    <w:rsid w:val="00F07F58"/>
    <w:rsid w:val="00F205AA"/>
    <w:rsid w:val="00F27749"/>
    <w:rsid w:val="00F303D1"/>
    <w:rsid w:val="00F3239E"/>
    <w:rsid w:val="00F32559"/>
    <w:rsid w:val="00F3424A"/>
    <w:rsid w:val="00F40134"/>
    <w:rsid w:val="00F42E2E"/>
    <w:rsid w:val="00F47903"/>
    <w:rsid w:val="00F54D68"/>
    <w:rsid w:val="00F566D5"/>
    <w:rsid w:val="00F74C8D"/>
    <w:rsid w:val="00F803CA"/>
    <w:rsid w:val="00F824D5"/>
    <w:rsid w:val="00F83FCE"/>
    <w:rsid w:val="00F84325"/>
    <w:rsid w:val="00F92FBF"/>
    <w:rsid w:val="00F937C0"/>
    <w:rsid w:val="00F94FCD"/>
    <w:rsid w:val="00FA170F"/>
    <w:rsid w:val="00FB038C"/>
    <w:rsid w:val="00FB18AE"/>
    <w:rsid w:val="00FB684B"/>
    <w:rsid w:val="00FB7EB1"/>
    <w:rsid w:val="00FC0378"/>
    <w:rsid w:val="00FC4B97"/>
    <w:rsid w:val="00FD1B6F"/>
    <w:rsid w:val="00FD3AC0"/>
    <w:rsid w:val="00FD50BA"/>
    <w:rsid w:val="00FE179D"/>
    <w:rsid w:val="00FE2788"/>
    <w:rsid w:val="00FE5886"/>
    <w:rsid w:val="00FF2882"/>
    <w:rsid w:val="00FF7651"/>
    <w:rsid w:val="01B9726A"/>
    <w:rsid w:val="03221AED"/>
    <w:rsid w:val="03333CA0"/>
    <w:rsid w:val="03D02C89"/>
    <w:rsid w:val="044611DF"/>
    <w:rsid w:val="047405D7"/>
    <w:rsid w:val="04EE12B2"/>
    <w:rsid w:val="06004A14"/>
    <w:rsid w:val="068826EF"/>
    <w:rsid w:val="089911C0"/>
    <w:rsid w:val="08A804DE"/>
    <w:rsid w:val="0979689B"/>
    <w:rsid w:val="09E430DF"/>
    <w:rsid w:val="0A21659D"/>
    <w:rsid w:val="0BBC5045"/>
    <w:rsid w:val="0BE619F9"/>
    <w:rsid w:val="0D1735A2"/>
    <w:rsid w:val="0D8C139C"/>
    <w:rsid w:val="0DD01878"/>
    <w:rsid w:val="0DE04E68"/>
    <w:rsid w:val="0E070566"/>
    <w:rsid w:val="0FA319A9"/>
    <w:rsid w:val="0FB93E1F"/>
    <w:rsid w:val="10B83586"/>
    <w:rsid w:val="12A54577"/>
    <w:rsid w:val="132A31A5"/>
    <w:rsid w:val="135E088B"/>
    <w:rsid w:val="13632EBD"/>
    <w:rsid w:val="13E407B2"/>
    <w:rsid w:val="146252A5"/>
    <w:rsid w:val="148E175E"/>
    <w:rsid w:val="14CF2963"/>
    <w:rsid w:val="151F0C5F"/>
    <w:rsid w:val="154E00A7"/>
    <w:rsid w:val="15931BE2"/>
    <w:rsid w:val="162C2FCC"/>
    <w:rsid w:val="16B82F30"/>
    <w:rsid w:val="16E12F55"/>
    <w:rsid w:val="17052FE1"/>
    <w:rsid w:val="18280488"/>
    <w:rsid w:val="185A576F"/>
    <w:rsid w:val="18613728"/>
    <w:rsid w:val="18B46B50"/>
    <w:rsid w:val="19076EE4"/>
    <w:rsid w:val="1A6D5DC5"/>
    <w:rsid w:val="1AE73685"/>
    <w:rsid w:val="1C9C50D2"/>
    <w:rsid w:val="1CF3160B"/>
    <w:rsid w:val="219603AB"/>
    <w:rsid w:val="21DE6C3E"/>
    <w:rsid w:val="22137392"/>
    <w:rsid w:val="22351026"/>
    <w:rsid w:val="223B364E"/>
    <w:rsid w:val="23D673BD"/>
    <w:rsid w:val="23D71181"/>
    <w:rsid w:val="265441C5"/>
    <w:rsid w:val="267140D0"/>
    <w:rsid w:val="269658C0"/>
    <w:rsid w:val="27366B85"/>
    <w:rsid w:val="27CC7291"/>
    <w:rsid w:val="2859347D"/>
    <w:rsid w:val="29BA6B49"/>
    <w:rsid w:val="2A0A076B"/>
    <w:rsid w:val="2A33267F"/>
    <w:rsid w:val="2C013D5A"/>
    <w:rsid w:val="2C382DC8"/>
    <w:rsid w:val="2CB84E9A"/>
    <w:rsid w:val="2CBD30BB"/>
    <w:rsid w:val="2CC91379"/>
    <w:rsid w:val="2E823385"/>
    <w:rsid w:val="2EB61622"/>
    <w:rsid w:val="2ED55728"/>
    <w:rsid w:val="2EEC5F62"/>
    <w:rsid w:val="2F223E06"/>
    <w:rsid w:val="2F8A722C"/>
    <w:rsid w:val="2FAB07C6"/>
    <w:rsid w:val="303750B3"/>
    <w:rsid w:val="32F3529E"/>
    <w:rsid w:val="332164CB"/>
    <w:rsid w:val="333F3A79"/>
    <w:rsid w:val="339C5681"/>
    <w:rsid w:val="34F6546A"/>
    <w:rsid w:val="355B3FC1"/>
    <w:rsid w:val="35DB5C3E"/>
    <w:rsid w:val="35F07611"/>
    <w:rsid w:val="368F5177"/>
    <w:rsid w:val="380C30F1"/>
    <w:rsid w:val="38E84F87"/>
    <w:rsid w:val="392826DA"/>
    <w:rsid w:val="3984746D"/>
    <w:rsid w:val="3A7F5A17"/>
    <w:rsid w:val="3A9A4858"/>
    <w:rsid w:val="3B5F33A3"/>
    <w:rsid w:val="3B971FF3"/>
    <w:rsid w:val="3C504E60"/>
    <w:rsid w:val="3C9943BE"/>
    <w:rsid w:val="3CDD34F2"/>
    <w:rsid w:val="3CF454C9"/>
    <w:rsid w:val="3DD82584"/>
    <w:rsid w:val="3DF25AEA"/>
    <w:rsid w:val="3E121B69"/>
    <w:rsid w:val="3E67118C"/>
    <w:rsid w:val="3E966EFA"/>
    <w:rsid w:val="3F2415CD"/>
    <w:rsid w:val="412B722D"/>
    <w:rsid w:val="41DB0BA1"/>
    <w:rsid w:val="422A6EE4"/>
    <w:rsid w:val="42A41DC0"/>
    <w:rsid w:val="42C166B7"/>
    <w:rsid w:val="42CB13C0"/>
    <w:rsid w:val="4312669F"/>
    <w:rsid w:val="45572D0C"/>
    <w:rsid w:val="47071ABF"/>
    <w:rsid w:val="481B15C1"/>
    <w:rsid w:val="48C82C08"/>
    <w:rsid w:val="4AC43109"/>
    <w:rsid w:val="4B253CED"/>
    <w:rsid w:val="4C284E79"/>
    <w:rsid w:val="4CFC0E1A"/>
    <w:rsid w:val="4D292CBE"/>
    <w:rsid w:val="4DFE6349"/>
    <w:rsid w:val="4F123776"/>
    <w:rsid w:val="50CB0068"/>
    <w:rsid w:val="50D55512"/>
    <w:rsid w:val="50E74DCB"/>
    <w:rsid w:val="51167E3F"/>
    <w:rsid w:val="51325F39"/>
    <w:rsid w:val="53E96725"/>
    <w:rsid w:val="542F4A01"/>
    <w:rsid w:val="543422D0"/>
    <w:rsid w:val="55304F67"/>
    <w:rsid w:val="5559218A"/>
    <w:rsid w:val="555F78BB"/>
    <w:rsid w:val="55A6051A"/>
    <w:rsid w:val="566842ED"/>
    <w:rsid w:val="56A83CAA"/>
    <w:rsid w:val="5701675E"/>
    <w:rsid w:val="571C51DB"/>
    <w:rsid w:val="57542C40"/>
    <w:rsid w:val="5A0F47F4"/>
    <w:rsid w:val="5A126CE4"/>
    <w:rsid w:val="5A9133F6"/>
    <w:rsid w:val="5B025E5B"/>
    <w:rsid w:val="5B3D0195"/>
    <w:rsid w:val="5B840450"/>
    <w:rsid w:val="5C9D565C"/>
    <w:rsid w:val="5D8905B6"/>
    <w:rsid w:val="5D9E31F8"/>
    <w:rsid w:val="5DC52AF2"/>
    <w:rsid w:val="5F0A3214"/>
    <w:rsid w:val="5F217E91"/>
    <w:rsid w:val="5F5825E5"/>
    <w:rsid w:val="5FA25727"/>
    <w:rsid w:val="607C7EC3"/>
    <w:rsid w:val="621A0954"/>
    <w:rsid w:val="630F5F63"/>
    <w:rsid w:val="634C7A04"/>
    <w:rsid w:val="64254527"/>
    <w:rsid w:val="655813A8"/>
    <w:rsid w:val="68165D32"/>
    <w:rsid w:val="68B20528"/>
    <w:rsid w:val="698B1E54"/>
    <w:rsid w:val="6B06503A"/>
    <w:rsid w:val="6C2E1BDD"/>
    <w:rsid w:val="6DD93B06"/>
    <w:rsid w:val="6F07262B"/>
    <w:rsid w:val="6F717A29"/>
    <w:rsid w:val="70342825"/>
    <w:rsid w:val="70B62DE7"/>
    <w:rsid w:val="70FA3C51"/>
    <w:rsid w:val="72850C79"/>
    <w:rsid w:val="72B53B15"/>
    <w:rsid w:val="739A42A6"/>
    <w:rsid w:val="73A51C3E"/>
    <w:rsid w:val="744359CD"/>
    <w:rsid w:val="751C011B"/>
    <w:rsid w:val="7625489E"/>
    <w:rsid w:val="76CD3B8A"/>
    <w:rsid w:val="78DE3783"/>
    <w:rsid w:val="792A427B"/>
    <w:rsid w:val="792C2CBA"/>
    <w:rsid w:val="79EB686F"/>
    <w:rsid w:val="7CBC5B5B"/>
    <w:rsid w:val="7D17059F"/>
    <w:rsid w:val="7D540616"/>
    <w:rsid w:val="7D671ED2"/>
    <w:rsid w:val="7E6C52BA"/>
    <w:rsid w:val="7FE93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line="540" w:lineRule="exact"/>
      <w:ind w:firstLineChars="200" w:firstLine="200"/>
    </w:pPr>
    <w:rPr>
      <w:kern w:val="2"/>
      <w:sz w:val="21"/>
      <w:szCs w:val="22"/>
    </w:rPr>
  </w:style>
  <w:style w:type="paragraph" w:styleId="2">
    <w:name w:val="heading 2"/>
    <w:basedOn w:val="a"/>
    <w:link w:val="20"/>
    <w:uiPriority w:val="9"/>
    <w:qFormat/>
    <w:pPr>
      <w:spacing w:before="100" w:beforeAutospacing="1" w:after="100" w:afterAutospacing="1" w:line="240" w:lineRule="auto"/>
      <w:ind w:firstLineChars="0" w:firstLine="0"/>
      <w:outlineLvl w:val="1"/>
    </w:pPr>
    <w:rPr>
      <w:rFonts w:ascii="宋体" w:hAnsi="宋体"/>
      <w:b/>
      <w:bCs/>
      <w:kern w:val="0"/>
      <w:sz w:val="36"/>
      <w:szCs w:val="36"/>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18"/>
    </w:rPr>
  </w:style>
  <w:style w:type="character" w:customStyle="1" w:styleId="20">
    <w:name w:val="标题 2 字符"/>
    <w:link w:val="2"/>
    <w:uiPriority w:val="9"/>
    <w:rPr>
      <w:rFonts w:ascii="宋体" w:hAnsi="宋体" w:cs="宋体"/>
      <w:b/>
      <w:bCs/>
      <w:sz w:val="36"/>
      <w:szCs w:val="36"/>
    </w:rPr>
  </w:style>
  <w:style w:type="character" w:customStyle="1" w:styleId="qqloginlogo">
    <w:name w:val="qq_login_logo"/>
    <w:basedOn w:val="a0"/>
  </w:style>
  <w:style w:type="character" w:customStyle="1" w:styleId="a5">
    <w:name w:val="批注框文本 字符"/>
    <w:link w:val="a6"/>
    <w:uiPriority w:val="99"/>
    <w:semiHidden/>
    <w:rPr>
      <w:kern w:val="2"/>
      <w:sz w:val="18"/>
      <w:szCs w:val="18"/>
    </w:rPr>
  </w:style>
  <w:style w:type="character" w:styleId="a7">
    <w:name w:val="Strong"/>
    <w:uiPriority w:val="22"/>
    <w:qFormat/>
    <w:rPr>
      <w:b/>
    </w:rPr>
  </w:style>
  <w:style w:type="character" w:customStyle="1" w:styleId="a8">
    <w:name w:val="页眉 字符"/>
    <w:link w:val="a9"/>
    <w:uiPriority w:val="99"/>
    <w:rPr>
      <w:kern w:val="2"/>
      <w:sz w:val="18"/>
      <w:szCs w:val="18"/>
    </w:rPr>
  </w:style>
  <w:style w:type="character" w:styleId="aa">
    <w:name w:val="Hyperlink"/>
    <w:uiPriority w:val="99"/>
    <w:unhideWhenUsed/>
    <w:rPr>
      <w:color w:val="0000FF"/>
      <w:u w:val="single"/>
    </w:rPr>
  </w:style>
  <w:style w:type="character" w:styleId="ab">
    <w:name w:val="annotation reference"/>
    <w:uiPriority w:val="99"/>
    <w:unhideWhenUsed/>
    <w:rPr>
      <w:sz w:val="21"/>
      <w:szCs w:val="21"/>
    </w:rPr>
  </w:style>
  <w:style w:type="character" w:customStyle="1" w:styleId="ac">
    <w:name w:val="批注主题 字符"/>
    <w:link w:val="ad"/>
    <w:uiPriority w:val="99"/>
    <w:semiHidden/>
    <w:rPr>
      <w:b/>
      <w:bCs/>
      <w:kern w:val="2"/>
      <w:sz w:val="21"/>
      <w:szCs w:val="22"/>
    </w:rPr>
  </w:style>
  <w:style w:type="character" w:customStyle="1" w:styleId="ae">
    <w:name w:val="批注文字 字符"/>
    <w:link w:val="af"/>
    <w:uiPriority w:val="99"/>
    <w:semiHidden/>
    <w:rPr>
      <w:kern w:val="2"/>
      <w:sz w:val="21"/>
      <w:szCs w:val="22"/>
    </w:rPr>
  </w:style>
  <w:style w:type="paragraph" w:styleId="ad">
    <w:name w:val="annotation subject"/>
    <w:basedOn w:val="af"/>
    <w:next w:val="af"/>
    <w:link w:val="ac"/>
    <w:uiPriority w:val="99"/>
    <w:unhideWhenUsed/>
    <w:rPr>
      <w:b/>
      <w:bCs/>
    </w:rPr>
  </w:style>
  <w:style w:type="paragraph" w:styleId="a6">
    <w:name w:val="Balloon Text"/>
    <w:basedOn w:val="a"/>
    <w:link w:val="a5"/>
    <w:uiPriority w:val="99"/>
    <w:unhideWhenUsed/>
    <w:pPr>
      <w:spacing w:line="240" w:lineRule="auto"/>
    </w:pPr>
    <w:rPr>
      <w:sz w:val="18"/>
      <w:szCs w:val="18"/>
    </w:rPr>
  </w:style>
  <w:style w:type="paragraph" w:styleId="a9">
    <w:name w:val="header"/>
    <w:basedOn w:val="a"/>
    <w:link w:val="a8"/>
    <w:uiPriority w:val="99"/>
    <w:unhideWhenUsed/>
    <w:pPr>
      <w:pBdr>
        <w:bottom w:val="single" w:sz="6" w:space="1" w:color="auto"/>
      </w:pBdr>
      <w:tabs>
        <w:tab w:val="center" w:pos="4153"/>
        <w:tab w:val="right" w:pos="8306"/>
      </w:tabs>
      <w:snapToGrid w:val="0"/>
      <w:spacing w:line="240" w:lineRule="atLeast"/>
      <w:jc w:val="center"/>
    </w:pPr>
    <w:rPr>
      <w:sz w:val="18"/>
      <w:szCs w:val="18"/>
    </w:rPr>
  </w:style>
  <w:style w:type="paragraph" w:styleId="af0">
    <w:name w:val="Normal (Web)"/>
    <w:basedOn w:val="a"/>
    <w:uiPriority w:val="99"/>
    <w:unhideWhenUsed/>
    <w:pPr>
      <w:spacing w:before="100" w:beforeAutospacing="1" w:after="100" w:afterAutospacing="1"/>
    </w:pPr>
    <w:rPr>
      <w:rFonts w:ascii="Calibri" w:hAnsi="Calibri"/>
      <w:kern w:val="0"/>
      <w:sz w:val="24"/>
    </w:rPr>
  </w:style>
  <w:style w:type="paragraph" w:styleId="a4">
    <w:name w:val="footer"/>
    <w:basedOn w:val="a"/>
    <w:link w:val="a3"/>
    <w:uiPriority w:val="99"/>
    <w:unhideWhenUsed/>
    <w:pPr>
      <w:tabs>
        <w:tab w:val="center" w:pos="4153"/>
        <w:tab w:val="right" w:pos="8306"/>
      </w:tabs>
      <w:snapToGrid w:val="0"/>
      <w:spacing w:line="240" w:lineRule="atLeast"/>
    </w:pPr>
    <w:rPr>
      <w:sz w:val="18"/>
      <w:szCs w:val="18"/>
    </w:rPr>
  </w:style>
  <w:style w:type="paragraph" w:styleId="af">
    <w:name w:val="annotation text"/>
    <w:basedOn w:val="a"/>
    <w:link w:val="ae"/>
    <w:uiPriority w:val="99"/>
    <w:unhideWhenUsed/>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styleId="af1">
    <w:name w:val="Revision"/>
    <w:hidden/>
    <w:uiPriority w:val="99"/>
    <w:unhideWhenUsed/>
    <w:rsid w:val="006626EA"/>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x-cp20936"/>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181</Words>
  <Characters>1038</Characters>
  <Application>Microsoft Office Word</Application>
  <DocSecurity>0</DocSecurity>
  <PresentationFormat/>
  <Lines>8</Lines>
  <Paragraphs>2</Paragraphs>
  <Slides>0</Slides>
  <Notes>0</Notes>
  <HiddenSlides>0</HiddenSlides>
  <MMClips>0</MMClips>
  <ScaleCrop>false</ScaleCrop>
  <Manager/>
  <Company/>
  <LinksUpToDate>false</LinksUpToDate>
  <CharactersWithSpaces>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cp:lastPrinted>2018-05-31T09:17:00Z</cp:lastPrinted>
  <dcterms:created xsi:type="dcterms:W3CDTF">2023-05-12T07:34:00Z</dcterms:created>
  <dcterms:modified xsi:type="dcterms:W3CDTF">2023-05-12T07:34:00Z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