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747A8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A747A8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A747A8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013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47A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A747A8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47A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A747A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A747A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A747A8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A747A8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中泰证券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中期策略会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47A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47A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富国基金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毕天宇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白杨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中银基金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何逸群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鹏华基金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范晶伟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兴银基金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蔡国亮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银河基金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神玉飞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农银汇理基金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许拓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招商基金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曾子潇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东吴基金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朱冰兵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泰信基金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黄潜轶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太平洋保险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叶培培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中融国际信托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魏博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安信信托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张镛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上投摩根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李文杰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光大证券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顾柔刚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东方证券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周云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重阳投资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王晓华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胡敏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涌津投资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谢小勇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尚雅投资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金功耀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丛杰资本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刘福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理石投资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于樱梅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大通资本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尚利奇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国泰君安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金润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东方之星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饶海军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前海众鑫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李伟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鸿凯投资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王芹等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25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机构投资者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47A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47A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47A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47A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上海浦东星河湾酒店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47A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47A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747A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A747A8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、猪价和周期怎么看？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过去三个月猪价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一度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快速跌至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元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斤，从历史数据来看，这是近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10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年的低位。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但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近期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已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反弹至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大企业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成本线附近，随着我国传统消费旺季的到来，反弹有望延续。从以往周期运行轨迹来看，未来猪价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波动可能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会有反复。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、黄鸡下半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年行情如何？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在持续几个季度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高价期后，目前黄鸡价格有所回落，盈利水平回归至正常的理性水平。目前逐步进入年度消费旺季，黄鸡行情较稳定。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、公司在猪育种有哪些优势？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szCs w:val="21"/>
                <w:highlight w:val="yellow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经过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多年的积累，公司已构建较完善的育种技术管理体系，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猪育种技术接近国际先进水平。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</w:rPr>
              <w:t>猪育种优势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表现在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规模大，拥有规模庞大的猪育种基地和基础母猪种群，种猪核心群体规模大；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技术领先，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拥有育种大数据库和现代分子育种技术，遗传评估、测定技术先进、全基因组选择等先进技术有重大突破；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品种多，目前有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个品种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10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个品系，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大育种场实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现个性化育种，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有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lastRenderedPageBreak/>
              <w:t>针对性满足不同区域市场需求，其中华农温氏Ⅰ号猪配套系、温氏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WS501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猪两个品种获</w:t>
            </w:r>
            <w:r>
              <w:rPr>
                <w:rFonts w:ascii="宋体" w:hAnsi="宋体" w:cs="宋体"/>
                <w:bCs/>
                <w:color w:val="000000"/>
                <w:szCs w:val="21"/>
                <w:shd w:val="clear" w:color="auto" w:fill="FFFFFF"/>
              </w:rPr>
              <w:t>国家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畜禽新</w:t>
            </w:r>
            <w:r>
              <w:rPr>
                <w:rFonts w:ascii="宋体" w:hAnsi="宋体" w:cs="宋体"/>
                <w:bCs/>
                <w:color w:val="000000"/>
                <w:szCs w:val="21"/>
                <w:shd w:val="clear" w:color="auto" w:fill="FFFFFF"/>
              </w:rPr>
              <w:t>品种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证书；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大体重，这是个性化育种的成果之一；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卖价好，体型是判定生猪售价的重要标准，温氏猪体形高大、背膘较薄、肌肉紧凑，非常受客户欢迎，卖价较高。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、公司未来会往下游延伸吗？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答：目前公司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重点做好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黄羽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鸡业务的转型升级，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生产适合屠宰加工的品种，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逐步加大屠宰生鲜鸡上市的比例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；以市场需求为导向，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积极探索熟食产品，在转型升级中拓展新渠道。猪的屠宰也在积极论证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探索之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中。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在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资本市场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方面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有何打算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公司在过去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30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多年发展中，以模式驱动、技术驱动、文化驱动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为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三大驱动力，推动公司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又好又快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发展。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今年以来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，公司提出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第四大驱动力“资本驱动”，利用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资本构建百年温氏发展新优势。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公司要打造“现代农业产业链生态圈”，通过战略投资并购等资本运作，将公司理念推广至产业链，形成上下游协同效应。上市以来，公司一直在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资本市场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寻找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合适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机会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，开展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系列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运作。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、未来几年的出栏规划？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羽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鸡业务仍以转型升级为重点，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提高生鲜鸡上市比例，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打通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屠宰加工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新渠道后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再考虑增量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；商品肉猪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将保持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约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%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增速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、过去两年猪出栏增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速较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慢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的原因？</w:t>
            </w:r>
          </w:p>
          <w:p w:rsidR="00000000" w:rsidRDefault="00A747A8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主要受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H7N9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事件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015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年猪价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较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低等因素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影响，公司投资有所放缓。近两年投资回归正常，明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年开始，商品肉猪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出栏量增长回到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正常水平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747A8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47A8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747A8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747A8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6 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7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A747A8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747A8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A747A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747A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747A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747A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747A8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A747A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747A8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747A8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747A8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5778"/>
    <w:rsid w:val="000D7AA6"/>
    <w:rsid w:val="000F4E43"/>
    <w:rsid w:val="000F6580"/>
    <w:rsid w:val="00107AB6"/>
    <w:rsid w:val="0012337E"/>
    <w:rsid w:val="0012450C"/>
    <w:rsid w:val="001274D7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0357B"/>
    <w:rsid w:val="00513505"/>
    <w:rsid w:val="00534BBF"/>
    <w:rsid w:val="00557A6A"/>
    <w:rsid w:val="00563F54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B369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E8B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6204"/>
    <w:rsid w:val="007D6939"/>
    <w:rsid w:val="007E5C5D"/>
    <w:rsid w:val="007E6AE5"/>
    <w:rsid w:val="007E6EB9"/>
    <w:rsid w:val="007F0DF1"/>
    <w:rsid w:val="007F15E7"/>
    <w:rsid w:val="00826875"/>
    <w:rsid w:val="008314AF"/>
    <w:rsid w:val="00833FE3"/>
    <w:rsid w:val="0083627D"/>
    <w:rsid w:val="00837F54"/>
    <w:rsid w:val="00837FCF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4DE5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42DED"/>
    <w:rsid w:val="00A532CF"/>
    <w:rsid w:val="00A622D4"/>
    <w:rsid w:val="00A62DD4"/>
    <w:rsid w:val="00A731D5"/>
    <w:rsid w:val="00A73993"/>
    <w:rsid w:val="00A747A8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44186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F1B7C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038D1989"/>
    <w:rsid w:val="0AA66D3E"/>
    <w:rsid w:val="13E407B2"/>
    <w:rsid w:val="154B47C7"/>
    <w:rsid w:val="197B1207"/>
    <w:rsid w:val="24A7011B"/>
    <w:rsid w:val="269658C0"/>
    <w:rsid w:val="27CC7291"/>
    <w:rsid w:val="2A0A076B"/>
    <w:rsid w:val="2CBD30BB"/>
    <w:rsid w:val="2F8A722C"/>
    <w:rsid w:val="32801054"/>
    <w:rsid w:val="32F3529E"/>
    <w:rsid w:val="368F5177"/>
    <w:rsid w:val="3CDD34F2"/>
    <w:rsid w:val="3DF25AEA"/>
    <w:rsid w:val="3FC05C4D"/>
    <w:rsid w:val="481B15C1"/>
    <w:rsid w:val="48D85F0C"/>
    <w:rsid w:val="521D3142"/>
    <w:rsid w:val="53E96725"/>
    <w:rsid w:val="56BC151D"/>
    <w:rsid w:val="5701675E"/>
    <w:rsid w:val="57867875"/>
    <w:rsid w:val="5D8905B6"/>
    <w:rsid w:val="5D9E31F8"/>
    <w:rsid w:val="5FA25727"/>
    <w:rsid w:val="601528C7"/>
    <w:rsid w:val="64254527"/>
    <w:rsid w:val="64A46010"/>
    <w:rsid w:val="655813A8"/>
    <w:rsid w:val="66C456E9"/>
    <w:rsid w:val="73A51C3E"/>
    <w:rsid w:val="792A427B"/>
    <w:rsid w:val="7A8169DC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主题 字符"/>
    <w:link w:val="a4"/>
    <w:uiPriority w:val="99"/>
    <w:semiHidden/>
    <w:rPr>
      <w:b/>
      <w:bCs/>
      <w:kern w:val="2"/>
      <w:sz w:val="21"/>
      <w:szCs w:val="22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character" w:customStyle="1" w:styleId="ab">
    <w:name w:val="批注文字 字符"/>
    <w:link w:val="ac"/>
    <w:uiPriority w:val="99"/>
    <w:semiHidden/>
    <w:rPr>
      <w:kern w:val="2"/>
      <w:sz w:val="21"/>
      <w:szCs w:val="22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paragraph" w:styleId="ac">
    <w:name w:val="annotation text"/>
    <w:basedOn w:val="a"/>
    <w:link w:val="ab"/>
    <w:uiPriority w:val="99"/>
    <w:unhideWhenUsed/>
  </w:style>
  <w:style w:type="paragraph" w:styleId="a4">
    <w:name w:val="annotation subject"/>
    <w:basedOn w:val="ac"/>
    <w:next w:val="ac"/>
    <w:link w:val="a3"/>
    <w:uiPriority w:val="99"/>
    <w:unhideWhenUsed/>
    <w:rPr>
      <w:b/>
      <w:bCs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a">
    <w:name w:val="Balloon Text"/>
    <w:basedOn w:val="a"/>
    <w:link w:val="a9"/>
    <w:uiPriority w:val="99"/>
    <w:unhideWhenUsed/>
    <w:pPr>
      <w:spacing w:line="240" w:lineRule="auto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f0">
    <w:name w:val="Revision"/>
    <w:hidden/>
    <w:uiPriority w:val="99"/>
    <w:unhideWhenUsed/>
    <w:rsid w:val="00A747A8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2018-06-07T03:26:00Z</cp:lastPrinted>
  <dcterms:created xsi:type="dcterms:W3CDTF">2023-05-12T07:34:00Z</dcterms:created>
  <dcterms:modified xsi:type="dcterms:W3CDTF">2023-05-12T07:34:00Z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