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D27D83">
      <w:pPr>
        <w:widowControl w:val="0"/>
        <w:spacing w:beforeLines="50" w:before="120" w:afterLines="50" w:after="120" w:line="240" w:lineRule="auto"/>
        <w:ind w:firstLineChars="0" w:firstLine="0"/>
        <w:rPr>
          <w:rFonts w:ascii="宋体" w:hAnsi="宋体" w:hint="eastAsia"/>
          <w:bCs/>
          <w:iCs/>
          <w:color w:val="000000"/>
          <w:sz w:val="18"/>
          <w:szCs w:val="18"/>
        </w:rPr>
      </w:pPr>
      <w:r>
        <w:rPr>
          <w:rFonts w:ascii="宋体" w:hAnsi="宋体" w:hint="eastAsia"/>
          <w:bCs/>
          <w:iCs/>
          <w:color w:val="000000"/>
          <w:sz w:val="18"/>
          <w:szCs w:val="18"/>
        </w:rPr>
        <w:t>证券代码：</w:t>
      </w:r>
      <w:r>
        <w:rPr>
          <w:rFonts w:ascii="宋体" w:hAnsi="宋体" w:hint="eastAsia"/>
          <w:bCs/>
          <w:iCs/>
          <w:color w:val="000000"/>
          <w:sz w:val="18"/>
          <w:szCs w:val="18"/>
        </w:rPr>
        <w:t xml:space="preserve">300498                                                                   </w:t>
      </w:r>
      <w:r>
        <w:rPr>
          <w:rFonts w:ascii="宋体" w:hAnsi="宋体" w:hint="eastAsia"/>
          <w:bCs/>
          <w:iCs/>
          <w:color w:val="000000"/>
          <w:sz w:val="18"/>
          <w:szCs w:val="18"/>
        </w:rPr>
        <w:t>证券简称：温氏股份</w:t>
      </w:r>
    </w:p>
    <w:p w:rsidR="00000000" w:rsidRDefault="00D27D83">
      <w:pPr>
        <w:widowControl w:val="0"/>
        <w:spacing w:beforeLines="50" w:before="120" w:afterLines="50" w:after="120" w:line="240" w:lineRule="auto"/>
        <w:ind w:firstLineChars="0" w:firstLine="0"/>
        <w:jc w:val="center"/>
        <w:rPr>
          <w:rFonts w:ascii="宋体" w:hAnsi="宋体" w:hint="eastAsia"/>
          <w:b/>
          <w:bCs/>
          <w:iCs/>
          <w:color w:val="000000"/>
          <w:sz w:val="32"/>
          <w:szCs w:val="32"/>
        </w:rPr>
      </w:pPr>
      <w:r>
        <w:rPr>
          <w:rFonts w:ascii="宋体" w:hAnsi="宋体" w:hint="eastAsia"/>
          <w:b/>
          <w:bCs/>
          <w:iCs/>
          <w:color w:val="000000"/>
          <w:sz w:val="32"/>
          <w:szCs w:val="32"/>
        </w:rPr>
        <w:t>广东温氏食品集团股份有限公司投资者关系活动记录表</w:t>
      </w:r>
    </w:p>
    <w:p w:rsidR="00000000" w:rsidRDefault="00D27D83">
      <w:pPr>
        <w:widowControl w:val="0"/>
        <w:spacing w:line="240" w:lineRule="auto"/>
        <w:ind w:firstLineChars="0" w:firstLine="0"/>
        <w:rPr>
          <w:rFonts w:ascii="宋体" w:hAnsi="宋体" w:hint="eastAsia"/>
          <w:bCs/>
          <w:iCs/>
          <w:color w:val="000000"/>
          <w:sz w:val="18"/>
          <w:szCs w:val="18"/>
        </w:rPr>
      </w:pPr>
      <w:r>
        <w:rPr>
          <w:rFonts w:ascii="宋体" w:hAnsi="宋体" w:hint="eastAsia"/>
          <w:bCs/>
          <w:iCs/>
          <w:color w:val="000000"/>
          <w:sz w:val="18"/>
          <w:szCs w:val="18"/>
        </w:rPr>
        <w:t xml:space="preserve">                                                                                           </w:t>
      </w:r>
      <w:r>
        <w:rPr>
          <w:rFonts w:ascii="宋体" w:hAnsi="宋体" w:hint="eastAsia"/>
          <w:bCs/>
          <w:iCs/>
          <w:color w:val="000000"/>
          <w:sz w:val="18"/>
          <w:szCs w:val="18"/>
        </w:rPr>
        <w:t>编号：</w:t>
      </w:r>
      <w:r>
        <w:rPr>
          <w:rFonts w:ascii="宋体" w:hAnsi="宋体" w:hint="eastAsia"/>
          <w:bCs/>
          <w:iCs/>
          <w:color w:val="000000"/>
          <w:sz w:val="18"/>
          <w:szCs w:val="18"/>
        </w:rPr>
        <w:t>201</w:t>
      </w:r>
      <w:r>
        <w:rPr>
          <w:rFonts w:ascii="宋体" w:hAnsi="宋体"/>
          <w:bCs/>
          <w:iCs/>
          <w:color w:val="000000"/>
          <w:sz w:val="18"/>
          <w:szCs w:val="18"/>
        </w:rPr>
        <w:t>8</w:t>
      </w:r>
      <w:r>
        <w:rPr>
          <w:rFonts w:ascii="宋体" w:hAnsi="宋体" w:hint="eastAsia"/>
          <w:bCs/>
          <w:iCs/>
          <w:color w:val="000000"/>
          <w:sz w:val="18"/>
          <w:szCs w:val="18"/>
        </w:rPr>
        <w:t>01</w:t>
      </w:r>
      <w:r>
        <w:rPr>
          <w:rFonts w:ascii="宋体" w:hAnsi="宋体"/>
          <w:bCs/>
          <w:iCs/>
          <w:color w:val="000000"/>
          <w:sz w:val="18"/>
          <w:szCs w:val="18"/>
        </w:rPr>
        <w:t>4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7617"/>
      </w:tblGrid>
      <w:tr w:rsidR="00000000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27D83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投资者关系活动类别</w:t>
            </w:r>
          </w:p>
          <w:p w:rsidR="00000000" w:rsidRDefault="00D27D83">
            <w:pPr>
              <w:pStyle w:val="af"/>
              <w:shd w:val="clear" w:color="auto" w:fill="FFFFFF"/>
              <w:spacing w:before="0" w:beforeAutospacing="0" w:after="0" w:afterAutospacing="0" w:line="420" w:lineRule="exact"/>
              <w:ind w:firstLineChars="0" w:firstLine="0"/>
              <w:jc w:val="both"/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27D83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□特定对象调研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      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□分析师会议</w:t>
            </w:r>
          </w:p>
          <w:p w:rsidR="00000000" w:rsidRDefault="00D27D83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□媒体采访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 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       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□业绩说明会</w:t>
            </w:r>
          </w:p>
          <w:p w:rsidR="00000000" w:rsidRDefault="00D27D83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□新闻发布会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        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□路演活动</w:t>
            </w:r>
          </w:p>
          <w:p w:rsidR="00000000" w:rsidRDefault="00D27D83">
            <w:pPr>
              <w:shd w:val="clear" w:color="auto" w:fill="FFFFFF"/>
              <w:tabs>
                <w:tab w:val="left" w:pos="3045"/>
                <w:tab w:val="center" w:pos="3199"/>
              </w:tabs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□现场参观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ab/>
            </w:r>
          </w:p>
          <w:p w:rsidR="00000000" w:rsidRDefault="00D27D83">
            <w:pPr>
              <w:shd w:val="clear" w:color="auto" w:fill="FFFFFF"/>
              <w:tabs>
                <w:tab w:val="center" w:pos="3199"/>
              </w:tabs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sym w:font="Wingdings" w:char="F0FE"/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其他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（请文字说明其他活动内容）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太平洋证券“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A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股大消费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+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港股”上市公司交流会</w:t>
            </w:r>
          </w:p>
        </w:tc>
      </w:tr>
      <w:tr w:rsidR="00000000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27D83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参与单位名称及人员姓名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27D83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太平洋证券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-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程晓东、周莎，必达控股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-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陈玉强，超赢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投资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-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余文凤，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联发证券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-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单松伟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，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宝盈基金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-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陈金伟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，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裕晋投资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-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唐琴，新浩基石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-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刘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健超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，明远睿达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-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周振宁，远望资产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-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卢春宇，大成基金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-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王晶晶等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10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家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机构投资者</w:t>
            </w:r>
          </w:p>
        </w:tc>
      </w:tr>
      <w:tr w:rsidR="00000000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27D83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时间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27D83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2018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年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6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月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26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日</w:t>
            </w:r>
          </w:p>
        </w:tc>
      </w:tr>
      <w:tr w:rsidR="00000000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27D83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地点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27D83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深圳马哥孛罗好日子酒店</w:t>
            </w:r>
          </w:p>
        </w:tc>
      </w:tr>
      <w:tr w:rsidR="00000000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27D83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上市公司接待人员姓名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27D83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梁伟全</w:t>
            </w:r>
          </w:p>
        </w:tc>
      </w:tr>
      <w:tr w:rsidR="00000000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27D83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投资者关系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活动主要内容介绍</w:t>
            </w:r>
          </w:p>
          <w:p w:rsidR="00000000" w:rsidRDefault="00D27D83">
            <w:pPr>
              <w:widowControl w:val="0"/>
              <w:spacing w:line="240" w:lineRule="auto"/>
              <w:ind w:firstLineChars="0" w:firstLine="0"/>
              <w:rPr>
                <w:rFonts w:ascii="宋体" w:hAnsi="宋体"/>
                <w:bCs/>
                <w:iCs/>
                <w:color w:val="000000"/>
                <w:sz w:val="18"/>
                <w:szCs w:val="18"/>
              </w:rPr>
            </w:pP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27D83">
            <w:pPr>
              <w:spacing w:line="368" w:lineRule="atLeast"/>
              <w:ind w:firstLineChars="0" w:firstLine="0"/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Q&amp;A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环节</w:t>
            </w:r>
          </w:p>
          <w:p w:rsidR="00000000" w:rsidRDefault="00D27D83">
            <w:pPr>
              <w:spacing w:line="368" w:lineRule="atLeast"/>
              <w:ind w:firstLineChars="0" w:firstLine="0"/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shd w:val="clear" w:color="auto" w:fill="FFFFFF"/>
              </w:rPr>
              <w:t>1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shd w:val="clear" w:color="auto" w:fill="FFFFFF"/>
              </w:rPr>
              <w:t>、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现在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shd w:val="clear" w:color="auto" w:fill="FFFFFF"/>
              </w:rPr>
              <w:t>的猪价怎样？</w:t>
            </w:r>
          </w:p>
          <w:p w:rsidR="00000000" w:rsidRDefault="00D27D83">
            <w:pPr>
              <w:spacing w:line="368" w:lineRule="atLeas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答：最近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猪价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有所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反弹，价格已经到了大企业的成本线附近。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下半年，是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我国传统的消费旺季，价格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预计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会有所反弹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。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但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从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过去的周期看，未来的猪价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可能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会震荡调整。</w:t>
            </w:r>
          </w:p>
          <w:p w:rsidR="00000000" w:rsidRDefault="00D27D83">
            <w:pPr>
              <w:spacing w:line="368" w:lineRule="atLeast"/>
              <w:ind w:firstLineChars="0" w:firstLine="0"/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shd w:val="clear" w:color="auto" w:fill="FFFFFF"/>
              </w:rPr>
              <w:t>2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shd w:val="clear" w:color="auto" w:fill="FFFFFF"/>
              </w:rPr>
              <w:t>、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猪周期一般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shd w:val="clear" w:color="auto" w:fill="FFFFFF"/>
              </w:rPr>
              <w:t>是多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长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shd w:val="clear" w:color="auto" w:fill="FFFFFF"/>
              </w:rPr>
              <w:t>时间？</w:t>
            </w:r>
          </w:p>
          <w:p w:rsidR="00000000" w:rsidRDefault="00D27D83">
            <w:pPr>
              <w:spacing w:line="368" w:lineRule="atLeas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答：猪周期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一般在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48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个月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左右。</w:t>
            </w:r>
          </w:p>
          <w:p w:rsidR="00000000" w:rsidRDefault="00D27D83">
            <w:pPr>
              <w:spacing w:line="368" w:lineRule="atLeast"/>
              <w:ind w:firstLineChars="0" w:firstLine="0"/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shd w:val="clear" w:color="auto" w:fill="FFFFFF"/>
              </w:rPr>
              <w:t>3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shd w:val="clear" w:color="auto" w:fill="FFFFFF"/>
              </w:rPr>
              <w:t>、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公司肉猪出栏的目标是多少？</w:t>
            </w:r>
          </w:p>
          <w:p w:rsidR="00000000" w:rsidRDefault="00D27D83">
            <w:pPr>
              <w:spacing w:line="368" w:lineRule="atLeas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答：未来肉猪出栏目标是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5000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万头左右。</w:t>
            </w:r>
          </w:p>
          <w:p w:rsidR="00000000" w:rsidRDefault="00D27D83">
            <w:pPr>
              <w:spacing w:line="368" w:lineRule="atLeast"/>
              <w:ind w:firstLineChars="0" w:firstLine="0"/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4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、对未来猪价的看法，预计近期猪价谷底在哪？</w:t>
            </w:r>
          </w:p>
          <w:p w:rsidR="00000000" w:rsidRDefault="00D27D83">
            <w:pPr>
              <w:spacing w:line="368" w:lineRule="atLeast"/>
              <w:ind w:firstLineChars="0" w:firstLine="0"/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答：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我们预计低迷行情至少会持续至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2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019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年。</w:t>
            </w:r>
          </w:p>
          <w:p w:rsidR="00000000" w:rsidRDefault="00D27D83">
            <w:pPr>
              <w:spacing w:line="368" w:lineRule="atLeast"/>
              <w:ind w:firstLineChars="0" w:firstLine="0"/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5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、现在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shd w:val="clear" w:color="auto" w:fill="FFFFFF"/>
              </w:rPr>
              <w:t>公司的合作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农户养殖规模及猪场建设投资成本是多少？</w:t>
            </w:r>
          </w:p>
          <w:p w:rsidR="00000000" w:rsidRDefault="00D27D83">
            <w:pPr>
              <w:spacing w:line="368" w:lineRule="atLeas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答：公司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现在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新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的合作农户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规模比以往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要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大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，养殖规模平均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500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头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/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批，新建的高效化猪场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1000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头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/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批起步。规模不同，投资成本也不同，其中包含有养殖配套的设备、土地、环保、劳务及其他所有支出。</w:t>
            </w:r>
          </w:p>
          <w:p w:rsidR="00000000" w:rsidRDefault="00D27D83">
            <w:pPr>
              <w:numPr>
                <w:ilvl w:val="0"/>
                <w:numId w:val="1"/>
              </w:numPr>
              <w:spacing w:line="368" w:lineRule="atLeast"/>
              <w:ind w:firstLineChars="0" w:firstLine="0"/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shd w:val="clear" w:color="auto" w:fill="FFFFFF"/>
              </w:rPr>
              <w:t>公司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今年和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shd w:val="clear" w:color="auto" w:fill="FFFFFF"/>
              </w:rPr>
              <w:t>明后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两年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shd w:val="clear" w:color="auto" w:fill="FFFFFF"/>
              </w:rPr>
              <w:t>的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商品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shd w:val="clear" w:color="auto" w:fill="FFFFFF"/>
              </w:rPr>
              <w:t>肉猪出栏计划是多少？</w:t>
            </w:r>
          </w:p>
          <w:p w:rsidR="00000000" w:rsidRDefault="00D27D83">
            <w:pPr>
              <w:spacing w:line="368" w:lineRule="atLeas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答：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公司今年计划出栏商品肉猪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2200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万头左右，未来几年仍会保持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15%-20%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的增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lastRenderedPageBreak/>
              <w:t>长。</w:t>
            </w:r>
          </w:p>
          <w:p w:rsidR="00000000" w:rsidRDefault="00D27D83">
            <w:pPr>
              <w:spacing w:line="368" w:lineRule="atLeas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</w:p>
        </w:tc>
      </w:tr>
      <w:tr w:rsidR="00000000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27D83">
            <w:pPr>
              <w:widowControl w:val="0"/>
              <w:spacing w:line="240" w:lineRule="auto"/>
              <w:ind w:firstLineChars="0" w:firstLine="0"/>
              <w:rPr>
                <w:rFonts w:ascii="宋体" w:hAnsi="宋体"/>
                <w:bCs/>
                <w:iCs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 w:val="18"/>
                <w:szCs w:val="18"/>
              </w:rPr>
              <w:lastRenderedPageBreak/>
              <w:t>附件清单（如有）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27D83">
            <w:pPr>
              <w:pStyle w:val="af"/>
              <w:shd w:val="clear" w:color="auto" w:fill="FFFFFF"/>
              <w:spacing w:before="0" w:beforeAutospacing="0" w:after="0" w:afterAutospacing="0" w:line="360" w:lineRule="auto"/>
              <w:ind w:firstLineChars="0" w:firstLine="0"/>
              <w:jc w:val="both"/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无</w:t>
            </w:r>
          </w:p>
        </w:tc>
      </w:tr>
      <w:tr w:rsidR="00000000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27D83">
            <w:pPr>
              <w:widowControl w:val="0"/>
              <w:spacing w:line="240" w:lineRule="auto"/>
              <w:ind w:firstLineChars="0" w:firstLine="0"/>
              <w:rPr>
                <w:rFonts w:ascii="宋体" w:hAnsi="宋体" w:hint="eastAsia"/>
                <w:bCs/>
                <w:iCs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 w:val="18"/>
                <w:szCs w:val="18"/>
              </w:rPr>
              <w:t>日期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27D83">
            <w:pPr>
              <w:pStyle w:val="af"/>
              <w:shd w:val="clear" w:color="auto" w:fill="FFFFFF"/>
              <w:spacing w:before="0" w:beforeAutospacing="0" w:after="0" w:afterAutospacing="0" w:line="360" w:lineRule="auto"/>
              <w:ind w:firstLineChars="0" w:firstLine="0"/>
              <w:jc w:val="both"/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2018</w:t>
            </w: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年</w:t>
            </w: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 xml:space="preserve">6 </w:t>
            </w: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月</w:t>
            </w:r>
            <w:r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  <w:t>2</w:t>
            </w: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8</w:t>
            </w: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日</w:t>
            </w:r>
          </w:p>
        </w:tc>
      </w:tr>
    </w:tbl>
    <w:p w:rsidR="00000000" w:rsidRDefault="00D27D83">
      <w:pPr>
        <w:tabs>
          <w:tab w:val="left" w:pos="855"/>
        </w:tabs>
        <w:spacing w:line="240" w:lineRule="auto"/>
        <w:ind w:firstLineChars="0" w:firstLine="0"/>
        <w:rPr>
          <w:rFonts w:ascii="宋体" w:hAnsi="宋体"/>
          <w:color w:val="000000"/>
          <w:sz w:val="18"/>
          <w:szCs w:val="18"/>
        </w:rPr>
      </w:pPr>
    </w:p>
    <w:sectPr w:rsidR="0000000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5" w:h="16840"/>
      <w:pgMar w:top="1928" w:right="1247" w:bottom="1701" w:left="1247" w:header="720" w:footer="72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D27D83">
      <w:pPr>
        <w:spacing w:line="240" w:lineRule="auto"/>
        <w:ind w:firstLine="420"/>
      </w:pPr>
      <w:r>
        <w:separator/>
      </w:r>
    </w:p>
  </w:endnote>
  <w:endnote w:type="continuationSeparator" w:id="0">
    <w:p w:rsidR="00000000" w:rsidRDefault="00D27D83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D27D83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D27D83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D27D83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D27D83">
      <w:pPr>
        <w:spacing w:line="240" w:lineRule="auto"/>
        <w:ind w:firstLine="420"/>
      </w:pPr>
      <w:r>
        <w:separator/>
      </w:r>
    </w:p>
  </w:footnote>
  <w:footnote w:type="continuationSeparator" w:id="0">
    <w:p w:rsidR="00000000" w:rsidRDefault="00D27D83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D27D83">
    <w:pPr>
      <w:pStyle w:val="ae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D27D83">
    <w:pPr>
      <w:pStyle w:val="ae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D27D83">
    <w:pPr>
      <w:pStyle w:val="ae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628F608"/>
    <w:multiLevelType w:val="singleLevel"/>
    <w:tmpl w:val="8628F608"/>
    <w:lvl w:ilvl="0">
      <w:start w:val="6"/>
      <w:numFmt w:val="decimal"/>
      <w:suff w:val="nothing"/>
      <w:lvlText w:val="%1、"/>
      <w:lvlJc w:val="left"/>
    </w:lvl>
  </w:abstractNum>
  <w:num w:numId="1" w16cid:durableId="1143962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420"/>
  <w:drawingGridHorizontalSpacing w:val="105"/>
  <w:drawingGridVerticalSpacing w:val="143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B757A"/>
    <w:rsid w:val="00000278"/>
    <w:rsid w:val="000012CD"/>
    <w:rsid w:val="0001043D"/>
    <w:rsid w:val="000107DE"/>
    <w:rsid w:val="000126B0"/>
    <w:rsid w:val="00013577"/>
    <w:rsid w:val="00015216"/>
    <w:rsid w:val="00025E35"/>
    <w:rsid w:val="00034BF6"/>
    <w:rsid w:val="00060F10"/>
    <w:rsid w:val="00074D7C"/>
    <w:rsid w:val="00076DCD"/>
    <w:rsid w:val="0008011F"/>
    <w:rsid w:val="00080C3C"/>
    <w:rsid w:val="000866DF"/>
    <w:rsid w:val="00087333"/>
    <w:rsid w:val="000966AF"/>
    <w:rsid w:val="000A5CD6"/>
    <w:rsid w:val="000B5813"/>
    <w:rsid w:val="000D12EA"/>
    <w:rsid w:val="000D5778"/>
    <w:rsid w:val="000D7AA6"/>
    <w:rsid w:val="000F4E43"/>
    <w:rsid w:val="000F6580"/>
    <w:rsid w:val="00104746"/>
    <w:rsid w:val="00107AB6"/>
    <w:rsid w:val="0012337E"/>
    <w:rsid w:val="0012450C"/>
    <w:rsid w:val="001274D7"/>
    <w:rsid w:val="00127C0B"/>
    <w:rsid w:val="00130BFA"/>
    <w:rsid w:val="00142E25"/>
    <w:rsid w:val="00155E1D"/>
    <w:rsid w:val="0017091C"/>
    <w:rsid w:val="00177814"/>
    <w:rsid w:val="00182289"/>
    <w:rsid w:val="0018366C"/>
    <w:rsid w:val="00183F81"/>
    <w:rsid w:val="0019336A"/>
    <w:rsid w:val="001A7481"/>
    <w:rsid w:val="001B7F5C"/>
    <w:rsid w:val="001C0BB4"/>
    <w:rsid w:val="001C66F1"/>
    <w:rsid w:val="001C7AE5"/>
    <w:rsid w:val="001D02FF"/>
    <w:rsid w:val="001E1658"/>
    <w:rsid w:val="001E4C7F"/>
    <w:rsid w:val="001F101E"/>
    <w:rsid w:val="001F3B27"/>
    <w:rsid w:val="00203D76"/>
    <w:rsid w:val="002256CA"/>
    <w:rsid w:val="00245411"/>
    <w:rsid w:val="00252570"/>
    <w:rsid w:val="00253FCB"/>
    <w:rsid w:val="0025645D"/>
    <w:rsid w:val="00266515"/>
    <w:rsid w:val="002758A5"/>
    <w:rsid w:val="00277FF3"/>
    <w:rsid w:val="002B0E5E"/>
    <w:rsid w:val="002D2A84"/>
    <w:rsid w:val="002D33D9"/>
    <w:rsid w:val="002D727B"/>
    <w:rsid w:val="002E011C"/>
    <w:rsid w:val="002E04CB"/>
    <w:rsid w:val="002E5855"/>
    <w:rsid w:val="002F7D56"/>
    <w:rsid w:val="00301A41"/>
    <w:rsid w:val="003045AC"/>
    <w:rsid w:val="00304AF1"/>
    <w:rsid w:val="00305F49"/>
    <w:rsid w:val="0030673B"/>
    <w:rsid w:val="003171F0"/>
    <w:rsid w:val="003177D4"/>
    <w:rsid w:val="00320A76"/>
    <w:rsid w:val="00330A61"/>
    <w:rsid w:val="0033362A"/>
    <w:rsid w:val="00335125"/>
    <w:rsid w:val="0033589C"/>
    <w:rsid w:val="00341D14"/>
    <w:rsid w:val="00346E6C"/>
    <w:rsid w:val="00351773"/>
    <w:rsid w:val="0036103E"/>
    <w:rsid w:val="003741D1"/>
    <w:rsid w:val="00381FAD"/>
    <w:rsid w:val="00385240"/>
    <w:rsid w:val="00396DB6"/>
    <w:rsid w:val="003A3634"/>
    <w:rsid w:val="003B0030"/>
    <w:rsid w:val="003B10D5"/>
    <w:rsid w:val="003B5A7F"/>
    <w:rsid w:val="003C3D74"/>
    <w:rsid w:val="003E326C"/>
    <w:rsid w:val="003F4F00"/>
    <w:rsid w:val="003F7245"/>
    <w:rsid w:val="0040551B"/>
    <w:rsid w:val="00405608"/>
    <w:rsid w:val="00414447"/>
    <w:rsid w:val="00416B42"/>
    <w:rsid w:val="0042652C"/>
    <w:rsid w:val="0043508C"/>
    <w:rsid w:val="004424AD"/>
    <w:rsid w:val="00442B12"/>
    <w:rsid w:val="00451395"/>
    <w:rsid w:val="00453BD3"/>
    <w:rsid w:val="00460838"/>
    <w:rsid w:val="00465161"/>
    <w:rsid w:val="004722D5"/>
    <w:rsid w:val="00472C6F"/>
    <w:rsid w:val="00483DC3"/>
    <w:rsid w:val="004906BC"/>
    <w:rsid w:val="0049310D"/>
    <w:rsid w:val="00494CEF"/>
    <w:rsid w:val="00496D0F"/>
    <w:rsid w:val="004A2134"/>
    <w:rsid w:val="004A4942"/>
    <w:rsid w:val="004A5DC3"/>
    <w:rsid w:val="004B5870"/>
    <w:rsid w:val="004B7112"/>
    <w:rsid w:val="004D7D14"/>
    <w:rsid w:val="004E5B51"/>
    <w:rsid w:val="004F0C9A"/>
    <w:rsid w:val="004F26D2"/>
    <w:rsid w:val="004F5696"/>
    <w:rsid w:val="004F6AA6"/>
    <w:rsid w:val="004F7523"/>
    <w:rsid w:val="0050357B"/>
    <w:rsid w:val="00513505"/>
    <w:rsid w:val="00534BBF"/>
    <w:rsid w:val="00557A6A"/>
    <w:rsid w:val="00563F54"/>
    <w:rsid w:val="00566B1A"/>
    <w:rsid w:val="005721F0"/>
    <w:rsid w:val="00573CFB"/>
    <w:rsid w:val="005759E9"/>
    <w:rsid w:val="00576CC3"/>
    <w:rsid w:val="00582382"/>
    <w:rsid w:val="00585AB7"/>
    <w:rsid w:val="00592D8A"/>
    <w:rsid w:val="005A6FDC"/>
    <w:rsid w:val="005B369C"/>
    <w:rsid w:val="005D330C"/>
    <w:rsid w:val="005D744F"/>
    <w:rsid w:val="005E09B6"/>
    <w:rsid w:val="005E22A5"/>
    <w:rsid w:val="005E49BA"/>
    <w:rsid w:val="005E72B6"/>
    <w:rsid w:val="005F2956"/>
    <w:rsid w:val="005F4BA0"/>
    <w:rsid w:val="00600AE1"/>
    <w:rsid w:val="00610B2C"/>
    <w:rsid w:val="0061111D"/>
    <w:rsid w:val="006165D9"/>
    <w:rsid w:val="00616FE0"/>
    <w:rsid w:val="00625C3E"/>
    <w:rsid w:val="00637E20"/>
    <w:rsid w:val="00640B57"/>
    <w:rsid w:val="00642E47"/>
    <w:rsid w:val="00650238"/>
    <w:rsid w:val="006523D7"/>
    <w:rsid w:val="00660150"/>
    <w:rsid w:val="00665213"/>
    <w:rsid w:val="006722DC"/>
    <w:rsid w:val="00685624"/>
    <w:rsid w:val="00685935"/>
    <w:rsid w:val="0068656F"/>
    <w:rsid w:val="00692321"/>
    <w:rsid w:val="006930E4"/>
    <w:rsid w:val="006962E4"/>
    <w:rsid w:val="006A0AF6"/>
    <w:rsid w:val="006A0E8B"/>
    <w:rsid w:val="006A0FD0"/>
    <w:rsid w:val="006A37A3"/>
    <w:rsid w:val="006B60B9"/>
    <w:rsid w:val="006D1F01"/>
    <w:rsid w:val="006E147E"/>
    <w:rsid w:val="006F10DE"/>
    <w:rsid w:val="006F1F70"/>
    <w:rsid w:val="007002D5"/>
    <w:rsid w:val="00703C0B"/>
    <w:rsid w:val="007157B2"/>
    <w:rsid w:val="007327F0"/>
    <w:rsid w:val="007359FA"/>
    <w:rsid w:val="00745695"/>
    <w:rsid w:val="00754DF3"/>
    <w:rsid w:val="00763FEC"/>
    <w:rsid w:val="0077754D"/>
    <w:rsid w:val="00782391"/>
    <w:rsid w:val="00791DFB"/>
    <w:rsid w:val="00796F73"/>
    <w:rsid w:val="007B12EA"/>
    <w:rsid w:val="007B3E67"/>
    <w:rsid w:val="007B4778"/>
    <w:rsid w:val="007B5A3D"/>
    <w:rsid w:val="007B631C"/>
    <w:rsid w:val="007B757A"/>
    <w:rsid w:val="007C19E6"/>
    <w:rsid w:val="007C6204"/>
    <w:rsid w:val="007D6939"/>
    <w:rsid w:val="007E5C5D"/>
    <w:rsid w:val="007E6AE5"/>
    <w:rsid w:val="007E6EB9"/>
    <w:rsid w:val="007F0DF1"/>
    <w:rsid w:val="007F15E7"/>
    <w:rsid w:val="007F5B7F"/>
    <w:rsid w:val="00826875"/>
    <w:rsid w:val="008314AF"/>
    <w:rsid w:val="00833FE3"/>
    <w:rsid w:val="0083627D"/>
    <w:rsid w:val="00837F54"/>
    <w:rsid w:val="00837FCF"/>
    <w:rsid w:val="008709C4"/>
    <w:rsid w:val="00874484"/>
    <w:rsid w:val="00890DF6"/>
    <w:rsid w:val="00894F43"/>
    <w:rsid w:val="008B51C9"/>
    <w:rsid w:val="008C0210"/>
    <w:rsid w:val="008C5513"/>
    <w:rsid w:val="008C7917"/>
    <w:rsid w:val="008D4D9F"/>
    <w:rsid w:val="008E2C10"/>
    <w:rsid w:val="008E75E9"/>
    <w:rsid w:val="008F23C0"/>
    <w:rsid w:val="008F4F54"/>
    <w:rsid w:val="008F771E"/>
    <w:rsid w:val="00905109"/>
    <w:rsid w:val="00914102"/>
    <w:rsid w:val="009332B0"/>
    <w:rsid w:val="00934A57"/>
    <w:rsid w:val="00937F4D"/>
    <w:rsid w:val="0094074D"/>
    <w:rsid w:val="00941D05"/>
    <w:rsid w:val="009429FB"/>
    <w:rsid w:val="009514B7"/>
    <w:rsid w:val="00953719"/>
    <w:rsid w:val="00962161"/>
    <w:rsid w:val="0096423C"/>
    <w:rsid w:val="00966843"/>
    <w:rsid w:val="00981467"/>
    <w:rsid w:val="00985091"/>
    <w:rsid w:val="0099153B"/>
    <w:rsid w:val="00994DE5"/>
    <w:rsid w:val="00995938"/>
    <w:rsid w:val="009B46A5"/>
    <w:rsid w:val="009C40EB"/>
    <w:rsid w:val="009C6894"/>
    <w:rsid w:val="009D61DA"/>
    <w:rsid w:val="009E36C8"/>
    <w:rsid w:val="009E7B6F"/>
    <w:rsid w:val="009F00F4"/>
    <w:rsid w:val="009F1E02"/>
    <w:rsid w:val="009F4AB1"/>
    <w:rsid w:val="009F7183"/>
    <w:rsid w:val="00A11235"/>
    <w:rsid w:val="00A2673E"/>
    <w:rsid w:val="00A42DED"/>
    <w:rsid w:val="00A532CF"/>
    <w:rsid w:val="00A622D4"/>
    <w:rsid w:val="00A62DD4"/>
    <w:rsid w:val="00A731D5"/>
    <w:rsid w:val="00A73993"/>
    <w:rsid w:val="00A902E4"/>
    <w:rsid w:val="00A94FB2"/>
    <w:rsid w:val="00A956C2"/>
    <w:rsid w:val="00AA6AED"/>
    <w:rsid w:val="00AB185D"/>
    <w:rsid w:val="00AB366A"/>
    <w:rsid w:val="00AC0FD6"/>
    <w:rsid w:val="00AC21D3"/>
    <w:rsid w:val="00AC257F"/>
    <w:rsid w:val="00AC3FD6"/>
    <w:rsid w:val="00AC4C30"/>
    <w:rsid w:val="00AC745F"/>
    <w:rsid w:val="00AD368A"/>
    <w:rsid w:val="00AD7A09"/>
    <w:rsid w:val="00AE74FC"/>
    <w:rsid w:val="00B10963"/>
    <w:rsid w:val="00B140C7"/>
    <w:rsid w:val="00B15669"/>
    <w:rsid w:val="00B1634A"/>
    <w:rsid w:val="00B22A82"/>
    <w:rsid w:val="00B30223"/>
    <w:rsid w:val="00B370DF"/>
    <w:rsid w:val="00B44215"/>
    <w:rsid w:val="00B443AB"/>
    <w:rsid w:val="00B60F3F"/>
    <w:rsid w:val="00B620E4"/>
    <w:rsid w:val="00B672BA"/>
    <w:rsid w:val="00B75661"/>
    <w:rsid w:val="00B758C7"/>
    <w:rsid w:val="00B823F1"/>
    <w:rsid w:val="00B92D2F"/>
    <w:rsid w:val="00B95ACB"/>
    <w:rsid w:val="00B97599"/>
    <w:rsid w:val="00BA0465"/>
    <w:rsid w:val="00BA482A"/>
    <w:rsid w:val="00BB0C69"/>
    <w:rsid w:val="00BB17A9"/>
    <w:rsid w:val="00BC7338"/>
    <w:rsid w:val="00BE36C7"/>
    <w:rsid w:val="00BE725E"/>
    <w:rsid w:val="00BF354D"/>
    <w:rsid w:val="00BF36F7"/>
    <w:rsid w:val="00C00BB0"/>
    <w:rsid w:val="00C039BD"/>
    <w:rsid w:val="00C15054"/>
    <w:rsid w:val="00C162BA"/>
    <w:rsid w:val="00C2164C"/>
    <w:rsid w:val="00C527A3"/>
    <w:rsid w:val="00C5400A"/>
    <w:rsid w:val="00C551CB"/>
    <w:rsid w:val="00C67194"/>
    <w:rsid w:val="00C73485"/>
    <w:rsid w:val="00C73536"/>
    <w:rsid w:val="00C815AD"/>
    <w:rsid w:val="00C853AF"/>
    <w:rsid w:val="00C9135A"/>
    <w:rsid w:val="00C91D47"/>
    <w:rsid w:val="00C977D8"/>
    <w:rsid w:val="00CA3D07"/>
    <w:rsid w:val="00CA4F2D"/>
    <w:rsid w:val="00CB0830"/>
    <w:rsid w:val="00CC1167"/>
    <w:rsid w:val="00CC35CB"/>
    <w:rsid w:val="00CD24B6"/>
    <w:rsid w:val="00CE07E3"/>
    <w:rsid w:val="00CE35A3"/>
    <w:rsid w:val="00CE3D2C"/>
    <w:rsid w:val="00CE6B22"/>
    <w:rsid w:val="00CE6E93"/>
    <w:rsid w:val="00CF394F"/>
    <w:rsid w:val="00CF6542"/>
    <w:rsid w:val="00D05CE5"/>
    <w:rsid w:val="00D10BF4"/>
    <w:rsid w:val="00D23D82"/>
    <w:rsid w:val="00D25621"/>
    <w:rsid w:val="00D2686B"/>
    <w:rsid w:val="00D27D83"/>
    <w:rsid w:val="00D32A1F"/>
    <w:rsid w:val="00D343B3"/>
    <w:rsid w:val="00D4215D"/>
    <w:rsid w:val="00D42455"/>
    <w:rsid w:val="00D44186"/>
    <w:rsid w:val="00D5525F"/>
    <w:rsid w:val="00D55420"/>
    <w:rsid w:val="00D56BB9"/>
    <w:rsid w:val="00D71CAA"/>
    <w:rsid w:val="00D775D8"/>
    <w:rsid w:val="00D8263F"/>
    <w:rsid w:val="00D91DDB"/>
    <w:rsid w:val="00D939A7"/>
    <w:rsid w:val="00DA3B3B"/>
    <w:rsid w:val="00DB0479"/>
    <w:rsid w:val="00DB43A5"/>
    <w:rsid w:val="00DF6781"/>
    <w:rsid w:val="00E01BFD"/>
    <w:rsid w:val="00E134AD"/>
    <w:rsid w:val="00E20EC0"/>
    <w:rsid w:val="00E26811"/>
    <w:rsid w:val="00E35148"/>
    <w:rsid w:val="00E42AE7"/>
    <w:rsid w:val="00E4453D"/>
    <w:rsid w:val="00E457BA"/>
    <w:rsid w:val="00E51A74"/>
    <w:rsid w:val="00E567F2"/>
    <w:rsid w:val="00E57D7A"/>
    <w:rsid w:val="00E61AA2"/>
    <w:rsid w:val="00E8141C"/>
    <w:rsid w:val="00E82AEE"/>
    <w:rsid w:val="00E90F1C"/>
    <w:rsid w:val="00EA3AEE"/>
    <w:rsid w:val="00EB0820"/>
    <w:rsid w:val="00EB5B9F"/>
    <w:rsid w:val="00EB73CE"/>
    <w:rsid w:val="00EC24DF"/>
    <w:rsid w:val="00EC2625"/>
    <w:rsid w:val="00EC4E75"/>
    <w:rsid w:val="00EF1B7C"/>
    <w:rsid w:val="00F00E0E"/>
    <w:rsid w:val="00F04A3D"/>
    <w:rsid w:val="00F05010"/>
    <w:rsid w:val="00F07F58"/>
    <w:rsid w:val="00F205AA"/>
    <w:rsid w:val="00F27749"/>
    <w:rsid w:val="00F303D1"/>
    <w:rsid w:val="00F3239E"/>
    <w:rsid w:val="00F3424A"/>
    <w:rsid w:val="00F40134"/>
    <w:rsid w:val="00F42E2E"/>
    <w:rsid w:val="00F54D68"/>
    <w:rsid w:val="00F566D5"/>
    <w:rsid w:val="00F74C8D"/>
    <w:rsid w:val="00F937C0"/>
    <w:rsid w:val="00F94FCD"/>
    <w:rsid w:val="00FB18AE"/>
    <w:rsid w:val="00FB684B"/>
    <w:rsid w:val="00FB7EB1"/>
    <w:rsid w:val="00FC0378"/>
    <w:rsid w:val="00FD1B6F"/>
    <w:rsid w:val="00FD50BA"/>
    <w:rsid w:val="00FF2882"/>
    <w:rsid w:val="016F1E7B"/>
    <w:rsid w:val="038D1989"/>
    <w:rsid w:val="0AA66D3E"/>
    <w:rsid w:val="0DDE5ACD"/>
    <w:rsid w:val="0E285BF6"/>
    <w:rsid w:val="13E407B2"/>
    <w:rsid w:val="154B47C7"/>
    <w:rsid w:val="197B1207"/>
    <w:rsid w:val="24085DA3"/>
    <w:rsid w:val="24A7011B"/>
    <w:rsid w:val="269658C0"/>
    <w:rsid w:val="27CC7291"/>
    <w:rsid w:val="2A0A076B"/>
    <w:rsid w:val="2CBD30BB"/>
    <w:rsid w:val="2DB96293"/>
    <w:rsid w:val="2F8A722C"/>
    <w:rsid w:val="311B3221"/>
    <w:rsid w:val="31B50BA8"/>
    <w:rsid w:val="32801054"/>
    <w:rsid w:val="32F3529E"/>
    <w:rsid w:val="368F5177"/>
    <w:rsid w:val="3CDD34F2"/>
    <w:rsid w:val="3DF25AEA"/>
    <w:rsid w:val="3FC05C4D"/>
    <w:rsid w:val="45DD1299"/>
    <w:rsid w:val="481B15C1"/>
    <w:rsid w:val="48D85F0C"/>
    <w:rsid w:val="50ED4F6B"/>
    <w:rsid w:val="521D3142"/>
    <w:rsid w:val="53E96725"/>
    <w:rsid w:val="56BC151D"/>
    <w:rsid w:val="5701675E"/>
    <w:rsid w:val="57867875"/>
    <w:rsid w:val="58A7037F"/>
    <w:rsid w:val="5C2158A4"/>
    <w:rsid w:val="5D8905B6"/>
    <w:rsid w:val="5D966942"/>
    <w:rsid w:val="5D9E31F8"/>
    <w:rsid w:val="5FA25727"/>
    <w:rsid w:val="601528C7"/>
    <w:rsid w:val="604D35B2"/>
    <w:rsid w:val="64254527"/>
    <w:rsid w:val="64A46010"/>
    <w:rsid w:val="655813A8"/>
    <w:rsid w:val="66C456E9"/>
    <w:rsid w:val="6E781066"/>
    <w:rsid w:val="73791ECD"/>
    <w:rsid w:val="73A51C3E"/>
    <w:rsid w:val="792A427B"/>
    <w:rsid w:val="7A8169DC"/>
    <w:rsid w:val="7D090A49"/>
    <w:rsid w:val="7F19493D"/>
    <w:rsid w:val="7FE93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540" w:lineRule="exact"/>
      <w:ind w:firstLineChars="200" w:firstLine="200"/>
    </w:pPr>
    <w:rPr>
      <w:kern w:val="2"/>
      <w:sz w:val="21"/>
      <w:szCs w:val="22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 w:line="240" w:lineRule="auto"/>
      <w:ind w:firstLineChars="0" w:firstLine="0"/>
      <w:outlineLvl w:val="1"/>
    </w:pPr>
    <w:rPr>
      <w:rFonts w:ascii="宋体" w:hAnsi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Pr>
      <w:color w:val="0000FF"/>
      <w:u w:val="single"/>
    </w:rPr>
  </w:style>
  <w:style w:type="character" w:styleId="a4">
    <w:name w:val="annotation reference"/>
    <w:uiPriority w:val="99"/>
    <w:unhideWhenUsed/>
    <w:rPr>
      <w:sz w:val="21"/>
      <w:szCs w:val="21"/>
    </w:rPr>
  </w:style>
  <w:style w:type="character" w:customStyle="1" w:styleId="a5">
    <w:name w:val="页脚 字符"/>
    <w:link w:val="a6"/>
    <w:uiPriority w:val="99"/>
    <w:rPr>
      <w:kern w:val="2"/>
      <w:sz w:val="18"/>
      <w:szCs w:val="18"/>
    </w:rPr>
  </w:style>
  <w:style w:type="character" w:customStyle="1" w:styleId="a7">
    <w:name w:val="批注主题 字符"/>
    <w:link w:val="a8"/>
    <w:uiPriority w:val="99"/>
    <w:semiHidden/>
    <w:rPr>
      <w:b/>
      <w:bCs/>
      <w:kern w:val="2"/>
      <w:sz w:val="21"/>
      <w:szCs w:val="22"/>
    </w:rPr>
  </w:style>
  <w:style w:type="character" w:customStyle="1" w:styleId="20">
    <w:name w:val="标题 2 字符"/>
    <w:link w:val="2"/>
    <w:uiPriority w:val="9"/>
    <w:rPr>
      <w:rFonts w:ascii="宋体" w:hAnsi="宋体" w:cs="宋体"/>
      <w:b/>
      <w:bCs/>
      <w:sz w:val="36"/>
      <w:szCs w:val="36"/>
    </w:rPr>
  </w:style>
  <w:style w:type="character" w:customStyle="1" w:styleId="a9">
    <w:name w:val="批注框文本 字符"/>
    <w:link w:val="aa"/>
    <w:uiPriority w:val="99"/>
    <w:semiHidden/>
    <w:rPr>
      <w:kern w:val="2"/>
      <w:sz w:val="18"/>
      <w:szCs w:val="18"/>
    </w:rPr>
  </w:style>
  <w:style w:type="character" w:customStyle="1" w:styleId="ab">
    <w:name w:val="批注文字 字符"/>
    <w:link w:val="ac"/>
    <w:uiPriority w:val="99"/>
    <w:semiHidden/>
    <w:rPr>
      <w:kern w:val="2"/>
      <w:sz w:val="21"/>
      <w:szCs w:val="22"/>
    </w:rPr>
  </w:style>
  <w:style w:type="character" w:customStyle="1" w:styleId="ad">
    <w:name w:val="页眉 字符"/>
    <w:link w:val="ae"/>
    <w:uiPriority w:val="99"/>
    <w:rPr>
      <w:kern w:val="2"/>
      <w:sz w:val="18"/>
      <w:szCs w:val="18"/>
    </w:rPr>
  </w:style>
  <w:style w:type="paragraph" w:styleId="a8">
    <w:name w:val="annotation subject"/>
    <w:basedOn w:val="ac"/>
    <w:next w:val="ac"/>
    <w:link w:val="a7"/>
    <w:uiPriority w:val="99"/>
    <w:unhideWhenUsed/>
    <w:rPr>
      <w:b/>
      <w:bCs/>
    </w:rPr>
  </w:style>
  <w:style w:type="paragraph" w:styleId="aa">
    <w:name w:val="Balloon Text"/>
    <w:basedOn w:val="a"/>
    <w:link w:val="a9"/>
    <w:uiPriority w:val="99"/>
    <w:unhideWhenUsed/>
    <w:pPr>
      <w:spacing w:line="240" w:lineRule="auto"/>
    </w:pPr>
    <w:rPr>
      <w:sz w:val="18"/>
      <w:szCs w:val="18"/>
    </w:rPr>
  </w:style>
  <w:style w:type="paragraph" w:styleId="ae">
    <w:name w:val="header"/>
    <w:basedOn w:val="a"/>
    <w:link w:val="ad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f">
    <w:name w:val="Normal (Web)"/>
    <w:basedOn w:val="a"/>
    <w:uiPriority w:val="99"/>
    <w:unhideWhenUsed/>
    <w:pPr>
      <w:spacing w:before="100" w:beforeAutospacing="1" w:after="100" w:afterAutospacing="1"/>
    </w:pPr>
    <w:rPr>
      <w:rFonts w:ascii="Calibri" w:hAnsi="Calibri"/>
      <w:kern w:val="0"/>
      <w:sz w:val="24"/>
    </w:rPr>
  </w:style>
  <w:style w:type="paragraph" w:styleId="a6">
    <w:name w:val="footer"/>
    <w:basedOn w:val="a"/>
    <w:link w:val="a5"/>
    <w:uiPriority w:val="99"/>
    <w:unhideWhenUsed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paragraph" w:styleId="ac">
    <w:name w:val="annotation text"/>
    <w:basedOn w:val="a"/>
    <w:link w:val="ab"/>
    <w:uiPriority w:val="99"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f0">
    <w:name w:val="Revision"/>
    <w:hidden/>
    <w:uiPriority w:val="99"/>
    <w:unhideWhenUsed/>
    <w:rsid w:val="00D27D83"/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141</Words>
  <Characters>806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Manager/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2018-06-07T03:26:00Z</cp:lastPrinted>
  <dcterms:created xsi:type="dcterms:W3CDTF">2023-05-12T07:34:00Z</dcterms:created>
  <dcterms:modified xsi:type="dcterms:W3CDTF">2023-05-12T07:34:00Z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