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A7DC4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A7DC4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FA7DC4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FA7DC4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FA7DC4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A7DC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农业电话会议</w:t>
            </w:r>
          </w:p>
        </w:tc>
      </w:tr>
      <w:tr w:rsidR="00000000">
        <w:trPr>
          <w:trHeight w:val="1775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</w:p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钟凯锋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富国基金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伍阳雪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王旭冉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交银施罗德基金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沈楠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华夏基金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李雨阳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长盛基金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金凤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姚爽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家券商、机构投资者。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7DC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A7DC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FA7DC4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、公司猪场分部在哪些区域？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辽宁省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、河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南省境内有公司的猪场吗？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答：公司主要产区在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两广区域，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占公司商品肉猪总出栏量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50%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左右，华东、华中、西南区域占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40%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左右。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月，公司在辽宁省出栏商品肉猪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23.26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万头，占公司商品肉猪总出栏量的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1.93%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公司在河南省没有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设立生猪养殖类子公司及进行生猪养殖。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、对于“非洲猪瘟”，公司有具体的应对措施吗？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自农业农村部公布非洲猪瘟病例后，公司立刻启动防疫应急预案，采取以下措施应对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密切关注疫情动态，做好应急准备工作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公司下属各单位开展非洲猪瘟监测排查工作，加大高风险区域猪群的监测工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密切关注猪只的健康状况，积极配合国家动物防疫部门做好防疫报告等工作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公司下属各单位需切实强化生物安全管控，实施严格的卫生消毒工作，落实封锁隔离制度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加强人员、物资、运输车辆等关键环节监控，减少疫病传播风险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加强生产一线员工、合作家庭农场防疫知识培训，提高防疫专业能力。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lastRenderedPageBreak/>
              <w:t>3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t>、公司在东北区域肉猪养殖的规划如何？</w:t>
            </w:r>
            <w:r>
              <w:rPr>
                <w:rFonts w:ascii="宋体" w:hAnsi="宋体" w:cs="宋体" w:hint="eastAsia"/>
                <w:b/>
                <w:bCs/>
                <w:color w:val="393939"/>
                <w:szCs w:val="21"/>
                <w:shd w:val="clear" w:color="auto" w:fill="FFFFFF"/>
                <w:lang w:bidi="ar"/>
              </w:rPr>
              <w:t>如果未来疫病加重，国家禁止省外调运，会不会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影响公司在东北区域的规划</w:t>
            </w:r>
            <w:r>
              <w:rPr>
                <w:rFonts w:ascii="宋体" w:hAnsi="宋体" w:cs="宋体" w:hint="eastAsia"/>
                <w:b/>
                <w:bCs/>
                <w:color w:val="393939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答：近几年公司在东北的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发展平稳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。公司按区域消费情况布局，东北区域的公司主要分部在东北的南部，供应华北地区的消费市场。若禁止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跨省调运规定出台，会适当调低产量。</w:t>
            </w:r>
          </w:p>
          <w:p w:rsidR="00000000" w:rsidRDefault="00FA7DC4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如果疫情爆发，对肉猪价格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如何</w:t>
            </w: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  <w:lang w:bidi="ar"/>
              </w:rPr>
              <w:t>判断？</w:t>
            </w:r>
          </w:p>
          <w:p w:rsidR="00000000" w:rsidRDefault="00FA7DC4">
            <w:pPr>
              <w:spacing w:line="368" w:lineRule="atLeast"/>
              <w:ind w:firstLineChars="0" w:firstLine="0"/>
              <w:rPr>
                <w:rFonts w:ascii="宋体" w:hAnsi="宋体" w:cs="宋体" w:hint="eastAsia"/>
                <w:color w:val="393939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一旦发生畜禽疫病，可能引起市场消费心理恐慌、需求下降，生产产量下降、生产成本上升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等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。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后期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供给量减少，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价格可能会走高，</w:t>
            </w:r>
            <w:r>
              <w:rPr>
                <w:rFonts w:ascii="宋体" w:hAnsi="宋体" w:cs="宋体" w:hint="eastAsia"/>
                <w:color w:val="393939"/>
                <w:szCs w:val="21"/>
                <w:shd w:val="clear" w:color="auto" w:fill="FFFFFF"/>
                <w:lang w:bidi="ar"/>
              </w:rPr>
              <w:t>根据疫情情况都会有一定变化。</w:t>
            </w:r>
          </w:p>
          <w:p w:rsidR="00000000" w:rsidRDefault="00FA7DC4">
            <w:pPr>
              <w:spacing w:line="368" w:lineRule="atLeast"/>
              <w:ind w:firstLineChars="0" w:firstLine="0"/>
              <w:rPr>
                <w:rFonts w:ascii="Helvetica" w:eastAsia="Helvetica" w:hAnsi="Helvetica" w:cs="Helvetica"/>
                <w:b/>
                <w:bCs/>
                <w:color w:val="393939"/>
                <w:szCs w:val="21"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ascii="宋体" w:hAnsi="宋体" w:cs="宋体"/>
                <w:b/>
                <w:bCs/>
                <w:color w:val="393939"/>
                <w:kern w:val="0"/>
                <w:szCs w:val="21"/>
                <w:lang w:bidi="ar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393939"/>
                <w:kern w:val="0"/>
                <w:szCs w:val="21"/>
                <w:lang w:bidi="ar"/>
              </w:rPr>
              <w:t>肉猪</w:t>
            </w:r>
            <w:r>
              <w:rPr>
                <w:rFonts w:ascii="宋体" w:hAnsi="宋体" w:cs="宋体"/>
                <w:b/>
                <w:bCs/>
                <w:color w:val="393939"/>
                <w:kern w:val="0"/>
                <w:szCs w:val="21"/>
                <w:lang w:bidi="ar"/>
              </w:rPr>
              <w:t>出栏方式如何？</w:t>
            </w:r>
          </w:p>
          <w:p w:rsidR="00000000" w:rsidRDefault="00FA7DC4">
            <w:pPr>
              <w:spacing w:line="368" w:lineRule="atLeast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93939"/>
                <w:szCs w:val="21"/>
                <w:shd w:val="clear" w:color="auto" w:fill="FFFFFF"/>
                <w:lang w:bidi="ar"/>
              </w:rPr>
              <w:t>答：公司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合作农户肉猪是</w:t>
            </w:r>
            <w:r>
              <w:rPr>
                <w:rFonts w:ascii="宋体" w:hAnsi="宋体" w:cs="宋体" w:hint="eastAsia"/>
                <w:color w:val="393939"/>
                <w:szCs w:val="21"/>
                <w:shd w:val="clear" w:color="auto" w:fill="FFFFFF"/>
                <w:lang w:bidi="ar"/>
              </w:rPr>
              <w:t>全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进</w:t>
            </w:r>
            <w:r>
              <w:rPr>
                <w:rFonts w:ascii="宋体" w:hAnsi="宋体" w:cs="宋体" w:hint="eastAsia"/>
                <w:color w:val="393939"/>
                <w:szCs w:val="21"/>
                <w:shd w:val="clear" w:color="auto" w:fill="FFFFFF"/>
                <w:lang w:bidi="ar"/>
              </w:rPr>
              <w:t>全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出，平均每批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500-600</w:t>
            </w:r>
            <w:r>
              <w:rPr>
                <w:rFonts w:ascii="宋体" w:hAnsi="宋体" w:cs="宋体" w:hint="eastAsia"/>
                <w:szCs w:val="21"/>
                <w:shd w:val="clear" w:color="auto" w:fill="FFFFFF"/>
                <w:lang w:bidi="ar"/>
              </w:rPr>
              <w:t>头左右。</w:t>
            </w: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000000" w:rsidRDefault="00FA7DC4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7DC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A7DC4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A7DC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FA7DC4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A7DC4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A7DC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A7DC4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A7DC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7DC4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E4DC0"/>
    <w:rsid w:val="000E687B"/>
    <w:rsid w:val="000F4E43"/>
    <w:rsid w:val="000F598A"/>
    <w:rsid w:val="000F6580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15F23"/>
    <w:rsid w:val="002256CA"/>
    <w:rsid w:val="00226062"/>
    <w:rsid w:val="00245411"/>
    <w:rsid w:val="00252570"/>
    <w:rsid w:val="00253FCB"/>
    <w:rsid w:val="0025645D"/>
    <w:rsid w:val="00266515"/>
    <w:rsid w:val="002758A5"/>
    <w:rsid w:val="00277FF3"/>
    <w:rsid w:val="002B0E5E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90E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27A1B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456C"/>
    <w:rsid w:val="004F5696"/>
    <w:rsid w:val="004F6AA6"/>
    <w:rsid w:val="004F7523"/>
    <w:rsid w:val="0050357B"/>
    <w:rsid w:val="0051032A"/>
    <w:rsid w:val="00513505"/>
    <w:rsid w:val="00534BBF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87149"/>
    <w:rsid w:val="00592D8A"/>
    <w:rsid w:val="005979F3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011E1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54066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2EB6"/>
    <w:rsid w:val="00A2673E"/>
    <w:rsid w:val="00A42DED"/>
    <w:rsid w:val="00A532CF"/>
    <w:rsid w:val="00A622D4"/>
    <w:rsid w:val="00A62DD4"/>
    <w:rsid w:val="00A731D5"/>
    <w:rsid w:val="00A73993"/>
    <w:rsid w:val="00A902E4"/>
    <w:rsid w:val="00A9486E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85EAE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39BD"/>
    <w:rsid w:val="00C15054"/>
    <w:rsid w:val="00C162BA"/>
    <w:rsid w:val="00C2164C"/>
    <w:rsid w:val="00C225FF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2599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C4EA3"/>
    <w:rsid w:val="00EF1B7C"/>
    <w:rsid w:val="00F00E0E"/>
    <w:rsid w:val="00F033D0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A7DC4"/>
    <w:rsid w:val="00FB18AE"/>
    <w:rsid w:val="00FB684B"/>
    <w:rsid w:val="00FB7EB1"/>
    <w:rsid w:val="00FC0285"/>
    <w:rsid w:val="00FC0378"/>
    <w:rsid w:val="00FD1B6F"/>
    <w:rsid w:val="00FD50BA"/>
    <w:rsid w:val="00FF2882"/>
    <w:rsid w:val="016F1E7B"/>
    <w:rsid w:val="01E353FD"/>
    <w:rsid w:val="02E60FB8"/>
    <w:rsid w:val="02EE475F"/>
    <w:rsid w:val="03023792"/>
    <w:rsid w:val="031C34B3"/>
    <w:rsid w:val="03227C8E"/>
    <w:rsid w:val="032D1F4F"/>
    <w:rsid w:val="03673D8F"/>
    <w:rsid w:val="038D1989"/>
    <w:rsid w:val="03D767DD"/>
    <w:rsid w:val="041A7B07"/>
    <w:rsid w:val="04E94E3B"/>
    <w:rsid w:val="050E10B1"/>
    <w:rsid w:val="06363529"/>
    <w:rsid w:val="0677660A"/>
    <w:rsid w:val="072A054B"/>
    <w:rsid w:val="07690218"/>
    <w:rsid w:val="09D71786"/>
    <w:rsid w:val="0A2F3650"/>
    <w:rsid w:val="0A555030"/>
    <w:rsid w:val="0AA66D3E"/>
    <w:rsid w:val="0AD616EE"/>
    <w:rsid w:val="0B3E5869"/>
    <w:rsid w:val="0B8E0CF4"/>
    <w:rsid w:val="0C43662A"/>
    <w:rsid w:val="0C5C343A"/>
    <w:rsid w:val="0CA45FA3"/>
    <w:rsid w:val="0D127841"/>
    <w:rsid w:val="0D1F6E0C"/>
    <w:rsid w:val="0DBD77B4"/>
    <w:rsid w:val="0DDE5ACD"/>
    <w:rsid w:val="0E246634"/>
    <w:rsid w:val="0E285BF6"/>
    <w:rsid w:val="0E497043"/>
    <w:rsid w:val="0EB351FB"/>
    <w:rsid w:val="0EE6119A"/>
    <w:rsid w:val="0EEB6930"/>
    <w:rsid w:val="0F592F94"/>
    <w:rsid w:val="0FD64CA9"/>
    <w:rsid w:val="10007F9E"/>
    <w:rsid w:val="103C7FAB"/>
    <w:rsid w:val="11476EBD"/>
    <w:rsid w:val="12011D29"/>
    <w:rsid w:val="12BA488B"/>
    <w:rsid w:val="13082B57"/>
    <w:rsid w:val="13257BC5"/>
    <w:rsid w:val="13E407B2"/>
    <w:rsid w:val="14724C41"/>
    <w:rsid w:val="14931034"/>
    <w:rsid w:val="14CC054E"/>
    <w:rsid w:val="154955EE"/>
    <w:rsid w:val="154B47C7"/>
    <w:rsid w:val="15607EEA"/>
    <w:rsid w:val="156E5A8B"/>
    <w:rsid w:val="15C45A72"/>
    <w:rsid w:val="16166724"/>
    <w:rsid w:val="16F05FB4"/>
    <w:rsid w:val="175504EE"/>
    <w:rsid w:val="17971A2C"/>
    <w:rsid w:val="17F6708C"/>
    <w:rsid w:val="189B3A2B"/>
    <w:rsid w:val="197A126D"/>
    <w:rsid w:val="197B1207"/>
    <w:rsid w:val="197D4FBC"/>
    <w:rsid w:val="199A7CDF"/>
    <w:rsid w:val="1AF46A85"/>
    <w:rsid w:val="1B104D0C"/>
    <w:rsid w:val="1C7E75BF"/>
    <w:rsid w:val="1C822494"/>
    <w:rsid w:val="1DB70853"/>
    <w:rsid w:val="1E6838AC"/>
    <w:rsid w:val="1EA307F3"/>
    <w:rsid w:val="1EAF48F6"/>
    <w:rsid w:val="1EC7602F"/>
    <w:rsid w:val="1ED758E6"/>
    <w:rsid w:val="1F36478A"/>
    <w:rsid w:val="208D04EC"/>
    <w:rsid w:val="20B67749"/>
    <w:rsid w:val="216B4D39"/>
    <w:rsid w:val="21B624F4"/>
    <w:rsid w:val="22924A71"/>
    <w:rsid w:val="23204C7E"/>
    <w:rsid w:val="24085DA3"/>
    <w:rsid w:val="24A7011B"/>
    <w:rsid w:val="24D663DC"/>
    <w:rsid w:val="255852A4"/>
    <w:rsid w:val="25D91104"/>
    <w:rsid w:val="25DD0372"/>
    <w:rsid w:val="25F31C57"/>
    <w:rsid w:val="269658C0"/>
    <w:rsid w:val="270A7205"/>
    <w:rsid w:val="279D3A47"/>
    <w:rsid w:val="27B654C8"/>
    <w:rsid w:val="27CC7291"/>
    <w:rsid w:val="283F7912"/>
    <w:rsid w:val="287B24FB"/>
    <w:rsid w:val="2978636A"/>
    <w:rsid w:val="29975E41"/>
    <w:rsid w:val="2A0A076B"/>
    <w:rsid w:val="2A916854"/>
    <w:rsid w:val="2AB855F5"/>
    <w:rsid w:val="2BBE1A7D"/>
    <w:rsid w:val="2BBE307B"/>
    <w:rsid w:val="2CBD30BB"/>
    <w:rsid w:val="2D6A626A"/>
    <w:rsid w:val="2DB96293"/>
    <w:rsid w:val="2E0B6FEA"/>
    <w:rsid w:val="2E1544AD"/>
    <w:rsid w:val="2E4C04BF"/>
    <w:rsid w:val="2EB539F2"/>
    <w:rsid w:val="2F8A722C"/>
    <w:rsid w:val="2FD51BBD"/>
    <w:rsid w:val="302D735C"/>
    <w:rsid w:val="306D0CF7"/>
    <w:rsid w:val="311B3221"/>
    <w:rsid w:val="317A065A"/>
    <w:rsid w:val="31B50BA8"/>
    <w:rsid w:val="31BC7F84"/>
    <w:rsid w:val="32801054"/>
    <w:rsid w:val="32F3529E"/>
    <w:rsid w:val="33D8496A"/>
    <w:rsid w:val="33FB450E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91D3675"/>
    <w:rsid w:val="3AF57402"/>
    <w:rsid w:val="3B055926"/>
    <w:rsid w:val="3B0D0A04"/>
    <w:rsid w:val="3B123567"/>
    <w:rsid w:val="3B26306D"/>
    <w:rsid w:val="3B401AA6"/>
    <w:rsid w:val="3CDD34F2"/>
    <w:rsid w:val="3D104A5F"/>
    <w:rsid w:val="3D2C4082"/>
    <w:rsid w:val="3D50134B"/>
    <w:rsid w:val="3D50181B"/>
    <w:rsid w:val="3DB81A1A"/>
    <w:rsid w:val="3DF25AEA"/>
    <w:rsid w:val="3E4C201C"/>
    <w:rsid w:val="3EBA7C11"/>
    <w:rsid w:val="3F796122"/>
    <w:rsid w:val="3FC05C4D"/>
    <w:rsid w:val="400375D3"/>
    <w:rsid w:val="401657E2"/>
    <w:rsid w:val="408D1052"/>
    <w:rsid w:val="40EE355E"/>
    <w:rsid w:val="40F14C0D"/>
    <w:rsid w:val="42324263"/>
    <w:rsid w:val="4273071D"/>
    <w:rsid w:val="4291497E"/>
    <w:rsid w:val="42D73703"/>
    <w:rsid w:val="42E7128B"/>
    <w:rsid w:val="439679E6"/>
    <w:rsid w:val="445C6C88"/>
    <w:rsid w:val="44791573"/>
    <w:rsid w:val="448B3805"/>
    <w:rsid w:val="45884203"/>
    <w:rsid w:val="45DD1299"/>
    <w:rsid w:val="46C51DE3"/>
    <w:rsid w:val="475B3B00"/>
    <w:rsid w:val="47674795"/>
    <w:rsid w:val="478F4D80"/>
    <w:rsid w:val="481B15C1"/>
    <w:rsid w:val="48D85F0C"/>
    <w:rsid w:val="48E3043F"/>
    <w:rsid w:val="492C4DEA"/>
    <w:rsid w:val="497455A0"/>
    <w:rsid w:val="49CD390D"/>
    <w:rsid w:val="49FD46FF"/>
    <w:rsid w:val="4A300BFF"/>
    <w:rsid w:val="4A592294"/>
    <w:rsid w:val="4ADD5596"/>
    <w:rsid w:val="4B352A30"/>
    <w:rsid w:val="4BA33E21"/>
    <w:rsid w:val="4BAB6E56"/>
    <w:rsid w:val="4BE43FD4"/>
    <w:rsid w:val="4BED0E3B"/>
    <w:rsid w:val="4C931B96"/>
    <w:rsid w:val="4CA40484"/>
    <w:rsid w:val="4CAE371A"/>
    <w:rsid w:val="4D051DFF"/>
    <w:rsid w:val="4DD6645F"/>
    <w:rsid w:val="4E1410EC"/>
    <w:rsid w:val="4F010ED5"/>
    <w:rsid w:val="4F2E3635"/>
    <w:rsid w:val="4F5652B4"/>
    <w:rsid w:val="4FC6042B"/>
    <w:rsid w:val="502538C3"/>
    <w:rsid w:val="503D2FFD"/>
    <w:rsid w:val="508659FF"/>
    <w:rsid w:val="50C107E0"/>
    <w:rsid w:val="50EA500B"/>
    <w:rsid w:val="50ED4F6B"/>
    <w:rsid w:val="515C5289"/>
    <w:rsid w:val="51BE0113"/>
    <w:rsid w:val="521D3142"/>
    <w:rsid w:val="531644C5"/>
    <w:rsid w:val="533B0382"/>
    <w:rsid w:val="53782B4F"/>
    <w:rsid w:val="53AA0BA3"/>
    <w:rsid w:val="53E96725"/>
    <w:rsid w:val="54D500F1"/>
    <w:rsid w:val="550A3FBE"/>
    <w:rsid w:val="551C48A9"/>
    <w:rsid w:val="557D0C09"/>
    <w:rsid w:val="55CE2D9E"/>
    <w:rsid w:val="55DF2687"/>
    <w:rsid w:val="565B5F54"/>
    <w:rsid w:val="569B46F6"/>
    <w:rsid w:val="56B50A7C"/>
    <w:rsid w:val="56BC151D"/>
    <w:rsid w:val="56EE7844"/>
    <w:rsid w:val="5701675E"/>
    <w:rsid w:val="575944DB"/>
    <w:rsid w:val="57867875"/>
    <w:rsid w:val="57E0133E"/>
    <w:rsid w:val="57F10C4E"/>
    <w:rsid w:val="57F74BB5"/>
    <w:rsid w:val="581204AF"/>
    <w:rsid w:val="58A7037F"/>
    <w:rsid w:val="5974323B"/>
    <w:rsid w:val="59A763DA"/>
    <w:rsid w:val="59DF67BE"/>
    <w:rsid w:val="5A540DA6"/>
    <w:rsid w:val="5AF23FEA"/>
    <w:rsid w:val="5B5D7FBD"/>
    <w:rsid w:val="5BA84193"/>
    <w:rsid w:val="5BB22C22"/>
    <w:rsid w:val="5BE81E51"/>
    <w:rsid w:val="5BFE0558"/>
    <w:rsid w:val="5C2158A4"/>
    <w:rsid w:val="5C5273FD"/>
    <w:rsid w:val="5C8E3CAE"/>
    <w:rsid w:val="5CBF5BBB"/>
    <w:rsid w:val="5D8905B6"/>
    <w:rsid w:val="5D966942"/>
    <w:rsid w:val="5D9E31F8"/>
    <w:rsid w:val="5E4F04D0"/>
    <w:rsid w:val="5EBE0E59"/>
    <w:rsid w:val="5F4C50B0"/>
    <w:rsid w:val="5F5F5016"/>
    <w:rsid w:val="5FA25727"/>
    <w:rsid w:val="5FD6152A"/>
    <w:rsid w:val="601528C7"/>
    <w:rsid w:val="604D35B2"/>
    <w:rsid w:val="607F07F3"/>
    <w:rsid w:val="61CE7CAD"/>
    <w:rsid w:val="62067217"/>
    <w:rsid w:val="628569EC"/>
    <w:rsid w:val="62E706F4"/>
    <w:rsid w:val="636A4769"/>
    <w:rsid w:val="63990B76"/>
    <w:rsid w:val="63B96201"/>
    <w:rsid w:val="63EF3625"/>
    <w:rsid w:val="64254527"/>
    <w:rsid w:val="64803AF5"/>
    <w:rsid w:val="64A46010"/>
    <w:rsid w:val="64F143D4"/>
    <w:rsid w:val="651B13F5"/>
    <w:rsid w:val="652D2051"/>
    <w:rsid w:val="655813A8"/>
    <w:rsid w:val="658D74DF"/>
    <w:rsid w:val="65964691"/>
    <w:rsid w:val="664D4417"/>
    <w:rsid w:val="668F42EF"/>
    <w:rsid w:val="66C456E9"/>
    <w:rsid w:val="67A47D38"/>
    <w:rsid w:val="67A93B33"/>
    <w:rsid w:val="68011CCF"/>
    <w:rsid w:val="692F1C9D"/>
    <w:rsid w:val="6966395E"/>
    <w:rsid w:val="69EC7EEB"/>
    <w:rsid w:val="6A144B0E"/>
    <w:rsid w:val="6A4F6A23"/>
    <w:rsid w:val="6A5A3FE5"/>
    <w:rsid w:val="6AD55D5F"/>
    <w:rsid w:val="6AE24B1F"/>
    <w:rsid w:val="6AF935FA"/>
    <w:rsid w:val="6B6260EC"/>
    <w:rsid w:val="6CC45100"/>
    <w:rsid w:val="6E1A583D"/>
    <w:rsid w:val="6E781066"/>
    <w:rsid w:val="6E9E0003"/>
    <w:rsid w:val="6FFA2FFE"/>
    <w:rsid w:val="70E52B97"/>
    <w:rsid w:val="713C0EC9"/>
    <w:rsid w:val="7164712E"/>
    <w:rsid w:val="72726ADA"/>
    <w:rsid w:val="72FB0C34"/>
    <w:rsid w:val="735E6F25"/>
    <w:rsid w:val="737041A0"/>
    <w:rsid w:val="73791ECD"/>
    <w:rsid w:val="739C6B00"/>
    <w:rsid w:val="73A51C3E"/>
    <w:rsid w:val="7470781E"/>
    <w:rsid w:val="748D4CDC"/>
    <w:rsid w:val="74993713"/>
    <w:rsid w:val="74C76CAA"/>
    <w:rsid w:val="74EC2A0C"/>
    <w:rsid w:val="75387617"/>
    <w:rsid w:val="75887A5B"/>
    <w:rsid w:val="75EC3BED"/>
    <w:rsid w:val="76AE3947"/>
    <w:rsid w:val="76F35CF2"/>
    <w:rsid w:val="771D0DE6"/>
    <w:rsid w:val="77224372"/>
    <w:rsid w:val="7750644F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A056C52"/>
    <w:rsid w:val="7A190282"/>
    <w:rsid w:val="7A327D8F"/>
    <w:rsid w:val="7A8169DC"/>
    <w:rsid w:val="7ACC273F"/>
    <w:rsid w:val="7AD12D7D"/>
    <w:rsid w:val="7AF67F42"/>
    <w:rsid w:val="7BF14BED"/>
    <w:rsid w:val="7C6D009C"/>
    <w:rsid w:val="7D090A49"/>
    <w:rsid w:val="7DC95EBF"/>
    <w:rsid w:val="7E12070A"/>
    <w:rsid w:val="7E4401DA"/>
    <w:rsid w:val="7F19493D"/>
    <w:rsid w:val="7F464AA8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批注文字 字符"/>
    <w:link w:val="ae"/>
    <w:uiPriority w:val="99"/>
    <w:semiHidden/>
    <w:rPr>
      <w:kern w:val="2"/>
      <w:sz w:val="21"/>
      <w:szCs w:val="22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annotation text"/>
    <w:basedOn w:val="a"/>
    <w:link w:val="ad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c">
    <w:name w:val="annotation subject"/>
    <w:basedOn w:val="ae"/>
    <w:next w:val="ae"/>
    <w:link w:val="ab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FA7DC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2023-05-12T07:34:00Z</dcterms:created>
  <dcterms:modified xsi:type="dcterms:W3CDTF">2023-05-12T07:34:00Z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