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编号：2018034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  招商证券2019年度投资策略会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</w:rPr>
              <w:t>长安基金-沈晔；天图投资-董闻达；国金证券-徐海天；上投摩根-李德辉；汇丰晋信-王凯；太平基金-卢文</w:t>
            </w:r>
            <w:r>
              <w:rPr>
                <w:rFonts w:hint="eastAsia" w:ascii="Calibri" w:hAnsi="Calibri" w:cs="Calibri"/>
                <w:szCs w:val="21"/>
              </w:rPr>
              <w:t>汉；海富通基金-施敏佳；中海基金-何文逸；平安证券-易佳平；善渊投资</w:t>
            </w:r>
            <w:r>
              <w:rPr>
                <w:rFonts w:hint="eastAsia" w:ascii="宋体" w:hAnsi="宋体" w:cs="宋体"/>
                <w:szCs w:val="21"/>
              </w:rPr>
              <w:t>-刘明霞、李茹燕；青山控股-李晶；青山钢铁-张翔；涵元资产-于丹；细水投资-刘伟等22家券商、机构投资者。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2018年12月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上海国际会议中心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1、现在是否处于猪周期的爬升阶段？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非洲猪瘟的出现影响了本轮猪周期。生猪行业部分产能因此被动出清，具体是否在周期的爬升阶段，现在还难以确定。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2、非洲猪瘟情况下，生猪调运政策是否影响公司补栏？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我们各分、子公司基本上分布在市、县里面，每个分、子公司配套有种猪场，跨省调运猪苗的情况比较少。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3、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在目前调运政策高压下，公司有没有考虑自己运输饲料和猪苗等？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猪苗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和饲料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是农户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自己备车到公司指定地点装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运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公司目前没有考虑要自己运输。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4、公司对非洲猪瘟的预防措施有哪些？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非洲猪瘟的传播方式主要有三种：1）带病毒的生猪产品的调运；2）餐厨剩余物喂养；3）人员、车辆带病毒。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从目前来看，非洲猪瘟短期内预计还很难清除，且暂没有有效的疫苗，采取的防控措施，简单总结就是：切断病毒的传播途径。公司采取的措施主要有：</w:t>
            </w:r>
          </w:p>
          <w:p>
            <w:pPr>
              <w:numPr>
                <w:ilvl w:val="0"/>
                <w:numId w:val="1"/>
              </w:numPr>
              <w:spacing w:line="560" w:lineRule="exact"/>
              <w:ind w:firstLine="0" w:firstLineChars="0"/>
            </w:pPr>
            <w:r>
              <w:rPr>
                <w:rFonts w:hint="eastAsia"/>
              </w:rPr>
              <w:t>做好</w:t>
            </w:r>
            <w:r>
              <w:t>长期对抗疫</w:t>
            </w:r>
            <w:r>
              <w:rPr>
                <w:rFonts w:hint="eastAsia"/>
              </w:rPr>
              <w:t>情</w:t>
            </w:r>
            <w:r>
              <w:t>的</w:t>
            </w:r>
            <w:r>
              <w:rPr>
                <w:rFonts w:hint="eastAsia"/>
              </w:rPr>
              <w:t>思想</w:t>
            </w:r>
            <w:r>
              <w:t>准备</w:t>
            </w:r>
            <w:r>
              <w:rPr>
                <w:rFonts w:hint="eastAsia"/>
              </w:rPr>
              <w:t>，从思想上高度重视，全面提高生物安全防护等级；</w:t>
            </w:r>
          </w:p>
          <w:p>
            <w:pPr>
              <w:spacing w:line="560" w:lineRule="exact"/>
              <w:ind w:firstLine="0" w:firstLineChars="0"/>
            </w:pPr>
            <w:r>
              <w:rPr>
                <w:rFonts w:hint="eastAsia"/>
              </w:rPr>
              <w:t>2）</w:t>
            </w:r>
            <w:r>
              <w:t>做好生物安全</w:t>
            </w:r>
            <w:r>
              <w:rPr>
                <w:rFonts w:hint="eastAsia"/>
              </w:rPr>
              <w:t>，完善产业流程，提高防控能力。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shd w:val="clear" w:color="auto" w:fill="FFFFFF"/>
              </w:rPr>
              <w:t>实施严格的卫生消毒工作，落实封锁隔离制度，加强人员、物资、运输车辆等关键环节监控，减少疫病传播风险；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3）</w:t>
            </w:r>
            <w:r>
              <w:t>保证销售通畅</w:t>
            </w:r>
            <w:r>
              <w:rPr>
                <w:rFonts w:hint="eastAsia"/>
              </w:rPr>
              <w:t>，加强与屠宰厂点对点销售联接，保障销售畅通，保证公司养猪业的大生产安全同时确保正常的生产秩序，降低疫区封锁的损失；</w:t>
            </w:r>
          </w:p>
          <w:p>
            <w:pPr>
              <w:spacing w:line="560" w:lineRule="exact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4）加强生产一线员工、合作农户（或家庭农场）防疫知识培训、防疫措施落实及猪群健康检查，提高防疫专业能力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5、“公司+农户”很多其他公司也在做，温氏为什么做的比较扎实？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“公司+农户”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模式的精髓是合作共享。最重要的一点是平衡好各方的利益。第二点是后台的支持技术，包括信息技术支持、疾病防控和生产管理技术支持，要做到对农户生产过程的可控，保证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养户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管理员对他们的指引有效、到位。第三是数据分析、运用能力，公司信息系统根据各项生产数据比如存活率、用料情况，去分析合作农户的生产是否符合正常的水平，出现异常提前预警，及时处理。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6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、饲料都是温氏提供的？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饲料由温氏统一提供的。公司与农户的饲料供应采取记账式管理，饲料的费用中途不进行结算，在公司向农户回收生猪时才进行统一结算。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7、生猪这两年的PSY？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略有增加，目前24左右，成熟的场也有26，整体平均在24。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8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、公司财务比较健康，但公司的扩张保持谨慎，原因是什么？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 xml:space="preserve">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公司一直都坚持的经营策略就是稳健发展。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9、公司的产能分布？新增的产能分布在哪些地区？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公司猪场的地区分布主要是两广地区约占50%，华东地区占20%，华中地区占10%左右。新增产能</w:t>
            </w:r>
            <w:r>
              <w:rPr>
                <w:rFonts w:hint="eastAsia" w:ascii="宋体" w:hAnsi="宋体" w:cs="宋体"/>
              </w:rPr>
              <w:t>主要在西南、东北、华北、西北等地区。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10、温氏有没有对全国能繁母猪数据做统计？与农业部数据是否有差异？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我们主要也是通过农业部的数据来看的，内部虽然有统计但是不能代表行业，所以不公开的。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的生产是按照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公司的规划进行的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我们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 xml:space="preserve">认为未来十年依然是养猪的黄金时期，目前行业的集中度比较低，所以可以做的工作还很多。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11、</w:t>
            </w:r>
            <w:r>
              <w:rPr>
                <w:b/>
              </w:rPr>
              <w:t>环保政策会越来越紧，温氏的养猪模式中农户未来会不会受到限制？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 xml:space="preserve"> </w:t>
            </w:r>
          </w:p>
          <w:p>
            <w:pPr>
              <w:ind w:firstLine="0" w:firstLineChars="0"/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auto"/>
                <w:szCs w:val="22"/>
              </w:rPr>
              <w:t>合作</w:t>
            </w:r>
            <w:r>
              <w:rPr>
                <w:rFonts w:hint="eastAsia"/>
              </w:rPr>
              <w:t>农户的环保是由公司指导来做的，现在和温氏合作的农户都是有配套的环保设施的，公司也有对应的鼓励政策。随着国家环保政策越来越严，行业环保肯定会越来越规范。根据国</w:t>
            </w:r>
            <w:bookmarkStart w:id="0" w:name="_GoBack"/>
            <w:bookmarkEnd w:id="0"/>
            <w:r>
              <w:rPr>
                <w:rFonts w:hint="eastAsia"/>
              </w:rPr>
              <w:t>家法律法规要求做，大家都一样。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2018年12月6日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rFonts w:ascii="宋体" w:hAnsi="宋体"/>
          <w:color w:val="000000"/>
          <w:sz w:val="18"/>
          <w:szCs w:val="18"/>
        </w:rPr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48FDAF"/>
    <w:multiLevelType w:val="singleLevel"/>
    <w:tmpl w:val="F848FDA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5F"/>
    <w:rsid w:val="00003831"/>
    <w:rsid w:val="00003AF8"/>
    <w:rsid w:val="00016D67"/>
    <w:rsid w:val="00017E2D"/>
    <w:rsid w:val="00061EEC"/>
    <w:rsid w:val="00062426"/>
    <w:rsid w:val="00064B18"/>
    <w:rsid w:val="0008094C"/>
    <w:rsid w:val="000A40E1"/>
    <w:rsid w:val="000A70EA"/>
    <w:rsid w:val="000B74E2"/>
    <w:rsid w:val="000C2295"/>
    <w:rsid w:val="000D0832"/>
    <w:rsid w:val="000E1E4C"/>
    <w:rsid w:val="000F5D45"/>
    <w:rsid w:val="00123B5F"/>
    <w:rsid w:val="00162443"/>
    <w:rsid w:val="001652BE"/>
    <w:rsid w:val="00165B96"/>
    <w:rsid w:val="001A0B8D"/>
    <w:rsid w:val="001C6C76"/>
    <w:rsid w:val="001F4898"/>
    <w:rsid w:val="00200246"/>
    <w:rsid w:val="0020150F"/>
    <w:rsid w:val="0021356F"/>
    <w:rsid w:val="00216547"/>
    <w:rsid w:val="00220E21"/>
    <w:rsid w:val="00227125"/>
    <w:rsid w:val="00227179"/>
    <w:rsid w:val="00234079"/>
    <w:rsid w:val="00265404"/>
    <w:rsid w:val="00294A6A"/>
    <w:rsid w:val="002C4013"/>
    <w:rsid w:val="002D003A"/>
    <w:rsid w:val="002E552B"/>
    <w:rsid w:val="00301AB4"/>
    <w:rsid w:val="00304CBC"/>
    <w:rsid w:val="003074F3"/>
    <w:rsid w:val="003119B7"/>
    <w:rsid w:val="00327EDE"/>
    <w:rsid w:val="00346B6F"/>
    <w:rsid w:val="00351F92"/>
    <w:rsid w:val="00381496"/>
    <w:rsid w:val="00386D14"/>
    <w:rsid w:val="003B4F14"/>
    <w:rsid w:val="003D30A9"/>
    <w:rsid w:val="003D4CE7"/>
    <w:rsid w:val="003D6F69"/>
    <w:rsid w:val="0040541A"/>
    <w:rsid w:val="004058CF"/>
    <w:rsid w:val="004506D0"/>
    <w:rsid w:val="004769FB"/>
    <w:rsid w:val="00487007"/>
    <w:rsid w:val="004B5895"/>
    <w:rsid w:val="004C06C6"/>
    <w:rsid w:val="0053194F"/>
    <w:rsid w:val="00537941"/>
    <w:rsid w:val="00573D3A"/>
    <w:rsid w:val="00622FE2"/>
    <w:rsid w:val="0062455F"/>
    <w:rsid w:val="006301BD"/>
    <w:rsid w:val="006303DB"/>
    <w:rsid w:val="00667FAE"/>
    <w:rsid w:val="00691A17"/>
    <w:rsid w:val="006A1C6B"/>
    <w:rsid w:val="006C259C"/>
    <w:rsid w:val="00702660"/>
    <w:rsid w:val="007028FE"/>
    <w:rsid w:val="00704992"/>
    <w:rsid w:val="007300C6"/>
    <w:rsid w:val="00756EE2"/>
    <w:rsid w:val="00764968"/>
    <w:rsid w:val="007975C3"/>
    <w:rsid w:val="007E0412"/>
    <w:rsid w:val="007E57FE"/>
    <w:rsid w:val="00803C2C"/>
    <w:rsid w:val="00831A13"/>
    <w:rsid w:val="0083335E"/>
    <w:rsid w:val="008424DC"/>
    <w:rsid w:val="00885748"/>
    <w:rsid w:val="008A2A3E"/>
    <w:rsid w:val="008C0857"/>
    <w:rsid w:val="008C7D58"/>
    <w:rsid w:val="00913416"/>
    <w:rsid w:val="00926F87"/>
    <w:rsid w:val="009356A4"/>
    <w:rsid w:val="00964E7C"/>
    <w:rsid w:val="00966590"/>
    <w:rsid w:val="0099724F"/>
    <w:rsid w:val="009D673F"/>
    <w:rsid w:val="00A04769"/>
    <w:rsid w:val="00A079EE"/>
    <w:rsid w:val="00A16350"/>
    <w:rsid w:val="00A53624"/>
    <w:rsid w:val="00A55D73"/>
    <w:rsid w:val="00A7046C"/>
    <w:rsid w:val="00A80DBE"/>
    <w:rsid w:val="00A81496"/>
    <w:rsid w:val="00A835C7"/>
    <w:rsid w:val="00A878EC"/>
    <w:rsid w:val="00AA1DCF"/>
    <w:rsid w:val="00AA62E3"/>
    <w:rsid w:val="00AC233C"/>
    <w:rsid w:val="00AD2F2C"/>
    <w:rsid w:val="00AE24B9"/>
    <w:rsid w:val="00B27F00"/>
    <w:rsid w:val="00B362A7"/>
    <w:rsid w:val="00B40637"/>
    <w:rsid w:val="00B50614"/>
    <w:rsid w:val="00B843A7"/>
    <w:rsid w:val="00B9075C"/>
    <w:rsid w:val="00B911B3"/>
    <w:rsid w:val="00B947F3"/>
    <w:rsid w:val="00B94F9D"/>
    <w:rsid w:val="00BD6226"/>
    <w:rsid w:val="00BF6024"/>
    <w:rsid w:val="00BF7456"/>
    <w:rsid w:val="00C16190"/>
    <w:rsid w:val="00C21B40"/>
    <w:rsid w:val="00C547E9"/>
    <w:rsid w:val="00C6031B"/>
    <w:rsid w:val="00C67391"/>
    <w:rsid w:val="00C679D9"/>
    <w:rsid w:val="00C82C4F"/>
    <w:rsid w:val="00C96E4B"/>
    <w:rsid w:val="00CA13DF"/>
    <w:rsid w:val="00CA1C31"/>
    <w:rsid w:val="00CB0B28"/>
    <w:rsid w:val="00CE7757"/>
    <w:rsid w:val="00CF7D66"/>
    <w:rsid w:val="00D01422"/>
    <w:rsid w:val="00D062E9"/>
    <w:rsid w:val="00D1789F"/>
    <w:rsid w:val="00D22270"/>
    <w:rsid w:val="00D3663A"/>
    <w:rsid w:val="00D44E37"/>
    <w:rsid w:val="00D4510C"/>
    <w:rsid w:val="00D521A5"/>
    <w:rsid w:val="00D55479"/>
    <w:rsid w:val="00D569C8"/>
    <w:rsid w:val="00D66D4C"/>
    <w:rsid w:val="00DC11FD"/>
    <w:rsid w:val="00DE36C0"/>
    <w:rsid w:val="00DF4CEE"/>
    <w:rsid w:val="00E1797D"/>
    <w:rsid w:val="00E222A3"/>
    <w:rsid w:val="00E529E7"/>
    <w:rsid w:val="00E72446"/>
    <w:rsid w:val="00E90341"/>
    <w:rsid w:val="00E90C3B"/>
    <w:rsid w:val="00EB53A3"/>
    <w:rsid w:val="00EF3C9D"/>
    <w:rsid w:val="00F429CA"/>
    <w:rsid w:val="00F6061F"/>
    <w:rsid w:val="00F65616"/>
    <w:rsid w:val="00F75433"/>
    <w:rsid w:val="00F75A96"/>
    <w:rsid w:val="00F77664"/>
    <w:rsid w:val="00F8066B"/>
    <w:rsid w:val="00F842ED"/>
    <w:rsid w:val="00F97063"/>
    <w:rsid w:val="00FB2A10"/>
    <w:rsid w:val="00FD00C5"/>
    <w:rsid w:val="00FF1B04"/>
    <w:rsid w:val="00FF2278"/>
    <w:rsid w:val="00FF3329"/>
    <w:rsid w:val="049938A3"/>
    <w:rsid w:val="0BC9593E"/>
    <w:rsid w:val="1836702B"/>
    <w:rsid w:val="19461A71"/>
    <w:rsid w:val="1A532E85"/>
    <w:rsid w:val="1FA53026"/>
    <w:rsid w:val="264C1691"/>
    <w:rsid w:val="26BE14E7"/>
    <w:rsid w:val="2965024C"/>
    <w:rsid w:val="31DA2AAB"/>
    <w:rsid w:val="32783C7E"/>
    <w:rsid w:val="3F5968CF"/>
    <w:rsid w:val="40573D87"/>
    <w:rsid w:val="40A942F8"/>
    <w:rsid w:val="460B2F12"/>
    <w:rsid w:val="5B904C02"/>
    <w:rsid w:val="5D4B3015"/>
    <w:rsid w:val="5FD87121"/>
    <w:rsid w:val="62D857FF"/>
    <w:rsid w:val="70F238D7"/>
    <w:rsid w:val="73CF5BF4"/>
    <w:rsid w:val="779B5911"/>
    <w:rsid w:val="7BF93641"/>
    <w:rsid w:val="7E0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403</Words>
  <Characters>2301</Characters>
  <Lines>19</Lines>
  <Paragraphs>5</Paragraphs>
  <TotalTime>13</TotalTime>
  <ScaleCrop>false</ScaleCrop>
  <LinksUpToDate>false</LinksUpToDate>
  <CharactersWithSpaces>2699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2018-12-06T09:43:00Z</dcterms:created>
  <dc:creator>Microsoft Office 用户</dc:creator>
  <cp:lastModifiedBy>hycream</cp:lastModifiedBy>
  <dcterms:modified xsi:type="dcterms:W3CDTF">2018-12-06T10:25:29Z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