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AA7E8A">
      <w:pPr>
        <w:widowControl w:val="0"/>
        <w:spacing w:beforeLines="50" w:before="120" w:afterLines="50" w:after="120" w:line="240" w:lineRule="auto"/>
        <w:ind w:firstLineChars="0" w:firstLine="0"/>
        <w:rPr>
          <w:rFonts w:ascii="宋体" w:hAnsi="宋体"/>
          <w:bCs/>
          <w:iCs/>
          <w:color w:val="000000"/>
          <w:sz w:val="18"/>
          <w:szCs w:val="18"/>
        </w:rPr>
      </w:pPr>
      <w:r>
        <w:rPr>
          <w:rFonts w:ascii="宋体" w:hAnsi="宋体" w:hint="eastAsia"/>
          <w:bCs/>
          <w:iCs/>
          <w:color w:val="000000"/>
          <w:sz w:val="18"/>
          <w:szCs w:val="18"/>
        </w:rPr>
        <w:t>证券代码：</w:t>
      </w:r>
      <w:r>
        <w:rPr>
          <w:rFonts w:ascii="宋体" w:hAnsi="宋体" w:hint="eastAsia"/>
          <w:bCs/>
          <w:iCs/>
          <w:color w:val="000000"/>
          <w:sz w:val="18"/>
          <w:szCs w:val="18"/>
        </w:rPr>
        <w:t xml:space="preserve">300498                                                                   </w:t>
      </w:r>
      <w:r>
        <w:rPr>
          <w:rFonts w:ascii="宋体" w:hAnsi="宋体" w:hint="eastAsia"/>
          <w:bCs/>
          <w:iCs/>
          <w:color w:val="000000"/>
          <w:sz w:val="18"/>
          <w:szCs w:val="18"/>
        </w:rPr>
        <w:t>证券简称：温氏股份</w:t>
      </w:r>
    </w:p>
    <w:p w:rsidR="00000000" w:rsidRDefault="00AA7E8A">
      <w:pPr>
        <w:widowControl w:val="0"/>
        <w:spacing w:beforeLines="50" w:before="120" w:afterLines="50" w:after="120" w:line="240" w:lineRule="auto"/>
        <w:ind w:firstLineChars="0" w:firstLine="0"/>
        <w:jc w:val="center"/>
        <w:rPr>
          <w:rFonts w:ascii="宋体" w:hAnsi="宋体"/>
          <w:b/>
          <w:bCs/>
          <w:iCs/>
          <w:color w:val="000000"/>
          <w:sz w:val="32"/>
          <w:szCs w:val="32"/>
        </w:rPr>
      </w:pPr>
      <w:r>
        <w:rPr>
          <w:rFonts w:ascii="宋体" w:hAnsi="宋体" w:hint="eastAsia"/>
          <w:b/>
          <w:bCs/>
          <w:iCs/>
          <w:color w:val="000000"/>
          <w:sz w:val="32"/>
          <w:szCs w:val="32"/>
        </w:rPr>
        <w:t>温氏食品集团股份有限公司投资者关系活动记录表</w:t>
      </w:r>
    </w:p>
    <w:p w:rsidR="00000000" w:rsidRDefault="00AA7E8A">
      <w:pPr>
        <w:widowControl w:val="0"/>
        <w:spacing w:line="240" w:lineRule="auto"/>
        <w:ind w:firstLineChars="0" w:firstLine="0"/>
        <w:rPr>
          <w:rFonts w:ascii="宋体" w:hAnsi="宋体" w:hint="eastAsia"/>
          <w:bCs/>
          <w:iCs/>
          <w:color w:val="000000"/>
          <w:sz w:val="18"/>
          <w:szCs w:val="18"/>
        </w:rPr>
      </w:pPr>
      <w:r>
        <w:rPr>
          <w:rFonts w:ascii="宋体" w:hAnsi="宋体" w:hint="eastAsia"/>
          <w:bCs/>
          <w:iCs/>
          <w:color w:val="000000"/>
          <w:sz w:val="18"/>
          <w:szCs w:val="18"/>
        </w:rPr>
        <w:t xml:space="preserve">                                                                                           </w:t>
      </w:r>
      <w:r>
        <w:rPr>
          <w:rFonts w:ascii="宋体" w:hAnsi="宋体" w:hint="eastAsia"/>
          <w:bCs/>
          <w:iCs/>
          <w:color w:val="000000"/>
          <w:sz w:val="18"/>
          <w:szCs w:val="18"/>
        </w:rPr>
        <w:t>编号：</w:t>
      </w:r>
      <w:r>
        <w:rPr>
          <w:rFonts w:ascii="宋体" w:hAnsi="宋体" w:hint="eastAsia"/>
          <w:bCs/>
          <w:iCs/>
          <w:color w:val="000000"/>
          <w:sz w:val="18"/>
          <w:szCs w:val="18"/>
        </w:rPr>
        <w:t>201904</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28"/>
        <w:gridCol w:w="7699"/>
      </w:tblGrid>
      <w:tr w:rsidR="00000000">
        <w:trPr>
          <w:jc w:val="center"/>
        </w:trPr>
        <w:tc>
          <w:tcPr>
            <w:tcW w:w="1928" w:type="dxa"/>
            <w:tcBorders>
              <w:top w:val="single" w:sz="4" w:space="0" w:color="auto"/>
              <w:left w:val="single" w:sz="4" w:space="0" w:color="auto"/>
              <w:bottom w:val="single" w:sz="4" w:space="0" w:color="auto"/>
              <w:right w:val="single" w:sz="4" w:space="0" w:color="auto"/>
            </w:tcBorders>
          </w:tcPr>
          <w:p w:rsidR="00000000" w:rsidRDefault="00AA7E8A">
            <w:pPr>
              <w:shd w:val="clear" w:color="auto" w:fill="FFFFFF"/>
              <w:spacing w:line="420" w:lineRule="exact"/>
              <w:ind w:firstLineChars="0" w:firstLine="0"/>
              <w:rPr>
                <w:rFonts w:ascii="宋体" w:hAnsi="宋体" w:cs="宋体"/>
                <w:szCs w:val="21"/>
                <w:shd w:val="clear" w:color="auto" w:fill="FFFFFF"/>
              </w:rPr>
            </w:pPr>
            <w:r>
              <w:rPr>
                <w:rFonts w:ascii="宋体" w:hAnsi="宋体" w:cs="宋体" w:hint="eastAsia"/>
                <w:bCs/>
                <w:color w:val="000000"/>
                <w:kern w:val="0"/>
                <w:szCs w:val="21"/>
                <w:shd w:val="clear" w:color="auto" w:fill="FFFFFF"/>
              </w:rPr>
              <w:t>投资者关系活动类别</w:t>
            </w:r>
          </w:p>
        </w:tc>
        <w:tc>
          <w:tcPr>
            <w:tcW w:w="7699" w:type="dxa"/>
            <w:tcBorders>
              <w:top w:val="single" w:sz="4" w:space="0" w:color="auto"/>
              <w:left w:val="single" w:sz="4" w:space="0" w:color="auto"/>
              <w:bottom w:val="single" w:sz="4" w:space="0" w:color="auto"/>
              <w:right w:val="single" w:sz="4" w:space="0" w:color="auto"/>
            </w:tcBorders>
          </w:tcPr>
          <w:p w:rsidR="00000000" w:rsidRDefault="00AA7E8A">
            <w:pPr>
              <w:shd w:val="clear" w:color="auto" w:fill="FFFFFF"/>
              <w:spacing w:line="420" w:lineRule="exact"/>
              <w:ind w:firstLineChars="0" w:firstLine="0"/>
              <w:rPr>
                <w:rFonts w:ascii="宋体" w:hAnsi="宋体" w:cs="宋体"/>
                <w:bCs/>
                <w:color w:val="000000"/>
                <w:kern w:val="0"/>
                <w:szCs w:val="21"/>
                <w:shd w:val="clear" w:color="auto" w:fill="FFFFFF"/>
              </w:rPr>
            </w:pPr>
            <w:r>
              <w:rPr>
                <w:rFonts w:ascii="宋体" w:hAnsi="宋体" w:cs="宋体" w:hint="eastAsia"/>
                <w:bCs/>
                <w:color w:val="000000"/>
                <w:kern w:val="0"/>
                <w:szCs w:val="21"/>
                <w:shd w:val="clear" w:color="auto" w:fill="FFFFFF"/>
              </w:rPr>
              <w:sym w:font="Wingdings 2" w:char="0052"/>
            </w:r>
            <w:r>
              <w:rPr>
                <w:rFonts w:ascii="宋体" w:hAnsi="宋体" w:cs="宋体" w:hint="eastAsia"/>
                <w:bCs/>
                <w:color w:val="000000"/>
                <w:kern w:val="0"/>
                <w:szCs w:val="21"/>
                <w:shd w:val="clear" w:color="auto" w:fill="FFFFFF"/>
              </w:rPr>
              <w:t>特定对象调研</w:t>
            </w:r>
            <w:r>
              <w:rPr>
                <w:rFonts w:ascii="宋体" w:hAnsi="宋体" w:cs="宋体" w:hint="eastAsia"/>
                <w:bCs/>
                <w:color w:val="000000"/>
                <w:kern w:val="0"/>
                <w:szCs w:val="21"/>
                <w:shd w:val="clear" w:color="auto" w:fill="FFFFFF"/>
              </w:rPr>
              <w:t xml:space="preserve">        </w:t>
            </w:r>
            <w:r>
              <w:rPr>
                <w:rFonts w:ascii="宋体" w:hAnsi="宋体" w:cs="宋体" w:hint="eastAsia"/>
                <w:bCs/>
                <w:color w:val="000000"/>
                <w:kern w:val="0"/>
                <w:szCs w:val="21"/>
                <w:shd w:val="clear" w:color="auto" w:fill="FFFFFF"/>
              </w:rPr>
              <w:sym w:font="Wingdings 2" w:char="00A3"/>
            </w:r>
            <w:r>
              <w:rPr>
                <w:rFonts w:ascii="宋体" w:hAnsi="宋体" w:cs="宋体" w:hint="eastAsia"/>
                <w:bCs/>
                <w:color w:val="000000"/>
                <w:kern w:val="0"/>
                <w:szCs w:val="21"/>
                <w:shd w:val="clear" w:color="auto" w:fill="FFFFFF"/>
              </w:rPr>
              <w:t>分析师会议</w:t>
            </w:r>
          </w:p>
          <w:p w:rsidR="00000000" w:rsidRDefault="00AA7E8A">
            <w:pPr>
              <w:shd w:val="clear" w:color="auto" w:fill="FFFFFF"/>
              <w:spacing w:line="420" w:lineRule="exact"/>
              <w:ind w:firstLineChars="0" w:firstLine="0"/>
              <w:rPr>
                <w:rFonts w:ascii="宋体" w:hAnsi="宋体" w:cs="宋体"/>
                <w:bCs/>
                <w:color w:val="000000"/>
                <w:kern w:val="0"/>
                <w:szCs w:val="21"/>
                <w:shd w:val="clear" w:color="auto" w:fill="FFFFFF"/>
              </w:rPr>
            </w:pPr>
            <w:r>
              <w:rPr>
                <w:rFonts w:ascii="宋体" w:hAnsi="宋体" w:cs="宋体" w:hint="eastAsia"/>
                <w:bCs/>
                <w:color w:val="000000"/>
                <w:kern w:val="0"/>
                <w:szCs w:val="21"/>
                <w:shd w:val="clear" w:color="auto" w:fill="FFFFFF"/>
              </w:rPr>
              <w:sym w:font="Wingdings 2" w:char="00A3"/>
            </w:r>
            <w:r>
              <w:rPr>
                <w:rFonts w:ascii="宋体" w:hAnsi="宋体" w:cs="宋体" w:hint="eastAsia"/>
                <w:bCs/>
                <w:color w:val="000000"/>
                <w:kern w:val="0"/>
                <w:szCs w:val="21"/>
                <w:shd w:val="clear" w:color="auto" w:fill="FFFFFF"/>
              </w:rPr>
              <w:t>媒体采访</w:t>
            </w:r>
            <w:r>
              <w:rPr>
                <w:rFonts w:ascii="宋体" w:hAnsi="宋体" w:cs="宋体" w:hint="eastAsia"/>
                <w:bCs/>
                <w:color w:val="000000"/>
                <w:kern w:val="0"/>
                <w:szCs w:val="21"/>
                <w:shd w:val="clear" w:color="auto" w:fill="FFFFFF"/>
              </w:rPr>
              <w:t xml:space="preserve">       </w:t>
            </w:r>
            <w:r>
              <w:rPr>
                <w:rFonts w:ascii="宋体" w:hAnsi="宋体" w:cs="宋体" w:hint="eastAsia"/>
                <w:bCs/>
                <w:color w:val="000000"/>
                <w:kern w:val="0"/>
                <w:szCs w:val="21"/>
                <w:shd w:val="clear" w:color="auto" w:fill="FFFFFF"/>
              </w:rPr>
              <w:t xml:space="preserve">     </w:t>
            </w:r>
            <w:r>
              <w:rPr>
                <w:rFonts w:ascii="宋体" w:hAnsi="宋体" w:cs="宋体" w:hint="eastAsia"/>
                <w:bCs/>
                <w:color w:val="000000"/>
                <w:kern w:val="0"/>
                <w:szCs w:val="21"/>
                <w:shd w:val="clear" w:color="auto" w:fill="FFFFFF"/>
              </w:rPr>
              <w:sym w:font="Wingdings 2" w:char="00A3"/>
            </w:r>
            <w:r>
              <w:rPr>
                <w:rFonts w:ascii="宋体" w:hAnsi="宋体" w:cs="宋体" w:hint="eastAsia"/>
                <w:bCs/>
                <w:color w:val="000000"/>
                <w:kern w:val="0"/>
                <w:szCs w:val="21"/>
                <w:shd w:val="clear" w:color="auto" w:fill="FFFFFF"/>
              </w:rPr>
              <w:t>业绩说明会</w:t>
            </w:r>
          </w:p>
          <w:p w:rsidR="00000000" w:rsidRDefault="00AA7E8A">
            <w:pPr>
              <w:shd w:val="clear" w:color="auto" w:fill="FFFFFF"/>
              <w:spacing w:line="420" w:lineRule="exact"/>
              <w:ind w:firstLineChars="0" w:firstLine="0"/>
              <w:rPr>
                <w:rFonts w:ascii="宋体" w:hAnsi="宋体" w:cs="宋体"/>
                <w:bCs/>
                <w:color w:val="000000"/>
                <w:kern w:val="0"/>
                <w:szCs w:val="21"/>
                <w:shd w:val="clear" w:color="auto" w:fill="FFFFFF"/>
              </w:rPr>
            </w:pPr>
            <w:r>
              <w:rPr>
                <w:rFonts w:ascii="宋体" w:hAnsi="宋体" w:cs="宋体" w:hint="eastAsia"/>
                <w:bCs/>
                <w:color w:val="000000"/>
                <w:kern w:val="0"/>
                <w:szCs w:val="21"/>
                <w:shd w:val="clear" w:color="auto" w:fill="FFFFFF"/>
              </w:rPr>
              <w:sym w:font="Wingdings 2" w:char="00A3"/>
            </w:r>
            <w:r>
              <w:rPr>
                <w:rFonts w:ascii="宋体" w:hAnsi="宋体" w:cs="宋体" w:hint="eastAsia"/>
                <w:bCs/>
                <w:color w:val="000000"/>
                <w:kern w:val="0"/>
                <w:szCs w:val="21"/>
                <w:shd w:val="clear" w:color="auto" w:fill="FFFFFF"/>
              </w:rPr>
              <w:t>新闻发布会</w:t>
            </w:r>
            <w:r>
              <w:rPr>
                <w:rFonts w:ascii="宋体" w:hAnsi="宋体" w:cs="宋体" w:hint="eastAsia"/>
                <w:bCs/>
                <w:color w:val="000000"/>
                <w:kern w:val="0"/>
                <w:szCs w:val="21"/>
                <w:shd w:val="clear" w:color="auto" w:fill="FFFFFF"/>
              </w:rPr>
              <w:t xml:space="preserve">           </w:t>
            </w:r>
            <w:r>
              <w:rPr>
                <w:rFonts w:ascii="宋体" w:hAnsi="宋体" w:cs="宋体" w:hint="eastAsia"/>
                <w:bCs/>
                <w:color w:val="000000"/>
                <w:kern w:val="0"/>
                <w:szCs w:val="21"/>
                <w:shd w:val="clear" w:color="auto" w:fill="FFFFFF"/>
              </w:rPr>
              <w:sym w:font="Wingdings 2" w:char="00A3"/>
            </w:r>
            <w:r>
              <w:rPr>
                <w:rFonts w:ascii="宋体" w:hAnsi="宋体" w:cs="宋体" w:hint="eastAsia"/>
                <w:bCs/>
                <w:color w:val="000000"/>
                <w:kern w:val="0"/>
                <w:szCs w:val="21"/>
                <w:shd w:val="clear" w:color="auto" w:fill="FFFFFF"/>
              </w:rPr>
              <w:t>路演活动</w:t>
            </w:r>
          </w:p>
          <w:p w:rsidR="00000000" w:rsidRDefault="00AA7E8A">
            <w:pPr>
              <w:shd w:val="clear" w:color="auto" w:fill="FFFFFF"/>
              <w:tabs>
                <w:tab w:val="left" w:pos="3045"/>
                <w:tab w:val="center" w:pos="3199"/>
              </w:tabs>
              <w:spacing w:line="420" w:lineRule="exact"/>
              <w:ind w:firstLineChars="0" w:firstLine="0"/>
              <w:rPr>
                <w:rFonts w:ascii="宋体" w:hAnsi="宋体" w:cs="宋体"/>
                <w:bCs/>
                <w:color w:val="000000"/>
                <w:kern w:val="0"/>
                <w:szCs w:val="21"/>
                <w:shd w:val="clear" w:color="auto" w:fill="FFFFFF"/>
              </w:rPr>
            </w:pPr>
            <w:r>
              <w:rPr>
                <w:rFonts w:ascii="宋体" w:hAnsi="宋体" w:cs="宋体" w:hint="eastAsia"/>
                <w:bCs/>
                <w:color w:val="000000"/>
                <w:kern w:val="0"/>
                <w:szCs w:val="21"/>
                <w:shd w:val="clear" w:color="auto" w:fill="FFFFFF"/>
              </w:rPr>
              <w:sym w:font="Wingdings 2" w:char="00A3"/>
            </w:r>
            <w:r>
              <w:rPr>
                <w:rFonts w:ascii="宋体" w:hAnsi="宋体" w:cs="宋体" w:hint="eastAsia"/>
                <w:bCs/>
                <w:color w:val="000000"/>
                <w:kern w:val="0"/>
                <w:szCs w:val="21"/>
                <w:shd w:val="clear" w:color="auto" w:fill="FFFFFF"/>
              </w:rPr>
              <w:t>现场参观</w:t>
            </w:r>
            <w:r>
              <w:rPr>
                <w:rFonts w:ascii="宋体" w:hAnsi="宋体" w:cs="宋体" w:hint="eastAsia"/>
                <w:bCs/>
                <w:color w:val="000000"/>
                <w:kern w:val="0"/>
                <w:szCs w:val="21"/>
                <w:shd w:val="clear" w:color="auto" w:fill="FFFFFF"/>
              </w:rPr>
              <w:tab/>
            </w:r>
          </w:p>
          <w:p w:rsidR="00000000" w:rsidRDefault="00AA7E8A">
            <w:pPr>
              <w:shd w:val="clear" w:color="auto" w:fill="FFFFFF"/>
              <w:tabs>
                <w:tab w:val="center" w:pos="3199"/>
              </w:tabs>
              <w:spacing w:line="420" w:lineRule="exact"/>
              <w:ind w:firstLineChars="0" w:firstLine="0"/>
              <w:rPr>
                <w:rFonts w:ascii="宋体" w:hAnsi="宋体" w:cs="宋体"/>
                <w:bCs/>
                <w:color w:val="000000"/>
                <w:kern w:val="0"/>
                <w:szCs w:val="21"/>
                <w:shd w:val="clear" w:color="auto" w:fill="FFFFFF"/>
              </w:rPr>
            </w:pPr>
            <w:r>
              <w:rPr>
                <w:rFonts w:ascii="宋体" w:hAnsi="宋体" w:cs="宋体" w:hint="eastAsia"/>
                <w:bCs/>
                <w:color w:val="000000"/>
                <w:kern w:val="0"/>
                <w:szCs w:val="21"/>
                <w:shd w:val="clear" w:color="auto" w:fill="FFFFFF"/>
              </w:rPr>
              <w:sym w:font="Wingdings 2" w:char="00A3"/>
            </w:r>
            <w:r>
              <w:rPr>
                <w:rFonts w:ascii="宋体" w:hAnsi="宋体" w:cs="宋体" w:hint="eastAsia"/>
                <w:bCs/>
                <w:color w:val="000000"/>
                <w:kern w:val="0"/>
                <w:szCs w:val="21"/>
                <w:shd w:val="clear" w:color="auto" w:fill="FFFFFF"/>
              </w:rPr>
              <w:t>其他</w:t>
            </w:r>
            <w:r>
              <w:rPr>
                <w:rFonts w:ascii="宋体" w:hAnsi="宋体" w:cs="宋体" w:hint="eastAsia"/>
                <w:bCs/>
                <w:color w:val="000000"/>
                <w:kern w:val="0"/>
                <w:szCs w:val="21"/>
                <w:shd w:val="clear" w:color="auto" w:fill="FFFFFF"/>
              </w:rPr>
              <w:t xml:space="preserve"> </w:t>
            </w:r>
            <w:r>
              <w:rPr>
                <w:rFonts w:ascii="宋体" w:hAnsi="宋体" w:cs="宋体" w:hint="eastAsia"/>
                <w:bCs/>
                <w:color w:val="000000"/>
                <w:kern w:val="0"/>
                <w:szCs w:val="21"/>
                <w:shd w:val="clear" w:color="auto" w:fill="FFFFFF"/>
              </w:rPr>
              <w:t>（请文字说明其他活动内容</w:t>
            </w:r>
            <w:r>
              <w:rPr>
                <w:rFonts w:ascii="宋体" w:hAnsi="宋体" w:cs="宋体"/>
                <w:bCs/>
                <w:color w:val="000000"/>
                <w:kern w:val="0"/>
                <w:szCs w:val="21"/>
                <w:shd w:val="clear" w:color="auto" w:fill="FFFFFF"/>
              </w:rPr>
              <w:t>）</w:t>
            </w:r>
            <w:r>
              <w:rPr>
                <w:rFonts w:ascii="宋体" w:hAnsi="宋体" w:cs="宋体" w:hint="eastAsia"/>
                <w:bCs/>
                <w:color w:val="000000"/>
                <w:kern w:val="0"/>
                <w:szCs w:val="21"/>
                <w:shd w:val="clear" w:color="auto" w:fill="FFFFFF"/>
              </w:rPr>
              <w:t xml:space="preserve"> </w:t>
            </w:r>
            <w:r>
              <w:rPr>
                <w:rFonts w:ascii="宋体" w:hAnsi="宋体" w:cs="宋体" w:hint="eastAsia"/>
                <w:bCs/>
                <w:color w:val="000000"/>
                <w:kern w:val="0"/>
                <w:szCs w:val="21"/>
                <w:u w:val="single"/>
                <w:shd w:val="clear" w:color="auto" w:fill="FFFFFF"/>
              </w:rPr>
              <w:t xml:space="preserve"> </w:t>
            </w:r>
            <w:r>
              <w:rPr>
                <w:rFonts w:ascii="宋体" w:hAnsi="宋体" w:cs="宋体" w:hint="eastAsia"/>
                <w:szCs w:val="21"/>
                <w:u w:val="single"/>
              </w:rPr>
              <w:t xml:space="preserve">           </w:t>
            </w:r>
          </w:p>
        </w:tc>
      </w:tr>
      <w:tr w:rsidR="00000000">
        <w:trPr>
          <w:trHeight w:val="1003"/>
          <w:jc w:val="center"/>
        </w:trPr>
        <w:tc>
          <w:tcPr>
            <w:tcW w:w="1928" w:type="dxa"/>
            <w:tcBorders>
              <w:top w:val="single" w:sz="4" w:space="0" w:color="auto"/>
              <w:left w:val="single" w:sz="4" w:space="0" w:color="auto"/>
              <w:bottom w:val="single" w:sz="4" w:space="0" w:color="auto"/>
              <w:right w:val="single" w:sz="4" w:space="0" w:color="auto"/>
            </w:tcBorders>
          </w:tcPr>
          <w:p w:rsidR="00000000" w:rsidRDefault="00AA7E8A">
            <w:pPr>
              <w:shd w:val="clear" w:color="auto" w:fill="FFFFFF"/>
              <w:spacing w:line="420" w:lineRule="exact"/>
              <w:ind w:firstLineChars="0" w:firstLine="0"/>
              <w:rPr>
                <w:rFonts w:ascii="宋体" w:hAnsi="宋体" w:cs="宋体"/>
                <w:bCs/>
                <w:color w:val="0000FF"/>
                <w:kern w:val="0"/>
                <w:szCs w:val="21"/>
                <w:shd w:val="clear" w:color="auto" w:fill="FFFFFF"/>
              </w:rPr>
            </w:pPr>
            <w:r>
              <w:rPr>
                <w:rFonts w:ascii="宋体" w:hAnsi="宋体" w:cs="宋体" w:hint="eastAsia"/>
                <w:bCs/>
                <w:color w:val="000000"/>
                <w:kern w:val="0"/>
                <w:szCs w:val="21"/>
                <w:shd w:val="clear" w:color="auto" w:fill="FFFFFF"/>
              </w:rPr>
              <w:t>参与单位名称及人员姓名</w:t>
            </w:r>
          </w:p>
        </w:tc>
        <w:tc>
          <w:tcPr>
            <w:tcW w:w="7699" w:type="dxa"/>
            <w:tcBorders>
              <w:top w:val="single" w:sz="4" w:space="0" w:color="auto"/>
              <w:left w:val="single" w:sz="4" w:space="0" w:color="auto"/>
              <w:bottom w:val="single" w:sz="4" w:space="0" w:color="auto"/>
              <w:right w:val="single" w:sz="4" w:space="0" w:color="auto"/>
            </w:tcBorders>
          </w:tcPr>
          <w:p w:rsidR="00000000" w:rsidRDefault="00AA7E8A">
            <w:pPr>
              <w:tabs>
                <w:tab w:val="center" w:pos="3199"/>
              </w:tabs>
              <w:spacing w:line="560" w:lineRule="exact"/>
              <w:ind w:firstLineChars="0" w:firstLine="0"/>
              <w:rPr>
                <w:rFonts w:ascii="宋体" w:hAnsi="宋体" w:cs="宋体"/>
                <w:bCs/>
                <w:color w:val="000000"/>
                <w:kern w:val="0"/>
                <w:szCs w:val="21"/>
                <w:shd w:val="clear" w:color="auto" w:fill="FFFFFF"/>
              </w:rPr>
            </w:pPr>
            <w:r>
              <w:rPr>
                <w:rFonts w:ascii="宋体" w:hAnsi="宋体" w:cs="宋体" w:hint="eastAsia"/>
                <w:bCs/>
                <w:color w:val="000000"/>
                <w:kern w:val="0"/>
                <w:szCs w:val="21"/>
                <w:shd w:val="clear" w:color="auto" w:fill="FFFFFF"/>
              </w:rPr>
              <w:t>银华基金</w:t>
            </w:r>
            <w:r>
              <w:rPr>
                <w:rFonts w:ascii="宋体" w:hAnsi="宋体" w:cs="宋体" w:hint="eastAsia"/>
                <w:bCs/>
                <w:color w:val="000000"/>
                <w:kern w:val="0"/>
                <w:szCs w:val="21"/>
                <w:shd w:val="clear" w:color="auto" w:fill="FFFFFF"/>
              </w:rPr>
              <w:t>-</w:t>
            </w:r>
            <w:r>
              <w:rPr>
                <w:rFonts w:ascii="宋体" w:hAnsi="宋体" w:cs="宋体" w:hint="eastAsia"/>
                <w:bCs/>
                <w:color w:val="000000"/>
                <w:kern w:val="0"/>
                <w:szCs w:val="21"/>
                <w:shd w:val="clear" w:color="auto" w:fill="FFFFFF"/>
              </w:rPr>
              <w:t>王丽敏、薄观辉；源乐晟投资</w:t>
            </w:r>
            <w:r>
              <w:rPr>
                <w:rFonts w:ascii="宋体" w:hAnsi="宋体" w:cs="宋体" w:hint="eastAsia"/>
                <w:bCs/>
                <w:color w:val="000000"/>
                <w:kern w:val="0"/>
                <w:szCs w:val="21"/>
                <w:shd w:val="clear" w:color="auto" w:fill="FFFFFF"/>
              </w:rPr>
              <w:t>-</w:t>
            </w:r>
            <w:r>
              <w:rPr>
                <w:rFonts w:ascii="宋体" w:hAnsi="宋体" w:cs="宋体" w:hint="eastAsia"/>
                <w:bCs/>
                <w:color w:val="000000"/>
                <w:kern w:val="0"/>
                <w:szCs w:val="21"/>
                <w:shd w:val="clear" w:color="auto" w:fill="FFFFFF"/>
              </w:rPr>
              <w:t>戴佳娴；银河基金</w:t>
            </w:r>
            <w:r>
              <w:rPr>
                <w:rFonts w:ascii="宋体" w:hAnsi="宋体" w:cs="宋体" w:hint="eastAsia"/>
                <w:bCs/>
                <w:color w:val="000000"/>
                <w:kern w:val="0"/>
                <w:szCs w:val="21"/>
                <w:shd w:val="clear" w:color="auto" w:fill="FFFFFF"/>
              </w:rPr>
              <w:t>-</w:t>
            </w:r>
            <w:r>
              <w:rPr>
                <w:rFonts w:ascii="宋体" w:hAnsi="宋体" w:cs="宋体" w:hint="eastAsia"/>
                <w:bCs/>
                <w:color w:val="000000"/>
                <w:kern w:val="0"/>
                <w:szCs w:val="21"/>
                <w:shd w:val="clear" w:color="auto" w:fill="FFFFFF"/>
              </w:rPr>
              <w:t>施文琪；拾贝投资</w:t>
            </w:r>
            <w:r>
              <w:rPr>
                <w:rFonts w:ascii="宋体" w:hAnsi="宋体" w:cs="宋体" w:hint="eastAsia"/>
                <w:bCs/>
                <w:color w:val="000000"/>
                <w:kern w:val="0"/>
                <w:szCs w:val="21"/>
                <w:shd w:val="clear" w:color="auto" w:fill="FFFFFF"/>
              </w:rPr>
              <w:t>-</w:t>
            </w:r>
            <w:r>
              <w:rPr>
                <w:rFonts w:ascii="宋体" w:hAnsi="宋体" w:cs="宋体" w:hint="eastAsia"/>
                <w:bCs/>
                <w:color w:val="000000"/>
                <w:kern w:val="0"/>
                <w:szCs w:val="21"/>
                <w:shd w:val="clear" w:color="auto" w:fill="FFFFFF"/>
              </w:rPr>
              <w:t>欧阳靖；中信资管</w:t>
            </w:r>
            <w:r>
              <w:rPr>
                <w:rFonts w:ascii="宋体" w:hAnsi="宋体" w:cs="宋体" w:hint="eastAsia"/>
                <w:bCs/>
                <w:color w:val="000000"/>
                <w:kern w:val="0"/>
                <w:szCs w:val="21"/>
                <w:shd w:val="clear" w:color="auto" w:fill="FFFFFF"/>
              </w:rPr>
              <w:t>-</w:t>
            </w:r>
            <w:r>
              <w:rPr>
                <w:rFonts w:ascii="宋体" w:hAnsi="宋体" w:cs="宋体" w:hint="eastAsia"/>
                <w:bCs/>
                <w:color w:val="000000"/>
                <w:kern w:val="0"/>
                <w:szCs w:val="21"/>
                <w:shd w:val="clear" w:color="auto" w:fill="FFFFFF"/>
              </w:rPr>
              <w:t>王晗、李品科；财通证券</w:t>
            </w:r>
            <w:r>
              <w:rPr>
                <w:rFonts w:ascii="宋体" w:hAnsi="宋体" w:cs="宋体" w:hint="eastAsia"/>
                <w:bCs/>
                <w:color w:val="000000"/>
                <w:kern w:val="0"/>
                <w:szCs w:val="21"/>
                <w:shd w:val="clear" w:color="auto" w:fill="FFFFFF"/>
              </w:rPr>
              <w:t>-</w:t>
            </w:r>
            <w:r>
              <w:rPr>
                <w:rFonts w:ascii="宋体" w:hAnsi="宋体" w:cs="宋体" w:hint="eastAsia"/>
                <w:bCs/>
                <w:color w:val="000000"/>
                <w:kern w:val="0"/>
                <w:szCs w:val="21"/>
                <w:shd w:val="clear" w:color="auto" w:fill="FFFFFF"/>
              </w:rPr>
              <w:t>朱乾栋；善渊投资</w:t>
            </w:r>
            <w:r>
              <w:rPr>
                <w:rFonts w:ascii="宋体" w:hAnsi="宋体" w:cs="宋体" w:hint="eastAsia"/>
                <w:bCs/>
                <w:color w:val="000000"/>
                <w:kern w:val="0"/>
                <w:szCs w:val="21"/>
                <w:shd w:val="clear" w:color="auto" w:fill="FFFFFF"/>
              </w:rPr>
              <w:t>-</w:t>
            </w:r>
            <w:r>
              <w:rPr>
                <w:rFonts w:ascii="宋体" w:hAnsi="宋体" w:cs="宋体" w:hint="eastAsia"/>
                <w:bCs/>
                <w:color w:val="000000"/>
                <w:kern w:val="0"/>
                <w:szCs w:val="21"/>
                <w:shd w:val="clear" w:color="auto" w:fill="FFFFFF"/>
              </w:rPr>
              <w:t>李</w:t>
            </w:r>
            <w:r>
              <w:rPr>
                <w:rFonts w:ascii="宋体" w:hAnsi="宋体" w:cs="宋体" w:hint="eastAsia"/>
                <w:bCs/>
                <w:color w:val="000000"/>
                <w:kern w:val="0"/>
                <w:szCs w:val="21"/>
                <w:shd w:val="clear" w:color="auto" w:fill="FFFFFF"/>
              </w:rPr>
              <w:t>茹</w:t>
            </w:r>
            <w:r>
              <w:rPr>
                <w:rFonts w:ascii="宋体" w:hAnsi="宋体" w:cs="宋体" w:hint="eastAsia"/>
                <w:bCs/>
                <w:color w:val="000000"/>
                <w:kern w:val="0"/>
                <w:szCs w:val="21"/>
                <w:shd w:val="clear" w:color="auto" w:fill="FFFFFF"/>
              </w:rPr>
              <w:t>燕；敦和资管</w:t>
            </w:r>
            <w:r>
              <w:rPr>
                <w:rFonts w:ascii="宋体" w:hAnsi="宋体" w:cs="宋体" w:hint="eastAsia"/>
                <w:bCs/>
                <w:color w:val="000000"/>
                <w:kern w:val="0"/>
                <w:szCs w:val="21"/>
                <w:shd w:val="clear" w:color="auto" w:fill="FFFFFF"/>
              </w:rPr>
              <w:t>-</w:t>
            </w:r>
            <w:r>
              <w:rPr>
                <w:rFonts w:ascii="宋体" w:hAnsi="宋体" w:cs="宋体" w:hint="eastAsia"/>
                <w:bCs/>
                <w:color w:val="000000"/>
                <w:kern w:val="0"/>
                <w:szCs w:val="21"/>
                <w:shd w:val="clear" w:color="auto" w:fill="FFFFFF"/>
              </w:rPr>
              <w:t>吴极；海雅金控</w:t>
            </w:r>
            <w:r>
              <w:rPr>
                <w:rFonts w:ascii="宋体" w:hAnsi="宋体" w:cs="宋体" w:hint="eastAsia"/>
                <w:bCs/>
                <w:color w:val="000000"/>
                <w:kern w:val="0"/>
                <w:szCs w:val="21"/>
                <w:shd w:val="clear" w:color="auto" w:fill="FFFFFF"/>
              </w:rPr>
              <w:t>-</w:t>
            </w:r>
            <w:r>
              <w:rPr>
                <w:rFonts w:ascii="宋体" w:hAnsi="宋体" w:cs="宋体" w:hint="eastAsia"/>
                <w:bCs/>
                <w:color w:val="000000"/>
                <w:kern w:val="0"/>
                <w:szCs w:val="21"/>
                <w:shd w:val="clear" w:color="auto" w:fill="FFFFFF"/>
              </w:rPr>
              <w:t>廖子铠、曾伟杰；中信证券</w:t>
            </w:r>
            <w:r>
              <w:rPr>
                <w:rFonts w:ascii="宋体" w:hAnsi="宋体" w:cs="宋体" w:hint="eastAsia"/>
                <w:bCs/>
                <w:color w:val="000000"/>
                <w:kern w:val="0"/>
                <w:szCs w:val="21"/>
                <w:shd w:val="clear" w:color="auto" w:fill="FFFFFF"/>
              </w:rPr>
              <w:t>-</w:t>
            </w:r>
            <w:r>
              <w:rPr>
                <w:rFonts w:ascii="宋体" w:hAnsi="宋体" w:cs="宋体" w:hint="eastAsia"/>
                <w:bCs/>
                <w:color w:val="000000"/>
                <w:kern w:val="0"/>
                <w:szCs w:val="21"/>
                <w:shd w:val="clear" w:color="auto" w:fill="FFFFFF"/>
              </w:rPr>
              <w:t>熊承慧、刘博阳、周成华；申万宏源</w:t>
            </w:r>
            <w:r>
              <w:rPr>
                <w:rFonts w:ascii="宋体" w:hAnsi="宋体" w:cs="宋体" w:hint="eastAsia"/>
                <w:bCs/>
                <w:color w:val="000000"/>
                <w:kern w:val="0"/>
                <w:szCs w:val="21"/>
                <w:shd w:val="clear" w:color="auto" w:fill="FFFFFF"/>
              </w:rPr>
              <w:t>-</w:t>
            </w:r>
            <w:r>
              <w:rPr>
                <w:rFonts w:ascii="宋体" w:hAnsi="宋体" w:cs="宋体" w:hint="eastAsia"/>
                <w:bCs/>
                <w:color w:val="000000"/>
                <w:kern w:val="0"/>
                <w:szCs w:val="21"/>
                <w:shd w:val="clear" w:color="auto" w:fill="FFFFFF"/>
              </w:rPr>
              <w:t>王承；富国基金</w:t>
            </w:r>
            <w:r>
              <w:rPr>
                <w:rFonts w:ascii="宋体" w:hAnsi="宋体" w:cs="宋体" w:hint="eastAsia"/>
                <w:bCs/>
                <w:color w:val="000000"/>
                <w:kern w:val="0"/>
                <w:szCs w:val="21"/>
                <w:shd w:val="clear" w:color="auto" w:fill="FFFFFF"/>
              </w:rPr>
              <w:t>-</w:t>
            </w:r>
            <w:r>
              <w:rPr>
                <w:rFonts w:ascii="宋体" w:hAnsi="宋体" w:cs="宋体" w:hint="eastAsia"/>
                <w:bCs/>
                <w:color w:val="000000"/>
                <w:kern w:val="0"/>
                <w:szCs w:val="21"/>
                <w:shd w:val="clear" w:color="auto" w:fill="FFFFFF"/>
              </w:rPr>
              <w:t>伍阳雪等</w:t>
            </w:r>
            <w:r>
              <w:rPr>
                <w:rFonts w:ascii="宋体" w:hAnsi="宋体" w:cs="宋体" w:hint="eastAsia"/>
                <w:bCs/>
                <w:color w:val="000000"/>
                <w:kern w:val="0"/>
                <w:szCs w:val="21"/>
                <w:shd w:val="clear" w:color="auto" w:fill="FFFFFF"/>
              </w:rPr>
              <w:t>25</w:t>
            </w:r>
            <w:r>
              <w:rPr>
                <w:rFonts w:ascii="宋体" w:hAnsi="宋体" w:cs="宋体" w:hint="eastAsia"/>
                <w:bCs/>
                <w:color w:val="000000"/>
                <w:kern w:val="0"/>
                <w:szCs w:val="21"/>
                <w:shd w:val="clear" w:color="auto" w:fill="FFFFFF"/>
              </w:rPr>
              <w:t>家券商、机构投资者。</w:t>
            </w:r>
          </w:p>
        </w:tc>
      </w:tr>
      <w:tr w:rsidR="00000000">
        <w:trPr>
          <w:jc w:val="center"/>
        </w:trPr>
        <w:tc>
          <w:tcPr>
            <w:tcW w:w="1928" w:type="dxa"/>
            <w:tcBorders>
              <w:top w:val="single" w:sz="4" w:space="0" w:color="auto"/>
              <w:left w:val="single" w:sz="4" w:space="0" w:color="auto"/>
              <w:bottom w:val="single" w:sz="4" w:space="0" w:color="auto"/>
              <w:right w:val="single" w:sz="4" w:space="0" w:color="auto"/>
            </w:tcBorders>
          </w:tcPr>
          <w:p w:rsidR="00000000" w:rsidRDefault="00AA7E8A">
            <w:pPr>
              <w:shd w:val="clear" w:color="auto" w:fill="FFFFFF"/>
              <w:spacing w:line="420" w:lineRule="exact"/>
              <w:ind w:firstLineChars="0" w:firstLine="0"/>
              <w:rPr>
                <w:rFonts w:ascii="宋体" w:hAnsi="宋体" w:cs="宋体"/>
                <w:bCs/>
                <w:color w:val="000000"/>
                <w:kern w:val="0"/>
                <w:szCs w:val="21"/>
                <w:shd w:val="clear" w:color="auto" w:fill="FFFFFF"/>
              </w:rPr>
            </w:pPr>
            <w:r>
              <w:rPr>
                <w:rFonts w:ascii="宋体" w:hAnsi="宋体" w:cs="宋体" w:hint="eastAsia"/>
                <w:bCs/>
                <w:color w:val="000000"/>
                <w:kern w:val="0"/>
                <w:szCs w:val="21"/>
                <w:shd w:val="clear" w:color="auto" w:fill="FFFFFF"/>
              </w:rPr>
              <w:t>时间</w:t>
            </w:r>
          </w:p>
        </w:tc>
        <w:tc>
          <w:tcPr>
            <w:tcW w:w="7699" w:type="dxa"/>
            <w:tcBorders>
              <w:top w:val="single" w:sz="4" w:space="0" w:color="auto"/>
              <w:left w:val="single" w:sz="4" w:space="0" w:color="auto"/>
              <w:bottom w:val="single" w:sz="4" w:space="0" w:color="auto"/>
              <w:right w:val="single" w:sz="4" w:space="0" w:color="auto"/>
            </w:tcBorders>
          </w:tcPr>
          <w:p w:rsidR="00000000" w:rsidRDefault="00AA7E8A">
            <w:pPr>
              <w:shd w:val="clear" w:color="auto" w:fill="FFFFFF"/>
              <w:spacing w:line="420" w:lineRule="exact"/>
              <w:ind w:firstLineChars="0" w:firstLine="0"/>
              <w:rPr>
                <w:rFonts w:ascii="宋体" w:hAnsi="宋体" w:cs="宋体"/>
                <w:bCs/>
                <w:color w:val="000000"/>
                <w:kern w:val="0"/>
                <w:szCs w:val="21"/>
                <w:shd w:val="clear" w:color="auto" w:fill="FFFFFF"/>
              </w:rPr>
            </w:pPr>
            <w:r>
              <w:rPr>
                <w:rFonts w:ascii="宋体" w:hAnsi="宋体" w:cs="宋体" w:hint="eastAsia"/>
                <w:bCs/>
                <w:color w:val="000000"/>
                <w:kern w:val="0"/>
                <w:szCs w:val="21"/>
                <w:shd w:val="clear" w:color="auto" w:fill="FFFFFF"/>
              </w:rPr>
              <w:t>2019</w:t>
            </w:r>
            <w:r>
              <w:rPr>
                <w:rFonts w:ascii="宋体" w:hAnsi="宋体" w:cs="宋体" w:hint="eastAsia"/>
                <w:bCs/>
                <w:color w:val="000000"/>
                <w:kern w:val="0"/>
                <w:szCs w:val="21"/>
                <w:shd w:val="clear" w:color="auto" w:fill="FFFFFF"/>
              </w:rPr>
              <w:t>年</w:t>
            </w:r>
            <w:r>
              <w:rPr>
                <w:rFonts w:ascii="宋体" w:hAnsi="宋体" w:cs="宋体" w:hint="eastAsia"/>
                <w:bCs/>
                <w:color w:val="000000"/>
                <w:kern w:val="0"/>
                <w:szCs w:val="21"/>
                <w:shd w:val="clear" w:color="auto" w:fill="FFFFFF"/>
              </w:rPr>
              <w:t>1</w:t>
            </w:r>
            <w:r>
              <w:rPr>
                <w:rFonts w:ascii="宋体" w:hAnsi="宋体" w:cs="宋体" w:hint="eastAsia"/>
                <w:bCs/>
                <w:color w:val="000000"/>
                <w:kern w:val="0"/>
                <w:szCs w:val="21"/>
                <w:shd w:val="clear" w:color="auto" w:fill="FFFFFF"/>
              </w:rPr>
              <w:t>月</w:t>
            </w:r>
            <w:r>
              <w:rPr>
                <w:rFonts w:ascii="宋体" w:hAnsi="宋体" w:cs="宋体" w:hint="eastAsia"/>
                <w:bCs/>
                <w:color w:val="000000"/>
                <w:kern w:val="0"/>
                <w:szCs w:val="21"/>
                <w:shd w:val="clear" w:color="auto" w:fill="FFFFFF"/>
              </w:rPr>
              <w:t>17</w:t>
            </w:r>
            <w:r>
              <w:rPr>
                <w:rFonts w:ascii="宋体" w:hAnsi="宋体" w:cs="宋体" w:hint="eastAsia"/>
                <w:bCs/>
                <w:color w:val="000000"/>
                <w:kern w:val="0"/>
                <w:szCs w:val="21"/>
                <w:shd w:val="clear" w:color="auto" w:fill="FFFFFF"/>
              </w:rPr>
              <w:t>日</w:t>
            </w:r>
          </w:p>
        </w:tc>
      </w:tr>
      <w:tr w:rsidR="00000000">
        <w:trPr>
          <w:jc w:val="center"/>
        </w:trPr>
        <w:tc>
          <w:tcPr>
            <w:tcW w:w="1928" w:type="dxa"/>
            <w:tcBorders>
              <w:top w:val="single" w:sz="4" w:space="0" w:color="auto"/>
              <w:left w:val="single" w:sz="4" w:space="0" w:color="auto"/>
              <w:bottom w:val="single" w:sz="4" w:space="0" w:color="auto"/>
              <w:right w:val="single" w:sz="4" w:space="0" w:color="auto"/>
            </w:tcBorders>
          </w:tcPr>
          <w:p w:rsidR="00000000" w:rsidRDefault="00AA7E8A">
            <w:pPr>
              <w:shd w:val="clear" w:color="auto" w:fill="FFFFFF"/>
              <w:spacing w:line="420" w:lineRule="exact"/>
              <w:ind w:firstLineChars="0" w:firstLine="0"/>
              <w:rPr>
                <w:rFonts w:ascii="宋体" w:hAnsi="宋体" w:cs="宋体"/>
                <w:bCs/>
                <w:color w:val="000000"/>
                <w:kern w:val="0"/>
                <w:szCs w:val="21"/>
                <w:shd w:val="clear" w:color="auto" w:fill="FFFFFF"/>
              </w:rPr>
            </w:pPr>
            <w:r>
              <w:rPr>
                <w:rFonts w:ascii="宋体" w:hAnsi="宋体" w:cs="宋体" w:hint="eastAsia"/>
                <w:bCs/>
                <w:color w:val="000000"/>
                <w:kern w:val="0"/>
                <w:szCs w:val="21"/>
                <w:shd w:val="clear" w:color="auto" w:fill="FFFFFF"/>
              </w:rPr>
              <w:t>地点</w:t>
            </w:r>
          </w:p>
        </w:tc>
        <w:tc>
          <w:tcPr>
            <w:tcW w:w="7699" w:type="dxa"/>
            <w:tcBorders>
              <w:top w:val="single" w:sz="4" w:space="0" w:color="auto"/>
              <w:left w:val="single" w:sz="4" w:space="0" w:color="auto"/>
              <w:bottom w:val="single" w:sz="4" w:space="0" w:color="auto"/>
              <w:right w:val="single" w:sz="4" w:space="0" w:color="auto"/>
            </w:tcBorders>
          </w:tcPr>
          <w:p w:rsidR="00000000" w:rsidRDefault="00AA7E8A">
            <w:pPr>
              <w:shd w:val="clear" w:color="auto" w:fill="FFFFFF"/>
              <w:tabs>
                <w:tab w:val="center" w:pos="3199"/>
              </w:tabs>
              <w:spacing w:line="420" w:lineRule="exact"/>
              <w:ind w:firstLineChars="0" w:firstLine="0"/>
              <w:rPr>
                <w:rFonts w:ascii="宋体" w:hAnsi="宋体" w:cs="宋体"/>
                <w:szCs w:val="21"/>
              </w:rPr>
            </w:pPr>
            <w:r>
              <w:rPr>
                <w:rFonts w:ascii="宋体" w:hAnsi="宋体" w:cs="宋体" w:hint="eastAsia"/>
                <w:bCs/>
                <w:color w:val="000000"/>
                <w:kern w:val="0"/>
                <w:szCs w:val="21"/>
                <w:shd w:val="clear" w:color="auto" w:fill="FFFFFF"/>
              </w:rPr>
              <w:t>温氏股份总部</w:t>
            </w:r>
            <w:r>
              <w:rPr>
                <w:rFonts w:ascii="宋体" w:hAnsi="宋体" w:cs="宋体" w:hint="eastAsia"/>
                <w:bCs/>
                <w:color w:val="000000"/>
                <w:kern w:val="0"/>
                <w:szCs w:val="21"/>
                <w:shd w:val="clear" w:color="auto" w:fill="FFFFFF"/>
              </w:rPr>
              <w:t>1</w:t>
            </w:r>
            <w:r>
              <w:rPr>
                <w:rFonts w:ascii="宋体" w:hAnsi="宋体" w:cs="宋体" w:hint="eastAsia"/>
                <w:bCs/>
                <w:color w:val="000000"/>
                <w:kern w:val="0"/>
                <w:szCs w:val="21"/>
                <w:shd w:val="clear" w:color="auto" w:fill="FFFFFF"/>
              </w:rPr>
              <w:t>楼会议室</w:t>
            </w:r>
          </w:p>
        </w:tc>
      </w:tr>
      <w:tr w:rsidR="00000000">
        <w:trPr>
          <w:jc w:val="center"/>
        </w:trPr>
        <w:tc>
          <w:tcPr>
            <w:tcW w:w="1928" w:type="dxa"/>
            <w:tcBorders>
              <w:top w:val="single" w:sz="4" w:space="0" w:color="auto"/>
              <w:left w:val="single" w:sz="4" w:space="0" w:color="auto"/>
              <w:bottom w:val="single" w:sz="4" w:space="0" w:color="auto"/>
              <w:right w:val="single" w:sz="4" w:space="0" w:color="auto"/>
            </w:tcBorders>
          </w:tcPr>
          <w:p w:rsidR="00000000" w:rsidRDefault="00AA7E8A">
            <w:pPr>
              <w:shd w:val="clear" w:color="auto" w:fill="FFFFFF"/>
              <w:spacing w:line="420" w:lineRule="exact"/>
              <w:ind w:firstLineChars="0" w:firstLine="0"/>
              <w:rPr>
                <w:rFonts w:ascii="宋体" w:hAnsi="宋体" w:cs="宋体"/>
                <w:bCs/>
                <w:color w:val="000000"/>
                <w:kern w:val="0"/>
                <w:szCs w:val="21"/>
                <w:shd w:val="clear" w:color="auto" w:fill="FFFFFF"/>
              </w:rPr>
            </w:pPr>
            <w:r>
              <w:rPr>
                <w:rFonts w:ascii="宋体" w:hAnsi="宋体" w:cs="宋体" w:hint="eastAsia"/>
                <w:bCs/>
                <w:color w:val="000000"/>
                <w:kern w:val="0"/>
                <w:szCs w:val="21"/>
                <w:shd w:val="clear" w:color="auto" w:fill="FFFFFF"/>
              </w:rPr>
              <w:t>上市公司接待人员姓名</w:t>
            </w:r>
          </w:p>
        </w:tc>
        <w:tc>
          <w:tcPr>
            <w:tcW w:w="7699" w:type="dxa"/>
            <w:tcBorders>
              <w:top w:val="single" w:sz="4" w:space="0" w:color="auto"/>
              <w:left w:val="single" w:sz="4" w:space="0" w:color="auto"/>
              <w:bottom w:val="single" w:sz="4" w:space="0" w:color="auto"/>
              <w:right w:val="single" w:sz="4" w:space="0" w:color="auto"/>
            </w:tcBorders>
          </w:tcPr>
          <w:p w:rsidR="00000000" w:rsidRDefault="00AA7E8A">
            <w:pPr>
              <w:shd w:val="clear" w:color="auto" w:fill="FFFFFF"/>
              <w:spacing w:line="420" w:lineRule="exact"/>
              <w:ind w:firstLineChars="0" w:firstLine="0"/>
              <w:rPr>
                <w:rFonts w:ascii="宋体" w:hAnsi="宋体" w:cs="宋体"/>
                <w:bCs/>
                <w:color w:val="000000"/>
                <w:kern w:val="0"/>
                <w:szCs w:val="21"/>
                <w:shd w:val="clear" w:color="auto" w:fill="FFFFFF"/>
              </w:rPr>
            </w:pPr>
            <w:r>
              <w:rPr>
                <w:rFonts w:ascii="宋体" w:hAnsi="宋体" w:cs="宋体" w:hint="eastAsia"/>
                <w:bCs/>
                <w:color w:val="000000"/>
                <w:kern w:val="0"/>
                <w:szCs w:val="21"/>
                <w:shd w:val="clear" w:color="auto" w:fill="FFFFFF"/>
              </w:rPr>
              <w:t>黄聪</w:t>
            </w:r>
            <w:r>
              <w:rPr>
                <w:rFonts w:ascii="宋体" w:hAnsi="宋体" w:cs="宋体" w:hint="eastAsia"/>
                <w:bCs/>
                <w:color w:val="000000"/>
                <w:kern w:val="0"/>
                <w:szCs w:val="21"/>
                <w:shd w:val="clear" w:color="auto" w:fill="FFFFFF"/>
              </w:rPr>
              <w:t xml:space="preserve">  </w:t>
            </w:r>
            <w:r>
              <w:rPr>
                <w:rFonts w:ascii="宋体" w:hAnsi="宋体" w:cs="宋体" w:hint="eastAsia"/>
                <w:bCs/>
                <w:color w:val="000000"/>
                <w:kern w:val="0"/>
                <w:szCs w:val="21"/>
                <w:shd w:val="clear" w:color="auto" w:fill="FFFFFF"/>
              </w:rPr>
              <w:t>梁伟全</w:t>
            </w:r>
          </w:p>
        </w:tc>
      </w:tr>
      <w:tr w:rsidR="00000000">
        <w:trPr>
          <w:jc w:val="center"/>
        </w:trPr>
        <w:tc>
          <w:tcPr>
            <w:tcW w:w="1928" w:type="dxa"/>
            <w:tcBorders>
              <w:top w:val="single" w:sz="4" w:space="0" w:color="auto"/>
              <w:left w:val="single" w:sz="4" w:space="0" w:color="auto"/>
              <w:bottom w:val="single" w:sz="4" w:space="0" w:color="auto"/>
              <w:right w:val="single" w:sz="4" w:space="0" w:color="auto"/>
            </w:tcBorders>
            <w:vAlign w:val="center"/>
          </w:tcPr>
          <w:p w:rsidR="00000000" w:rsidRDefault="00AA7E8A">
            <w:pPr>
              <w:shd w:val="clear" w:color="auto" w:fill="FFFFFF"/>
              <w:spacing w:line="420" w:lineRule="exact"/>
              <w:ind w:firstLineChars="0" w:firstLine="0"/>
              <w:rPr>
                <w:rFonts w:ascii="宋体" w:hAnsi="宋体" w:cs="宋体"/>
                <w:bCs/>
                <w:color w:val="000000"/>
                <w:kern w:val="0"/>
                <w:szCs w:val="21"/>
                <w:shd w:val="clear" w:color="auto" w:fill="FFFFFF"/>
              </w:rPr>
            </w:pPr>
            <w:r>
              <w:rPr>
                <w:rFonts w:ascii="宋体" w:hAnsi="宋体" w:cs="宋体" w:hint="eastAsia"/>
                <w:bCs/>
                <w:color w:val="000000"/>
                <w:kern w:val="0"/>
                <w:szCs w:val="21"/>
                <w:shd w:val="clear" w:color="auto" w:fill="FFFFFF"/>
              </w:rPr>
              <w:t>投资者关系活动主要内容介绍</w:t>
            </w:r>
          </w:p>
          <w:p w:rsidR="00000000" w:rsidRDefault="00AA7E8A">
            <w:pPr>
              <w:widowControl w:val="0"/>
              <w:spacing w:line="240" w:lineRule="auto"/>
              <w:ind w:firstLineChars="0" w:firstLine="0"/>
              <w:rPr>
                <w:rFonts w:ascii="宋体" w:hAnsi="宋体" w:cs="宋体"/>
                <w:bCs/>
                <w:iCs/>
                <w:color w:val="000000"/>
                <w:szCs w:val="21"/>
              </w:rPr>
            </w:pPr>
          </w:p>
        </w:tc>
        <w:tc>
          <w:tcPr>
            <w:tcW w:w="7699" w:type="dxa"/>
            <w:tcBorders>
              <w:top w:val="single" w:sz="4" w:space="0" w:color="auto"/>
              <w:left w:val="single" w:sz="4" w:space="0" w:color="auto"/>
              <w:bottom w:val="single" w:sz="4" w:space="0" w:color="auto"/>
              <w:right w:val="single" w:sz="4" w:space="0" w:color="auto"/>
            </w:tcBorders>
          </w:tcPr>
          <w:p w:rsidR="00000000" w:rsidRDefault="00AA7E8A">
            <w:pPr>
              <w:spacing w:line="240" w:lineRule="auto"/>
              <w:ind w:firstLineChars="0" w:firstLine="0"/>
              <w:rPr>
                <w:rFonts w:ascii="宋体" w:hAnsi="宋体" w:cs="宋体"/>
                <w:b/>
                <w:bCs/>
                <w:color w:val="000000"/>
                <w:szCs w:val="21"/>
              </w:rPr>
            </w:pPr>
            <w:r>
              <w:rPr>
                <w:rFonts w:ascii="宋体" w:hAnsi="宋体" w:cs="宋体" w:hint="eastAsia"/>
                <w:b/>
                <w:bCs/>
                <w:color w:val="000000"/>
                <w:szCs w:val="21"/>
              </w:rPr>
              <w:t>Q&amp;A</w:t>
            </w:r>
            <w:r>
              <w:rPr>
                <w:rFonts w:ascii="宋体" w:hAnsi="宋体" w:cs="宋体" w:hint="eastAsia"/>
                <w:b/>
                <w:bCs/>
                <w:color w:val="000000"/>
                <w:szCs w:val="21"/>
              </w:rPr>
              <w:t>环节</w:t>
            </w:r>
          </w:p>
          <w:p w:rsidR="00000000" w:rsidRDefault="00AA7E8A">
            <w:pPr>
              <w:ind w:firstLineChars="0" w:firstLine="0"/>
              <w:rPr>
                <w:rFonts w:ascii="宋体" w:hAnsi="宋体" w:cs="宋体"/>
                <w:b/>
                <w:bCs/>
                <w:color w:val="000000"/>
                <w:szCs w:val="21"/>
              </w:rPr>
            </w:pPr>
            <w:r>
              <w:rPr>
                <w:rFonts w:ascii="宋体" w:hAnsi="宋体" w:cs="宋体" w:hint="eastAsia"/>
                <w:b/>
                <w:bCs/>
                <w:color w:val="000000"/>
                <w:szCs w:val="21"/>
              </w:rPr>
              <w:t>1</w:t>
            </w:r>
            <w:r>
              <w:rPr>
                <w:rFonts w:ascii="宋体" w:hAnsi="宋体" w:cs="宋体" w:hint="eastAsia"/>
                <w:b/>
                <w:bCs/>
                <w:color w:val="000000"/>
                <w:szCs w:val="21"/>
              </w:rPr>
              <w:t>、公司对今年猪价的看法？</w:t>
            </w:r>
          </w:p>
          <w:p w:rsidR="00000000" w:rsidRDefault="00AA7E8A">
            <w:pPr>
              <w:ind w:firstLineChars="0" w:firstLine="0"/>
              <w:rPr>
                <w:rFonts w:ascii="宋体" w:hAnsi="宋体" w:cs="宋体"/>
                <w:color w:val="000000"/>
                <w:szCs w:val="21"/>
              </w:rPr>
            </w:pPr>
            <w:r>
              <w:rPr>
                <w:rFonts w:ascii="宋体" w:hAnsi="宋体" w:cs="宋体" w:hint="eastAsia"/>
                <w:color w:val="000000"/>
                <w:szCs w:val="21"/>
              </w:rPr>
              <w:t>答：就目前所了解的情况看，目前还不好对未来猪价的演变做具体判断，总体预计今年下半年行情要比上半年好。</w:t>
            </w:r>
            <w:r>
              <w:rPr>
                <w:rFonts w:ascii="宋体" w:hAnsi="宋体" w:cs="宋体" w:hint="eastAsia"/>
                <w:color w:val="000000"/>
                <w:szCs w:val="21"/>
              </w:rPr>
              <w:t>2018</w:t>
            </w:r>
            <w:r>
              <w:rPr>
                <w:rFonts w:ascii="宋体" w:hAnsi="宋体" w:cs="宋体" w:hint="eastAsia"/>
                <w:color w:val="000000"/>
                <w:szCs w:val="21"/>
              </w:rPr>
              <w:t>年下半年以来受疫情等因素影响的去产能要今年下半年才能逐渐体现到猪价上来。</w:t>
            </w:r>
          </w:p>
          <w:p w:rsidR="00000000" w:rsidRDefault="00AA7E8A">
            <w:pPr>
              <w:ind w:firstLineChars="0" w:firstLine="0"/>
              <w:rPr>
                <w:rFonts w:ascii="宋体" w:hAnsi="宋体" w:cs="宋体"/>
                <w:b/>
                <w:bCs/>
                <w:color w:val="000000"/>
                <w:szCs w:val="21"/>
              </w:rPr>
            </w:pPr>
            <w:r>
              <w:rPr>
                <w:rFonts w:ascii="宋体" w:hAnsi="宋体" w:cs="宋体" w:hint="eastAsia"/>
                <w:b/>
                <w:bCs/>
                <w:color w:val="000000"/>
                <w:szCs w:val="21"/>
              </w:rPr>
              <w:t>2</w:t>
            </w:r>
            <w:r>
              <w:rPr>
                <w:rFonts w:ascii="宋体" w:hAnsi="宋体" w:cs="宋体" w:hint="eastAsia"/>
                <w:b/>
                <w:bCs/>
                <w:color w:val="000000"/>
                <w:szCs w:val="21"/>
              </w:rPr>
              <w:t>、公司预计</w:t>
            </w:r>
            <w:r>
              <w:rPr>
                <w:rFonts w:ascii="宋体" w:hAnsi="宋体" w:cs="宋体" w:hint="eastAsia"/>
                <w:b/>
                <w:bCs/>
                <w:color w:val="000000"/>
                <w:szCs w:val="21"/>
              </w:rPr>
              <w:t>2019</w:t>
            </w:r>
            <w:r>
              <w:rPr>
                <w:rFonts w:ascii="宋体" w:hAnsi="宋体" w:cs="宋体" w:hint="eastAsia"/>
                <w:b/>
                <w:bCs/>
                <w:color w:val="000000"/>
                <w:szCs w:val="21"/>
              </w:rPr>
              <w:t>年肉猪和肉鸡的出栏量是多少？</w:t>
            </w:r>
          </w:p>
          <w:p w:rsidR="00000000" w:rsidRDefault="00AA7E8A">
            <w:pPr>
              <w:ind w:firstLineChars="0" w:firstLine="0"/>
              <w:rPr>
                <w:rFonts w:ascii="宋体" w:hAnsi="宋体" w:cs="宋体" w:hint="eastAsia"/>
                <w:bCs/>
                <w:color w:val="000000"/>
                <w:szCs w:val="21"/>
              </w:rPr>
            </w:pPr>
            <w:r>
              <w:rPr>
                <w:rFonts w:ascii="宋体" w:hAnsi="宋体" w:cs="宋体" w:hint="eastAsia"/>
                <w:color w:val="000000"/>
                <w:szCs w:val="21"/>
              </w:rPr>
              <w:t>答：</w:t>
            </w:r>
            <w:r>
              <w:rPr>
                <w:rFonts w:ascii="宋体" w:hAnsi="宋体" w:cs="宋体" w:hint="eastAsia"/>
                <w:bCs/>
                <w:color w:val="000000"/>
                <w:szCs w:val="21"/>
              </w:rPr>
              <w:t>2019</w:t>
            </w:r>
            <w:r>
              <w:rPr>
                <w:rFonts w:ascii="宋体" w:hAnsi="宋体" w:cs="宋体" w:hint="eastAsia"/>
                <w:bCs/>
                <w:color w:val="000000"/>
                <w:szCs w:val="21"/>
              </w:rPr>
              <w:t>年商品肉猪出栏的计划</w:t>
            </w:r>
            <w:r>
              <w:rPr>
                <w:rFonts w:ascii="宋体" w:hAnsi="宋体" w:cs="宋体"/>
                <w:bCs/>
                <w:color w:val="000000"/>
                <w:szCs w:val="21"/>
              </w:rPr>
              <w:t>目标是</w:t>
            </w:r>
            <w:r>
              <w:rPr>
                <w:rFonts w:ascii="宋体" w:hAnsi="宋体" w:cs="宋体" w:hint="eastAsia"/>
                <w:bCs/>
                <w:color w:val="000000"/>
                <w:szCs w:val="21"/>
              </w:rPr>
              <w:t>2400</w:t>
            </w:r>
            <w:r>
              <w:rPr>
                <w:rFonts w:ascii="宋体" w:hAnsi="宋体" w:cs="宋体" w:hint="eastAsia"/>
                <w:bCs/>
                <w:color w:val="000000"/>
                <w:szCs w:val="21"/>
              </w:rPr>
              <w:t>万头左右，预计黄羽鸡出栏量比</w:t>
            </w:r>
            <w:r>
              <w:rPr>
                <w:rFonts w:ascii="宋体" w:hAnsi="宋体" w:cs="宋体" w:hint="eastAsia"/>
                <w:bCs/>
                <w:color w:val="000000"/>
                <w:szCs w:val="21"/>
              </w:rPr>
              <w:t>2018</w:t>
            </w:r>
            <w:r>
              <w:rPr>
                <w:rFonts w:ascii="宋体" w:hAnsi="宋体" w:cs="宋体" w:hint="eastAsia"/>
                <w:bCs/>
                <w:color w:val="000000"/>
                <w:szCs w:val="21"/>
              </w:rPr>
              <w:t>年出栏量有所增加。</w:t>
            </w:r>
          </w:p>
          <w:p w:rsidR="00000000" w:rsidRDefault="00AA7E8A">
            <w:pPr>
              <w:ind w:firstLineChars="0" w:firstLine="0"/>
              <w:rPr>
                <w:rFonts w:ascii="宋体" w:hAnsi="宋体" w:cs="宋体" w:hint="eastAsia"/>
                <w:b/>
                <w:color w:val="000000"/>
                <w:szCs w:val="21"/>
              </w:rPr>
            </w:pPr>
            <w:r>
              <w:rPr>
                <w:rFonts w:ascii="宋体" w:hAnsi="宋体" w:cs="宋体" w:hint="eastAsia"/>
                <w:b/>
                <w:color w:val="000000"/>
                <w:szCs w:val="21"/>
              </w:rPr>
              <w:t>3</w:t>
            </w:r>
            <w:r>
              <w:rPr>
                <w:rFonts w:ascii="宋体" w:hAnsi="宋体" w:cs="宋体" w:hint="eastAsia"/>
                <w:b/>
                <w:color w:val="000000"/>
                <w:szCs w:val="21"/>
              </w:rPr>
              <w:t>、公司合作农户大概有多少？近年合作农户是否发生变化？</w:t>
            </w:r>
          </w:p>
          <w:p w:rsidR="00000000" w:rsidRDefault="00AA7E8A">
            <w:pPr>
              <w:ind w:firstLineChars="0" w:firstLine="0"/>
              <w:rPr>
                <w:rFonts w:ascii="宋体" w:hAnsi="宋体" w:cs="宋体" w:hint="eastAsia"/>
                <w:bCs/>
                <w:color w:val="000000"/>
                <w:szCs w:val="21"/>
              </w:rPr>
            </w:pPr>
            <w:r>
              <w:rPr>
                <w:rFonts w:ascii="宋体" w:hAnsi="宋体" w:cs="宋体" w:hint="eastAsia"/>
                <w:bCs/>
                <w:color w:val="000000"/>
                <w:szCs w:val="21"/>
              </w:rPr>
              <w:t>答：公司合</w:t>
            </w:r>
            <w:r>
              <w:rPr>
                <w:rFonts w:ascii="宋体" w:hAnsi="宋体" w:cs="宋体" w:hint="eastAsia"/>
                <w:bCs/>
                <w:color w:val="000000"/>
                <w:szCs w:val="21"/>
              </w:rPr>
              <w:t>作农户</w:t>
            </w:r>
            <w:r>
              <w:rPr>
                <w:rFonts w:ascii="宋体" w:hAnsi="宋体" w:cs="宋体" w:hint="eastAsia"/>
                <w:bCs/>
                <w:color w:val="000000"/>
                <w:szCs w:val="21"/>
              </w:rPr>
              <w:t>5</w:t>
            </w:r>
            <w:r>
              <w:rPr>
                <w:rFonts w:ascii="宋体" w:hAnsi="宋体" w:cs="宋体" w:hint="eastAsia"/>
                <w:bCs/>
                <w:color w:val="000000"/>
                <w:szCs w:val="21"/>
              </w:rPr>
              <w:t>万多户，其中肉猪</w:t>
            </w:r>
            <w:r>
              <w:rPr>
                <w:rFonts w:ascii="宋体" w:hAnsi="宋体" w:cs="宋体" w:hint="eastAsia"/>
                <w:bCs/>
                <w:color w:val="000000"/>
                <w:szCs w:val="21"/>
              </w:rPr>
              <w:t>2</w:t>
            </w:r>
            <w:r>
              <w:rPr>
                <w:rFonts w:ascii="宋体" w:hAnsi="宋体" w:cs="宋体" w:hint="eastAsia"/>
                <w:bCs/>
                <w:color w:val="000000"/>
                <w:szCs w:val="21"/>
              </w:rPr>
              <w:t>万多合作农户，肉鸡</w:t>
            </w:r>
            <w:r>
              <w:rPr>
                <w:rFonts w:ascii="宋体" w:hAnsi="宋体" w:cs="宋体" w:hint="eastAsia"/>
                <w:bCs/>
                <w:color w:val="000000"/>
                <w:szCs w:val="21"/>
              </w:rPr>
              <w:t>3</w:t>
            </w:r>
            <w:r>
              <w:rPr>
                <w:rFonts w:ascii="宋体" w:hAnsi="宋体" w:cs="宋体" w:hint="eastAsia"/>
                <w:bCs/>
                <w:color w:val="000000"/>
                <w:szCs w:val="21"/>
              </w:rPr>
              <w:t>万多合作农户。</w:t>
            </w:r>
          </w:p>
          <w:p w:rsidR="00000000" w:rsidRDefault="00AA7E8A">
            <w:pPr>
              <w:ind w:firstLine="420"/>
              <w:rPr>
                <w:rFonts w:ascii="宋体" w:hAnsi="宋体" w:cs="宋体" w:hint="eastAsia"/>
                <w:bCs/>
                <w:color w:val="000000"/>
                <w:szCs w:val="21"/>
              </w:rPr>
            </w:pPr>
            <w:r>
              <w:rPr>
                <w:rFonts w:ascii="宋体" w:hAnsi="宋体" w:cs="宋体" w:hint="eastAsia"/>
                <w:bCs/>
                <w:color w:val="000000"/>
                <w:szCs w:val="21"/>
              </w:rPr>
              <w:t>肉猪合作农户较</w:t>
            </w:r>
            <w:r>
              <w:rPr>
                <w:rFonts w:ascii="宋体" w:hAnsi="宋体" w:cs="宋体" w:hint="eastAsia"/>
                <w:bCs/>
                <w:color w:val="000000"/>
                <w:szCs w:val="21"/>
              </w:rPr>
              <w:t>2017</w:t>
            </w:r>
            <w:r>
              <w:rPr>
                <w:rFonts w:ascii="宋体" w:hAnsi="宋体" w:cs="宋体" w:hint="eastAsia"/>
                <w:bCs/>
                <w:color w:val="000000"/>
                <w:szCs w:val="21"/>
              </w:rPr>
              <w:t>年略有下降，主要是公司有少量的养殖规模较小的农户</w:t>
            </w:r>
            <w:r>
              <w:rPr>
                <w:rFonts w:ascii="宋体" w:hAnsi="宋体" w:cs="宋体" w:hint="eastAsia"/>
                <w:bCs/>
                <w:color w:val="000000"/>
                <w:szCs w:val="21"/>
              </w:rPr>
              <w:lastRenderedPageBreak/>
              <w:t>的退出，少量单户合并，还有一部分由于因环保因素需拆除或者搬迁等。目前公司合作农户正向家庭农场方向发展，饲养规模逐渐扩大，集约化、自动化水平稳步提高。家庭农场饲养规模的扩大，也是未来公司产能稳步提高的支撑之一。</w:t>
            </w:r>
          </w:p>
          <w:p w:rsidR="00000000" w:rsidRDefault="00AA7E8A">
            <w:pPr>
              <w:ind w:firstLineChars="0" w:firstLine="0"/>
              <w:rPr>
                <w:rFonts w:ascii="宋体" w:hAnsi="宋体" w:cs="宋体" w:hint="eastAsia"/>
                <w:b/>
                <w:color w:val="000000"/>
                <w:szCs w:val="21"/>
              </w:rPr>
            </w:pPr>
            <w:r>
              <w:rPr>
                <w:rFonts w:ascii="宋体" w:hAnsi="宋体" w:cs="宋体" w:hint="eastAsia"/>
                <w:b/>
                <w:color w:val="000000"/>
                <w:szCs w:val="21"/>
              </w:rPr>
              <w:t>4</w:t>
            </w:r>
            <w:r>
              <w:rPr>
                <w:rFonts w:ascii="宋体" w:hAnsi="宋体" w:cs="宋体" w:hint="eastAsia"/>
                <w:b/>
                <w:color w:val="000000"/>
                <w:szCs w:val="21"/>
              </w:rPr>
              <w:t>、温氏模式的核心是什么？</w:t>
            </w:r>
          </w:p>
          <w:p w:rsidR="00000000" w:rsidRDefault="00AA7E8A">
            <w:pPr>
              <w:ind w:firstLineChars="0" w:firstLine="0"/>
              <w:rPr>
                <w:rFonts w:ascii="宋体" w:hAnsi="宋体" w:cs="宋体" w:hint="eastAsia"/>
                <w:bCs/>
                <w:color w:val="000000"/>
                <w:szCs w:val="21"/>
              </w:rPr>
            </w:pPr>
            <w:r>
              <w:rPr>
                <w:rFonts w:ascii="宋体" w:hAnsi="宋体" w:cs="宋体" w:hint="eastAsia"/>
                <w:bCs/>
                <w:color w:val="000000"/>
                <w:szCs w:val="21"/>
              </w:rPr>
              <w:t>答：核心在于公司与合作农户之间科学合理的利益分配机制、完善的技术体系、管理系统及全程产业链。</w:t>
            </w:r>
          </w:p>
          <w:p w:rsidR="00000000" w:rsidRDefault="00AA7E8A">
            <w:pPr>
              <w:ind w:firstLine="420"/>
              <w:rPr>
                <w:rFonts w:ascii="宋体" w:hAnsi="宋体" w:cs="宋体" w:hint="eastAsia"/>
                <w:bCs/>
                <w:color w:val="000000"/>
                <w:szCs w:val="21"/>
              </w:rPr>
            </w:pPr>
            <w:r>
              <w:rPr>
                <w:rFonts w:ascii="宋体" w:hAnsi="宋体" w:cs="宋体" w:hint="eastAsia"/>
                <w:bCs/>
                <w:color w:val="000000"/>
                <w:szCs w:val="21"/>
              </w:rPr>
              <w:t>公司通过科学合理的利益分配机制，与合作农户共享发</w:t>
            </w:r>
            <w:r>
              <w:rPr>
                <w:rFonts w:ascii="宋体" w:hAnsi="宋体" w:cs="宋体" w:hint="eastAsia"/>
                <w:bCs/>
                <w:color w:val="000000"/>
                <w:szCs w:val="21"/>
              </w:rPr>
              <w:t>展成果，共同促进发展；公司已形成了包括育种、疫病防控、饲料营养、市场开拓等在内的完整的配套体系，有效整合了养殖全产业链。</w:t>
            </w:r>
          </w:p>
          <w:p w:rsidR="00000000" w:rsidRDefault="00AA7E8A">
            <w:pPr>
              <w:ind w:firstLineChars="0" w:firstLine="0"/>
              <w:rPr>
                <w:rFonts w:ascii="宋体" w:hAnsi="宋体" w:cs="宋体" w:hint="eastAsia"/>
                <w:b/>
                <w:color w:val="000000"/>
                <w:szCs w:val="21"/>
              </w:rPr>
            </w:pPr>
            <w:r>
              <w:rPr>
                <w:rFonts w:ascii="宋体" w:hAnsi="宋体" w:cs="宋体" w:hint="eastAsia"/>
                <w:b/>
                <w:color w:val="000000"/>
                <w:szCs w:val="21"/>
              </w:rPr>
              <w:t>5</w:t>
            </w:r>
            <w:r>
              <w:rPr>
                <w:rFonts w:ascii="宋体" w:hAnsi="宋体" w:cs="宋体" w:hint="eastAsia"/>
                <w:b/>
                <w:color w:val="000000"/>
                <w:szCs w:val="21"/>
              </w:rPr>
              <w:t>、哪种养殖模式更具有发展潜力呢？公司会考虑并行其他养殖模式吗？</w:t>
            </w:r>
          </w:p>
          <w:p w:rsidR="00000000" w:rsidRDefault="00AA7E8A">
            <w:pPr>
              <w:ind w:firstLineChars="0" w:firstLine="0"/>
              <w:rPr>
                <w:rFonts w:ascii="宋体" w:hAnsi="宋体" w:cs="宋体" w:hint="eastAsia"/>
                <w:bCs/>
                <w:color w:val="000000"/>
                <w:szCs w:val="21"/>
              </w:rPr>
            </w:pPr>
            <w:r>
              <w:rPr>
                <w:rFonts w:ascii="宋体" w:hAnsi="宋体" w:cs="宋体" w:hint="eastAsia"/>
                <w:bCs/>
                <w:color w:val="000000"/>
                <w:szCs w:val="21"/>
              </w:rPr>
              <w:t>答：自繁自养模式与“公司</w:t>
            </w:r>
            <w:r>
              <w:rPr>
                <w:rFonts w:ascii="宋体" w:hAnsi="宋体" w:cs="宋体" w:hint="eastAsia"/>
                <w:bCs/>
                <w:color w:val="000000"/>
                <w:szCs w:val="21"/>
              </w:rPr>
              <w:t>+</w:t>
            </w:r>
            <w:r>
              <w:rPr>
                <w:rFonts w:ascii="宋体" w:hAnsi="宋体" w:cs="宋体" w:hint="eastAsia"/>
                <w:bCs/>
                <w:color w:val="000000"/>
                <w:szCs w:val="21"/>
              </w:rPr>
              <w:t>农户”模式各有所长。经过</w:t>
            </w:r>
            <w:r>
              <w:rPr>
                <w:rFonts w:ascii="宋体" w:hAnsi="宋体" w:cs="宋体" w:hint="eastAsia"/>
                <w:bCs/>
                <w:color w:val="000000"/>
                <w:szCs w:val="21"/>
              </w:rPr>
              <w:t>30</w:t>
            </w:r>
            <w:r>
              <w:rPr>
                <w:rFonts w:ascii="宋体" w:hAnsi="宋体" w:cs="宋体" w:hint="eastAsia"/>
                <w:bCs/>
                <w:color w:val="000000"/>
                <w:szCs w:val="21"/>
              </w:rPr>
              <w:t>多年的实践证明，“公司</w:t>
            </w:r>
            <w:r>
              <w:rPr>
                <w:rFonts w:ascii="宋体" w:hAnsi="宋体" w:cs="宋体" w:hint="eastAsia"/>
                <w:bCs/>
                <w:color w:val="000000"/>
                <w:szCs w:val="21"/>
              </w:rPr>
              <w:t>+</w:t>
            </w:r>
            <w:r>
              <w:rPr>
                <w:rFonts w:ascii="宋体" w:hAnsi="宋体" w:cs="宋体" w:hint="eastAsia"/>
                <w:bCs/>
                <w:color w:val="000000"/>
                <w:szCs w:val="21"/>
              </w:rPr>
              <w:t>农户（或家庭农场）”模式适合公司的发展，公司的模式也和中国农业发展趋势紧密契合：</w:t>
            </w:r>
            <w:r>
              <w:rPr>
                <w:rFonts w:ascii="宋体" w:hAnsi="宋体" w:cs="宋体" w:hint="eastAsia"/>
                <w:bCs/>
                <w:color w:val="000000"/>
                <w:szCs w:val="21"/>
              </w:rPr>
              <w:t>1</w:t>
            </w:r>
            <w:r>
              <w:rPr>
                <w:rFonts w:ascii="宋体" w:hAnsi="宋体" w:cs="宋体" w:hint="eastAsia"/>
                <w:bCs/>
                <w:color w:val="000000"/>
                <w:szCs w:val="21"/>
              </w:rPr>
              <w:t>）温氏模式可以有效地整合养殖规模扩张中需要的资本、技术、土地、劳动力等资源要素，利用国内分散土地资源和闲余劳动力，实现轻资产发展，促进公司持续快速扩张；</w:t>
            </w:r>
            <w:r>
              <w:rPr>
                <w:rFonts w:ascii="宋体" w:hAnsi="宋体" w:cs="宋体" w:hint="eastAsia"/>
                <w:bCs/>
                <w:color w:val="000000"/>
                <w:szCs w:val="21"/>
              </w:rPr>
              <w:t>2</w:t>
            </w:r>
            <w:r>
              <w:rPr>
                <w:rFonts w:ascii="宋体" w:hAnsi="宋体" w:cs="宋体" w:hint="eastAsia"/>
                <w:bCs/>
                <w:color w:val="000000"/>
                <w:szCs w:val="21"/>
              </w:rPr>
              <w:t>）环保政策</w:t>
            </w:r>
            <w:r>
              <w:rPr>
                <w:rFonts w:ascii="宋体" w:hAnsi="宋体" w:cs="宋体" w:hint="eastAsia"/>
                <w:bCs/>
                <w:color w:val="000000"/>
                <w:szCs w:val="21"/>
              </w:rPr>
              <w:t>落地，公司对农户进行技术扶持，环保模式得到各地政府主管部门的认同；</w:t>
            </w:r>
            <w:r>
              <w:rPr>
                <w:rFonts w:ascii="宋体" w:hAnsi="宋体" w:cs="宋体" w:hint="eastAsia"/>
                <w:bCs/>
                <w:color w:val="000000"/>
                <w:szCs w:val="21"/>
              </w:rPr>
              <w:t>3</w:t>
            </w:r>
            <w:r>
              <w:rPr>
                <w:rFonts w:ascii="宋体" w:hAnsi="宋体" w:cs="宋体" w:hint="eastAsia"/>
                <w:bCs/>
                <w:color w:val="000000"/>
                <w:szCs w:val="21"/>
              </w:rPr>
              <w:t>）温氏模式响应国家实施乡村振兴战略、精准扶贫等号召，深入贫困地区，以产业带动当地农民脱贫，进而带动当地农村经济的发展，深受当地农民、政府欢迎。</w:t>
            </w:r>
          </w:p>
          <w:p w:rsidR="00000000" w:rsidRDefault="00AA7E8A">
            <w:pPr>
              <w:ind w:firstLine="420"/>
              <w:rPr>
                <w:rFonts w:ascii="宋体" w:hAnsi="宋体" w:cs="宋体" w:hint="eastAsia"/>
                <w:bCs/>
                <w:color w:val="000000"/>
                <w:szCs w:val="21"/>
              </w:rPr>
            </w:pPr>
            <w:r>
              <w:rPr>
                <w:rFonts w:ascii="宋体" w:hAnsi="宋体" w:cs="宋体" w:hint="eastAsia"/>
                <w:bCs/>
                <w:color w:val="000000"/>
                <w:szCs w:val="21"/>
              </w:rPr>
              <w:t>受环保、土地等因素的影响，未来发展中新增养殖规模所需要的农户资源、土地资源，会有一定的难度。公司正在研究现有模式的迭代升级，未来也可能会“公司</w:t>
            </w:r>
            <w:r>
              <w:rPr>
                <w:rFonts w:ascii="宋体" w:hAnsi="宋体" w:cs="宋体" w:hint="eastAsia"/>
                <w:bCs/>
                <w:color w:val="000000"/>
                <w:szCs w:val="21"/>
              </w:rPr>
              <w:t>+</w:t>
            </w:r>
            <w:r>
              <w:rPr>
                <w:rFonts w:ascii="宋体" w:hAnsi="宋体" w:cs="宋体" w:hint="eastAsia"/>
                <w:bCs/>
                <w:color w:val="000000"/>
                <w:szCs w:val="21"/>
              </w:rPr>
              <w:t>农户（或家庭农场）”、“公司</w:t>
            </w:r>
            <w:r>
              <w:rPr>
                <w:rFonts w:ascii="宋体" w:hAnsi="宋体" w:cs="宋体" w:hint="eastAsia"/>
                <w:bCs/>
                <w:color w:val="000000"/>
                <w:szCs w:val="21"/>
              </w:rPr>
              <w:t>+</w:t>
            </w:r>
            <w:r>
              <w:rPr>
                <w:rFonts w:ascii="宋体" w:hAnsi="宋体" w:cs="宋体" w:hint="eastAsia"/>
                <w:bCs/>
                <w:color w:val="000000"/>
                <w:szCs w:val="21"/>
              </w:rPr>
              <w:t>养殖小区”等几种模式并行。</w:t>
            </w:r>
          </w:p>
          <w:p w:rsidR="00000000" w:rsidRDefault="00AA7E8A">
            <w:pPr>
              <w:ind w:firstLineChars="0" w:firstLine="0"/>
              <w:rPr>
                <w:rFonts w:ascii="宋体" w:hAnsi="宋体" w:cs="宋体" w:hint="eastAsia"/>
                <w:b/>
                <w:color w:val="000000"/>
                <w:szCs w:val="21"/>
              </w:rPr>
            </w:pPr>
            <w:r>
              <w:rPr>
                <w:rFonts w:ascii="宋体" w:hAnsi="宋体" w:cs="宋体" w:hint="eastAsia"/>
                <w:b/>
                <w:color w:val="000000"/>
                <w:szCs w:val="21"/>
              </w:rPr>
              <w:t>6</w:t>
            </w:r>
            <w:r>
              <w:rPr>
                <w:rFonts w:ascii="宋体" w:hAnsi="宋体" w:cs="宋体" w:hint="eastAsia"/>
                <w:b/>
                <w:color w:val="000000"/>
                <w:szCs w:val="21"/>
              </w:rPr>
              <w:t>、近期广东省内肉猪平均价格下降，您认为是什么原因？</w:t>
            </w:r>
          </w:p>
          <w:p w:rsidR="00000000" w:rsidRDefault="00AA7E8A">
            <w:pPr>
              <w:ind w:firstLineChars="0" w:firstLine="0"/>
              <w:rPr>
                <w:rFonts w:ascii="宋体" w:hAnsi="宋体" w:cs="宋体" w:hint="eastAsia"/>
                <w:bCs/>
                <w:color w:val="000000"/>
                <w:szCs w:val="21"/>
              </w:rPr>
            </w:pPr>
            <w:r>
              <w:rPr>
                <w:rFonts w:ascii="宋体" w:hAnsi="宋体" w:cs="宋体" w:hint="eastAsia"/>
                <w:bCs/>
                <w:color w:val="000000"/>
                <w:szCs w:val="21"/>
              </w:rPr>
              <w:t>答：调运新规后，市场流通渠道逐步打通，外省猪</w:t>
            </w:r>
            <w:r>
              <w:rPr>
                <w:rFonts w:ascii="宋体" w:hAnsi="宋体" w:cs="宋体" w:hint="eastAsia"/>
                <w:bCs/>
                <w:color w:val="000000"/>
                <w:szCs w:val="21"/>
              </w:rPr>
              <w:t>肉调运量增加；春节前一般情况下，中小养殖户存在集中加快出栏的现象，再加上广东省内近期出现非洲猪瘟疫情</w:t>
            </w:r>
            <w:r>
              <w:rPr>
                <w:rFonts w:ascii="宋体" w:hAnsi="宋体" w:cs="宋体" w:hint="eastAsia"/>
                <w:bCs/>
                <w:color w:val="000000"/>
                <w:szCs w:val="21"/>
              </w:rPr>
              <w:lastRenderedPageBreak/>
              <w:t>后，养猪户加快出栏，市场供给量增多。</w:t>
            </w:r>
          </w:p>
          <w:p w:rsidR="00000000" w:rsidRDefault="00AA7E8A">
            <w:pPr>
              <w:ind w:firstLineChars="0" w:firstLine="0"/>
              <w:rPr>
                <w:rFonts w:ascii="宋体" w:hAnsi="宋体" w:cs="宋体" w:hint="eastAsia"/>
                <w:b/>
                <w:color w:val="000000"/>
                <w:szCs w:val="21"/>
              </w:rPr>
            </w:pPr>
            <w:r>
              <w:rPr>
                <w:rFonts w:ascii="宋体" w:hAnsi="宋体" w:cs="宋体" w:hint="eastAsia"/>
                <w:b/>
                <w:color w:val="000000"/>
                <w:szCs w:val="21"/>
              </w:rPr>
              <w:t>7</w:t>
            </w:r>
            <w:r>
              <w:rPr>
                <w:rFonts w:ascii="宋体" w:hAnsi="宋体" w:cs="宋体" w:hint="eastAsia"/>
                <w:b/>
                <w:color w:val="000000"/>
                <w:szCs w:val="21"/>
              </w:rPr>
              <w:t>、公司会调整肉猪产能布局吗？特别是在非洲猪瘟疫区？</w:t>
            </w:r>
          </w:p>
          <w:p w:rsidR="00000000" w:rsidRDefault="00AA7E8A">
            <w:pPr>
              <w:ind w:firstLineChars="0" w:firstLine="0"/>
              <w:rPr>
                <w:rFonts w:ascii="宋体" w:hAnsi="宋体" w:cs="宋体" w:hint="eastAsia"/>
                <w:bCs/>
                <w:color w:val="000000"/>
                <w:szCs w:val="21"/>
              </w:rPr>
            </w:pPr>
            <w:r>
              <w:rPr>
                <w:rFonts w:ascii="宋体" w:hAnsi="宋体" w:cs="宋体" w:hint="eastAsia"/>
                <w:bCs/>
                <w:color w:val="000000"/>
                <w:szCs w:val="21"/>
              </w:rPr>
              <w:t>答：公司在全国</w:t>
            </w:r>
            <w:r>
              <w:rPr>
                <w:rFonts w:ascii="宋体" w:hAnsi="宋体" w:cs="宋体" w:hint="eastAsia"/>
                <w:bCs/>
                <w:color w:val="000000"/>
                <w:szCs w:val="21"/>
              </w:rPr>
              <w:t>20</w:t>
            </w:r>
            <w:r>
              <w:rPr>
                <w:rFonts w:ascii="宋体" w:hAnsi="宋体" w:cs="宋体" w:hint="eastAsia"/>
                <w:bCs/>
                <w:color w:val="000000"/>
                <w:szCs w:val="21"/>
              </w:rPr>
              <w:t>多个省（市、自治区）布局了猪鸡养殖业务，未来随着养殖分区等新政的实施，公司会认真研究自身现有区域布局基础上，对各个区域的产量进行论证，以谋求新的发展空间。</w:t>
            </w:r>
          </w:p>
          <w:p w:rsidR="00000000" w:rsidRDefault="00AA7E8A">
            <w:pPr>
              <w:ind w:firstLineChars="0" w:firstLine="0"/>
              <w:rPr>
                <w:rFonts w:ascii="宋体" w:hAnsi="宋体" w:cs="宋体" w:hint="eastAsia"/>
                <w:b/>
                <w:color w:val="000000"/>
                <w:szCs w:val="21"/>
              </w:rPr>
            </w:pPr>
            <w:r>
              <w:rPr>
                <w:rFonts w:ascii="宋体" w:hAnsi="宋体" w:cs="宋体" w:hint="eastAsia"/>
                <w:b/>
                <w:color w:val="000000"/>
                <w:szCs w:val="21"/>
              </w:rPr>
              <w:t>8</w:t>
            </w:r>
            <w:r>
              <w:rPr>
                <w:rFonts w:ascii="宋体" w:hAnsi="宋体" w:cs="宋体" w:hint="eastAsia"/>
                <w:b/>
                <w:color w:val="000000"/>
                <w:szCs w:val="21"/>
              </w:rPr>
              <w:t>、公司肉猪下游屠宰业务的规划如何？</w:t>
            </w:r>
          </w:p>
          <w:p w:rsidR="00000000" w:rsidRDefault="00AA7E8A">
            <w:pPr>
              <w:ind w:firstLineChars="0" w:firstLine="0"/>
              <w:rPr>
                <w:rFonts w:ascii="宋体" w:hAnsi="宋体" w:cs="宋体" w:hint="eastAsia"/>
                <w:bCs/>
                <w:color w:val="000000"/>
                <w:szCs w:val="21"/>
              </w:rPr>
            </w:pPr>
            <w:r>
              <w:rPr>
                <w:rFonts w:ascii="宋体" w:hAnsi="宋体" w:cs="宋体" w:hint="eastAsia"/>
                <w:bCs/>
                <w:color w:val="000000"/>
                <w:szCs w:val="21"/>
              </w:rPr>
              <w:t>答：养猪</w:t>
            </w:r>
            <w:r>
              <w:rPr>
                <w:rFonts w:ascii="宋体" w:hAnsi="宋体" w:cs="宋体" w:hint="eastAsia"/>
                <w:bCs/>
                <w:color w:val="000000"/>
                <w:szCs w:val="21"/>
                <w:lang w:bidi="ar"/>
              </w:rPr>
              <w:t>屠宰业务仍处于探索阶段，近年公司反复进行相关的调研及论证，主要是为完善公司的产业链，</w:t>
            </w:r>
            <w:r>
              <w:rPr>
                <w:rFonts w:ascii="宋体" w:hAnsi="宋体" w:cs="宋体" w:hint="eastAsia"/>
                <w:bCs/>
                <w:color w:val="000000"/>
                <w:szCs w:val="21"/>
              </w:rPr>
              <w:t>平滑周期波动对公</w:t>
            </w:r>
            <w:r>
              <w:rPr>
                <w:rFonts w:ascii="宋体" w:hAnsi="宋体" w:cs="宋体" w:hint="eastAsia"/>
                <w:bCs/>
                <w:color w:val="000000"/>
                <w:szCs w:val="21"/>
              </w:rPr>
              <w:t>司经营的影响，应对行业周期风险的战略部署。</w:t>
            </w:r>
          </w:p>
          <w:p w:rsidR="00000000" w:rsidRDefault="00AA7E8A">
            <w:pPr>
              <w:ind w:firstLineChars="0" w:firstLine="0"/>
              <w:rPr>
                <w:rFonts w:ascii="宋体" w:hAnsi="宋体" w:cs="宋体"/>
                <w:color w:val="000000"/>
                <w:szCs w:val="21"/>
              </w:rPr>
            </w:pPr>
            <w:r>
              <w:rPr>
                <w:rFonts w:ascii="宋体" w:hAnsi="宋体" w:cs="宋体" w:hint="eastAsia"/>
                <w:bCs/>
                <w:color w:val="000000"/>
                <w:szCs w:val="21"/>
              </w:rPr>
              <w:t xml:space="preserve">    </w:t>
            </w:r>
            <w:r>
              <w:rPr>
                <w:rFonts w:ascii="宋体" w:hAnsi="宋体" w:cs="宋体" w:hint="eastAsia"/>
                <w:bCs/>
                <w:color w:val="000000"/>
                <w:szCs w:val="21"/>
              </w:rPr>
              <w:t>自我国</w:t>
            </w:r>
            <w:r>
              <w:rPr>
                <w:rFonts w:ascii="宋体" w:hAnsi="宋体" w:cs="宋体" w:hint="eastAsia"/>
                <w:bCs/>
                <w:color w:val="000000"/>
                <w:szCs w:val="21"/>
              </w:rPr>
              <w:t>8</w:t>
            </w:r>
            <w:r>
              <w:rPr>
                <w:rFonts w:ascii="宋体" w:hAnsi="宋体" w:cs="宋体" w:hint="eastAsia"/>
                <w:bCs/>
                <w:color w:val="000000"/>
                <w:szCs w:val="21"/>
              </w:rPr>
              <w:t>月份发生非洲猪瘟疫情以来，向下游延伸的需求显得迫切。同时，政府鼓励和推动调猪到调肉的转变，预计行业会逐步配套屠宰链条，因此，公司考虑在下属各区域公司所在省内寻找合适的位置，通过自建、参股或者合作加盟的方式配套屠宰业务。</w:t>
            </w:r>
          </w:p>
        </w:tc>
      </w:tr>
      <w:tr w:rsidR="00000000">
        <w:trPr>
          <w:jc w:val="center"/>
        </w:trPr>
        <w:tc>
          <w:tcPr>
            <w:tcW w:w="1928" w:type="dxa"/>
            <w:tcBorders>
              <w:top w:val="single" w:sz="4" w:space="0" w:color="auto"/>
              <w:left w:val="single" w:sz="4" w:space="0" w:color="auto"/>
              <w:bottom w:val="single" w:sz="4" w:space="0" w:color="auto"/>
              <w:right w:val="single" w:sz="4" w:space="0" w:color="auto"/>
            </w:tcBorders>
            <w:vAlign w:val="center"/>
          </w:tcPr>
          <w:p w:rsidR="00000000" w:rsidRDefault="00AA7E8A">
            <w:pPr>
              <w:widowControl w:val="0"/>
              <w:spacing w:line="240" w:lineRule="auto"/>
              <w:ind w:firstLineChars="0" w:firstLine="0"/>
              <w:rPr>
                <w:rFonts w:ascii="宋体" w:hAnsi="宋体" w:cs="宋体"/>
                <w:bCs/>
                <w:iCs/>
                <w:color w:val="000000"/>
                <w:szCs w:val="21"/>
              </w:rPr>
            </w:pPr>
            <w:r>
              <w:rPr>
                <w:rFonts w:ascii="宋体" w:hAnsi="宋体" w:cs="宋体" w:hint="eastAsia"/>
                <w:bCs/>
                <w:iCs/>
                <w:color w:val="000000"/>
                <w:szCs w:val="21"/>
              </w:rPr>
              <w:lastRenderedPageBreak/>
              <w:t>附件清单（如有）</w:t>
            </w:r>
          </w:p>
        </w:tc>
        <w:tc>
          <w:tcPr>
            <w:tcW w:w="7699" w:type="dxa"/>
            <w:tcBorders>
              <w:top w:val="single" w:sz="4" w:space="0" w:color="auto"/>
              <w:left w:val="single" w:sz="4" w:space="0" w:color="auto"/>
              <w:bottom w:val="single" w:sz="4" w:space="0" w:color="auto"/>
              <w:right w:val="single" w:sz="4" w:space="0" w:color="auto"/>
            </w:tcBorders>
          </w:tcPr>
          <w:p w:rsidR="00000000" w:rsidRDefault="00AA7E8A">
            <w:pPr>
              <w:pStyle w:val="af"/>
              <w:shd w:val="clear" w:color="auto" w:fill="FFFFFF"/>
              <w:spacing w:before="0" w:beforeAutospacing="0" w:after="0" w:afterAutospacing="0" w:line="360" w:lineRule="auto"/>
              <w:ind w:firstLineChars="0" w:firstLine="0"/>
              <w:jc w:val="both"/>
              <w:rPr>
                <w:rFonts w:ascii="宋体" w:hAnsi="宋体" w:cs="宋体"/>
                <w:bCs/>
                <w:color w:val="000000"/>
                <w:sz w:val="21"/>
                <w:szCs w:val="21"/>
                <w:shd w:val="clear" w:color="auto" w:fill="FFFFFF"/>
              </w:rPr>
            </w:pPr>
            <w:r>
              <w:rPr>
                <w:rFonts w:ascii="宋体" w:hAnsi="宋体" w:cs="宋体" w:hint="eastAsia"/>
                <w:kern w:val="2"/>
                <w:sz w:val="21"/>
                <w:szCs w:val="21"/>
              </w:rPr>
              <w:t>无</w:t>
            </w:r>
          </w:p>
        </w:tc>
      </w:tr>
      <w:tr w:rsidR="00000000">
        <w:trPr>
          <w:trHeight w:val="321"/>
          <w:jc w:val="center"/>
        </w:trPr>
        <w:tc>
          <w:tcPr>
            <w:tcW w:w="1928" w:type="dxa"/>
            <w:tcBorders>
              <w:top w:val="single" w:sz="4" w:space="0" w:color="auto"/>
              <w:left w:val="single" w:sz="4" w:space="0" w:color="auto"/>
              <w:bottom w:val="single" w:sz="4" w:space="0" w:color="auto"/>
              <w:right w:val="single" w:sz="4" w:space="0" w:color="auto"/>
            </w:tcBorders>
            <w:vAlign w:val="center"/>
          </w:tcPr>
          <w:p w:rsidR="00000000" w:rsidRDefault="00AA7E8A">
            <w:pPr>
              <w:widowControl w:val="0"/>
              <w:spacing w:line="240" w:lineRule="auto"/>
              <w:ind w:firstLineChars="0" w:firstLine="0"/>
              <w:rPr>
                <w:rFonts w:ascii="宋体" w:hAnsi="宋体" w:cs="宋体"/>
                <w:bCs/>
                <w:iCs/>
                <w:color w:val="000000"/>
                <w:szCs w:val="21"/>
              </w:rPr>
            </w:pPr>
            <w:r>
              <w:rPr>
                <w:rFonts w:ascii="宋体" w:hAnsi="宋体" w:cs="宋体" w:hint="eastAsia"/>
                <w:bCs/>
                <w:iCs/>
                <w:color w:val="000000"/>
                <w:szCs w:val="21"/>
              </w:rPr>
              <w:t>日期</w:t>
            </w:r>
          </w:p>
        </w:tc>
        <w:tc>
          <w:tcPr>
            <w:tcW w:w="7699" w:type="dxa"/>
            <w:tcBorders>
              <w:top w:val="single" w:sz="4" w:space="0" w:color="auto"/>
              <w:left w:val="single" w:sz="4" w:space="0" w:color="auto"/>
              <w:bottom w:val="single" w:sz="4" w:space="0" w:color="auto"/>
              <w:right w:val="single" w:sz="4" w:space="0" w:color="auto"/>
            </w:tcBorders>
          </w:tcPr>
          <w:p w:rsidR="00000000" w:rsidRDefault="00AA7E8A">
            <w:pPr>
              <w:pStyle w:val="af"/>
              <w:shd w:val="clear" w:color="auto" w:fill="FFFFFF"/>
              <w:spacing w:before="0" w:beforeAutospacing="0" w:after="0" w:afterAutospacing="0" w:line="360" w:lineRule="auto"/>
              <w:ind w:firstLineChars="0" w:firstLine="0"/>
              <w:jc w:val="both"/>
              <w:rPr>
                <w:rFonts w:ascii="宋体" w:hAnsi="宋体" w:cs="宋体"/>
                <w:bCs/>
                <w:color w:val="000000"/>
                <w:sz w:val="21"/>
                <w:szCs w:val="21"/>
                <w:shd w:val="clear" w:color="auto" w:fill="FFFFFF"/>
              </w:rPr>
            </w:pPr>
            <w:r>
              <w:rPr>
                <w:rFonts w:ascii="宋体" w:hAnsi="宋体" w:cs="宋体" w:hint="eastAsia"/>
                <w:bCs/>
                <w:iCs/>
                <w:color w:val="000000"/>
                <w:kern w:val="2"/>
                <w:sz w:val="21"/>
                <w:szCs w:val="21"/>
              </w:rPr>
              <w:t>2019</w:t>
            </w:r>
            <w:r>
              <w:rPr>
                <w:rFonts w:ascii="宋体" w:hAnsi="宋体" w:cs="宋体" w:hint="eastAsia"/>
                <w:bCs/>
                <w:iCs/>
                <w:color w:val="000000"/>
                <w:kern w:val="2"/>
                <w:sz w:val="21"/>
                <w:szCs w:val="21"/>
              </w:rPr>
              <w:t>年</w:t>
            </w:r>
            <w:r>
              <w:rPr>
                <w:rFonts w:ascii="宋体" w:hAnsi="宋体" w:cs="宋体" w:hint="eastAsia"/>
                <w:bCs/>
                <w:iCs/>
                <w:color w:val="000000"/>
                <w:kern w:val="2"/>
                <w:sz w:val="21"/>
                <w:szCs w:val="21"/>
              </w:rPr>
              <w:t>1</w:t>
            </w:r>
            <w:r>
              <w:rPr>
                <w:rFonts w:ascii="宋体" w:hAnsi="宋体" w:cs="宋体" w:hint="eastAsia"/>
                <w:bCs/>
                <w:iCs/>
                <w:color w:val="000000"/>
                <w:kern w:val="2"/>
                <w:sz w:val="21"/>
                <w:szCs w:val="21"/>
              </w:rPr>
              <w:t>月</w:t>
            </w:r>
            <w:r>
              <w:rPr>
                <w:rFonts w:ascii="宋体" w:hAnsi="宋体" w:cs="宋体" w:hint="eastAsia"/>
                <w:bCs/>
                <w:iCs/>
                <w:color w:val="000000"/>
                <w:kern w:val="2"/>
                <w:sz w:val="21"/>
                <w:szCs w:val="21"/>
              </w:rPr>
              <w:t>18</w:t>
            </w:r>
            <w:r>
              <w:rPr>
                <w:rFonts w:ascii="宋体" w:hAnsi="宋体" w:cs="宋体" w:hint="eastAsia"/>
                <w:bCs/>
                <w:iCs/>
                <w:color w:val="000000"/>
                <w:kern w:val="2"/>
                <w:sz w:val="21"/>
                <w:szCs w:val="21"/>
              </w:rPr>
              <w:t>日</w:t>
            </w:r>
          </w:p>
        </w:tc>
      </w:tr>
    </w:tbl>
    <w:p w:rsidR="00000000" w:rsidRDefault="00AA7E8A">
      <w:pPr>
        <w:tabs>
          <w:tab w:val="left" w:pos="855"/>
        </w:tabs>
        <w:spacing w:line="240" w:lineRule="auto"/>
        <w:ind w:firstLineChars="0" w:firstLine="0"/>
        <w:rPr>
          <w:rFonts w:ascii="宋体" w:hAnsi="宋体"/>
          <w:color w:val="000000"/>
          <w:sz w:val="18"/>
          <w:szCs w:val="18"/>
        </w:rPr>
      </w:pPr>
    </w:p>
    <w:sectPr w:rsidR="00000000">
      <w:headerReference w:type="even" r:id="rId6"/>
      <w:headerReference w:type="default" r:id="rId7"/>
      <w:footerReference w:type="even" r:id="rId8"/>
      <w:footerReference w:type="default" r:id="rId9"/>
      <w:headerReference w:type="first" r:id="rId10"/>
      <w:footerReference w:type="first" r:id="rId11"/>
      <w:pgSz w:w="11905" w:h="16840"/>
      <w:pgMar w:top="1928" w:right="1247" w:bottom="1701" w:left="1247" w:header="720" w:footer="720" w:gutter="0"/>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0000" w:rsidRDefault="00AA7E8A">
      <w:pPr>
        <w:spacing w:line="240" w:lineRule="auto"/>
        <w:ind w:firstLine="420"/>
      </w:pPr>
      <w:r>
        <w:separator/>
      </w:r>
    </w:p>
  </w:endnote>
  <w:endnote w:type="continuationSeparator" w:id="0">
    <w:p w:rsidR="00000000" w:rsidRDefault="00AA7E8A">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仿宋">
    <w:panose1 w:val="02010609060101010101"/>
    <w:charset w:val="86"/>
    <w:family w:val="modern"/>
    <w:pitch w:val="fixed"/>
    <w:sig w:usb0="800002BF" w:usb1="38CF7CFA" w:usb2="00000016" w:usb3="00000000" w:csb0="00040001" w:csb1="00000000"/>
  </w:font>
  <w:font w:name="Wingdings 2">
    <w:panose1 w:val="050201020105070707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AA7E8A">
    <w:pPr>
      <w:pStyle w:val="ab"/>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AA7E8A">
    <w:pPr>
      <w:pStyle w:val="ab"/>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AA7E8A">
    <w:pPr>
      <w:pStyle w:val="ab"/>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0000" w:rsidRDefault="00AA7E8A">
      <w:pPr>
        <w:spacing w:line="240" w:lineRule="auto"/>
        <w:ind w:firstLine="420"/>
      </w:pPr>
      <w:r>
        <w:separator/>
      </w:r>
    </w:p>
  </w:footnote>
  <w:footnote w:type="continuationSeparator" w:id="0">
    <w:p w:rsidR="00000000" w:rsidRDefault="00AA7E8A">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AA7E8A">
    <w:pPr>
      <w:pStyle w:val="a4"/>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AA7E8A">
    <w:pPr>
      <w:pStyle w:val="a4"/>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AA7E8A">
    <w:pPr>
      <w:pStyle w:val="a4"/>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trackRevisions/>
  <w:doNotTrackMoves/>
  <w:defaultTabStop w:val="420"/>
  <w:drawingGridVerticalSpacing w:val="20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003831"/>
    <w:rsid w:val="00003AF8"/>
    <w:rsid w:val="00006BB7"/>
    <w:rsid w:val="00015166"/>
    <w:rsid w:val="0003343A"/>
    <w:rsid w:val="00061EEC"/>
    <w:rsid w:val="00075A7B"/>
    <w:rsid w:val="0008094C"/>
    <w:rsid w:val="000A40E1"/>
    <w:rsid w:val="000A61F6"/>
    <w:rsid w:val="000A70EA"/>
    <w:rsid w:val="000A7546"/>
    <w:rsid w:val="000A79D4"/>
    <w:rsid w:val="000B2371"/>
    <w:rsid w:val="000B74E2"/>
    <w:rsid w:val="000C2295"/>
    <w:rsid w:val="000D0832"/>
    <w:rsid w:val="000D53E3"/>
    <w:rsid w:val="000E20A7"/>
    <w:rsid w:val="000F3488"/>
    <w:rsid w:val="00123B5F"/>
    <w:rsid w:val="00133F8C"/>
    <w:rsid w:val="0013556C"/>
    <w:rsid w:val="00147E20"/>
    <w:rsid w:val="00162443"/>
    <w:rsid w:val="001652BE"/>
    <w:rsid w:val="00172A27"/>
    <w:rsid w:val="001A0B8D"/>
    <w:rsid w:val="001B201C"/>
    <w:rsid w:val="001B7516"/>
    <w:rsid w:val="001C6A27"/>
    <w:rsid w:val="00200246"/>
    <w:rsid w:val="0020150F"/>
    <w:rsid w:val="00203C54"/>
    <w:rsid w:val="00206224"/>
    <w:rsid w:val="00210B85"/>
    <w:rsid w:val="0021356F"/>
    <w:rsid w:val="00216547"/>
    <w:rsid w:val="00220E21"/>
    <w:rsid w:val="00227125"/>
    <w:rsid w:val="00227179"/>
    <w:rsid w:val="0023382F"/>
    <w:rsid w:val="00234079"/>
    <w:rsid w:val="00256005"/>
    <w:rsid w:val="00265404"/>
    <w:rsid w:val="00282ADF"/>
    <w:rsid w:val="00294A6A"/>
    <w:rsid w:val="002A3F95"/>
    <w:rsid w:val="002B50FA"/>
    <w:rsid w:val="002B72D6"/>
    <w:rsid w:val="002C0A29"/>
    <w:rsid w:val="002C10A8"/>
    <w:rsid w:val="002D003A"/>
    <w:rsid w:val="002E1477"/>
    <w:rsid w:val="002E552B"/>
    <w:rsid w:val="00304CBC"/>
    <w:rsid w:val="003074F3"/>
    <w:rsid w:val="003119B7"/>
    <w:rsid w:val="00314FDD"/>
    <w:rsid w:val="00327EDE"/>
    <w:rsid w:val="0033248D"/>
    <w:rsid w:val="00335640"/>
    <w:rsid w:val="00345349"/>
    <w:rsid w:val="00346B6F"/>
    <w:rsid w:val="0035669A"/>
    <w:rsid w:val="00381496"/>
    <w:rsid w:val="00384CE5"/>
    <w:rsid w:val="00386D14"/>
    <w:rsid w:val="00386F4B"/>
    <w:rsid w:val="003B4F14"/>
    <w:rsid w:val="003C34EA"/>
    <w:rsid w:val="003D30A9"/>
    <w:rsid w:val="003D5486"/>
    <w:rsid w:val="003D6F69"/>
    <w:rsid w:val="003E4E37"/>
    <w:rsid w:val="00400CB5"/>
    <w:rsid w:val="004019FD"/>
    <w:rsid w:val="0040541A"/>
    <w:rsid w:val="004058CF"/>
    <w:rsid w:val="00442E09"/>
    <w:rsid w:val="004506D0"/>
    <w:rsid w:val="00456E88"/>
    <w:rsid w:val="004769FB"/>
    <w:rsid w:val="00477F8D"/>
    <w:rsid w:val="00482C31"/>
    <w:rsid w:val="00487007"/>
    <w:rsid w:val="004A2023"/>
    <w:rsid w:val="004B5895"/>
    <w:rsid w:val="004C06C6"/>
    <w:rsid w:val="004C7A70"/>
    <w:rsid w:val="005147B5"/>
    <w:rsid w:val="0053194F"/>
    <w:rsid w:val="005528D1"/>
    <w:rsid w:val="00565FF1"/>
    <w:rsid w:val="005661D4"/>
    <w:rsid w:val="00572787"/>
    <w:rsid w:val="00596366"/>
    <w:rsid w:val="005A3444"/>
    <w:rsid w:val="005B6DF3"/>
    <w:rsid w:val="005E74BE"/>
    <w:rsid w:val="005E7EED"/>
    <w:rsid w:val="005F5674"/>
    <w:rsid w:val="00601054"/>
    <w:rsid w:val="00601BC2"/>
    <w:rsid w:val="00622FE2"/>
    <w:rsid w:val="00624C73"/>
    <w:rsid w:val="006266CF"/>
    <w:rsid w:val="00627B5F"/>
    <w:rsid w:val="006301BD"/>
    <w:rsid w:val="006303DB"/>
    <w:rsid w:val="006550A6"/>
    <w:rsid w:val="00661721"/>
    <w:rsid w:val="00664F96"/>
    <w:rsid w:val="00667FAE"/>
    <w:rsid w:val="00691A17"/>
    <w:rsid w:val="006C1926"/>
    <w:rsid w:val="006C259C"/>
    <w:rsid w:val="006E5C3C"/>
    <w:rsid w:val="006F52AA"/>
    <w:rsid w:val="00704992"/>
    <w:rsid w:val="007164A8"/>
    <w:rsid w:val="007300C6"/>
    <w:rsid w:val="00746170"/>
    <w:rsid w:val="00754C09"/>
    <w:rsid w:val="00756EE2"/>
    <w:rsid w:val="007819AB"/>
    <w:rsid w:val="007840F2"/>
    <w:rsid w:val="0079133C"/>
    <w:rsid w:val="00795401"/>
    <w:rsid w:val="007975C3"/>
    <w:rsid w:val="007C33BE"/>
    <w:rsid w:val="007D6CDC"/>
    <w:rsid w:val="007E0412"/>
    <w:rsid w:val="00803C2C"/>
    <w:rsid w:val="00807CF1"/>
    <w:rsid w:val="008136A3"/>
    <w:rsid w:val="008207A2"/>
    <w:rsid w:val="00831A13"/>
    <w:rsid w:val="008413D9"/>
    <w:rsid w:val="008424DC"/>
    <w:rsid w:val="0084606D"/>
    <w:rsid w:val="00856D05"/>
    <w:rsid w:val="00885748"/>
    <w:rsid w:val="00885E78"/>
    <w:rsid w:val="008876B4"/>
    <w:rsid w:val="00887C15"/>
    <w:rsid w:val="00890F52"/>
    <w:rsid w:val="008918F1"/>
    <w:rsid w:val="008A2A3E"/>
    <w:rsid w:val="008A7F98"/>
    <w:rsid w:val="00911244"/>
    <w:rsid w:val="00926F87"/>
    <w:rsid w:val="009355F3"/>
    <w:rsid w:val="00941182"/>
    <w:rsid w:val="00941E45"/>
    <w:rsid w:val="00960CD8"/>
    <w:rsid w:val="00964E7C"/>
    <w:rsid w:val="00966590"/>
    <w:rsid w:val="00980912"/>
    <w:rsid w:val="0098471B"/>
    <w:rsid w:val="00991CA6"/>
    <w:rsid w:val="00995283"/>
    <w:rsid w:val="0099724F"/>
    <w:rsid w:val="009A6A51"/>
    <w:rsid w:val="009D673F"/>
    <w:rsid w:val="009E7B62"/>
    <w:rsid w:val="009F5E34"/>
    <w:rsid w:val="00A04769"/>
    <w:rsid w:val="00A04909"/>
    <w:rsid w:val="00A079EE"/>
    <w:rsid w:val="00A16350"/>
    <w:rsid w:val="00A53624"/>
    <w:rsid w:val="00A5477F"/>
    <w:rsid w:val="00A55D73"/>
    <w:rsid w:val="00A6757D"/>
    <w:rsid w:val="00A7046C"/>
    <w:rsid w:val="00A72538"/>
    <w:rsid w:val="00A80DBE"/>
    <w:rsid w:val="00A812D1"/>
    <w:rsid w:val="00A81496"/>
    <w:rsid w:val="00A835C7"/>
    <w:rsid w:val="00A91BF9"/>
    <w:rsid w:val="00A953FD"/>
    <w:rsid w:val="00AA62E3"/>
    <w:rsid w:val="00AA7E8A"/>
    <w:rsid w:val="00AC233C"/>
    <w:rsid w:val="00AD2F2C"/>
    <w:rsid w:val="00AF3DA5"/>
    <w:rsid w:val="00B16E83"/>
    <w:rsid w:val="00B22D4E"/>
    <w:rsid w:val="00B27106"/>
    <w:rsid w:val="00B31730"/>
    <w:rsid w:val="00B32A29"/>
    <w:rsid w:val="00B362A7"/>
    <w:rsid w:val="00B40637"/>
    <w:rsid w:val="00B63E71"/>
    <w:rsid w:val="00B80F40"/>
    <w:rsid w:val="00B843A7"/>
    <w:rsid w:val="00B9075C"/>
    <w:rsid w:val="00B911B3"/>
    <w:rsid w:val="00B947F3"/>
    <w:rsid w:val="00B94F9D"/>
    <w:rsid w:val="00BA1ED4"/>
    <w:rsid w:val="00BB2296"/>
    <w:rsid w:val="00BB4E8C"/>
    <w:rsid w:val="00BD0768"/>
    <w:rsid w:val="00BD6226"/>
    <w:rsid w:val="00BF4E57"/>
    <w:rsid w:val="00BF6024"/>
    <w:rsid w:val="00BF7456"/>
    <w:rsid w:val="00C16190"/>
    <w:rsid w:val="00C21B40"/>
    <w:rsid w:val="00C238DF"/>
    <w:rsid w:val="00C241ED"/>
    <w:rsid w:val="00C4114B"/>
    <w:rsid w:val="00C547E9"/>
    <w:rsid w:val="00C6031B"/>
    <w:rsid w:val="00C67391"/>
    <w:rsid w:val="00C6754C"/>
    <w:rsid w:val="00C679D9"/>
    <w:rsid w:val="00C87FE6"/>
    <w:rsid w:val="00C93B5F"/>
    <w:rsid w:val="00CA13DF"/>
    <w:rsid w:val="00CA1C31"/>
    <w:rsid w:val="00CB57D0"/>
    <w:rsid w:val="00CD434C"/>
    <w:rsid w:val="00CE161E"/>
    <w:rsid w:val="00CE7757"/>
    <w:rsid w:val="00D01422"/>
    <w:rsid w:val="00D04F46"/>
    <w:rsid w:val="00D062E9"/>
    <w:rsid w:val="00D1789F"/>
    <w:rsid w:val="00D22270"/>
    <w:rsid w:val="00D24EFD"/>
    <w:rsid w:val="00D27FBA"/>
    <w:rsid w:val="00D306A3"/>
    <w:rsid w:val="00D3663A"/>
    <w:rsid w:val="00D44E37"/>
    <w:rsid w:val="00D55479"/>
    <w:rsid w:val="00D61C3E"/>
    <w:rsid w:val="00D66D4C"/>
    <w:rsid w:val="00D958E0"/>
    <w:rsid w:val="00D96292"/>
    <w:rsid w:val="00D9631C"/>
    <w:rsid w:val="00DB30DC"/>
    <w:rsid w:val="00DC11FD"/>
    <w:rsid w:val="00DC1F8C"/>
    <w:rsid w:val="00DE2449"/>
    <w:rsid w:val="00DE36C0"/>
    <w:rsid w:val="00DE6269"/>
    <w:rsid w:val="00DF4CEE"/>
    <w:rsid w:val="00E100FF"/>
    <w:rsid w:val="00E222A3"/>
    <w:rsid w:val="00E35BCD"/>
    <w:rsid w:val="00E41827"/>
    <w:rsid w:val="00E4258B"/>
    <w:rsid w:val="00E45140"/>
    <w:rsid w:val="00E529E7"/>
    <w:rsid w:val="00E704F6"/>
    <w:rsid w:val="00E8134B"/>
    <w:rsid w:val="00E90341"/>
    <w:rsid w:val="00E90C3B"/>
    <w:rsid w:val="00EC52B3"/>
    <w:rsid w:val="00EC7EB1"/>
    <w:rsid w:val="00EE3A58"/>
    <w:rsid w:val="00EF3C9D"/>
    <w:rsid w:val="00EF749D"/>
    <w:rsid w:val="00F02662"/>
    <w:rsid w:val="00F02BD8"/>
    <w:rsid w:val="00F140BD"/>
    <w:rsid w:val="00F320A2"/>
    <w:rsid w:val="00F36AEE"/>
    <w:rsid w:val="00F429CA"/>
    <w:rsid w:val="00F46484"/>
    <w:rsid w:val="00F575E6"/>
    <w:rsid w:val="00F57958"/>
    <w:rsid w:val="00F6061F"/>
    <w:rsid w:val="00F65616"/>
    <w:rsid w:val="00F6718B"/>
    <w:rsid w:val="00F77664"/>
    <w:rsid w:val="00F8066B"/>
    <w:rsid w:val="00F842ED"/>
    <w:rsid w:val="00F97063"/>
    <w:rsid w:val="00FA3B26"/>
    <w:rsid w:val="00FB2A10"/>
    <w:rsid w:val="00FB713B"/>
    <w:rsid w:val="00FD00C5"/>
    <w:rsid w:val="00FF1B04"/>
    <w:rsid w:val="00FF3329"/>
    <w:rsid w:val="01AF4033"/>
    <w:rsid w:val="01F759B9"/>
    <w:rsid w:val="02572E73"/>
    <w:rsid w:val="02757955"/>
    <w:rsid w:val="02C533FD"/>
    <w:rsid w:val="02EA2F2E"/>
    <w:rsid w:val="034D4148"/>
    <w:rsid w:val="035905F1"/>
    <w:rsid w:val="0406405D"/>
    <w:rsid w:val="049938A3"/>
    <w:rsid w:val="05666F80"/>
    <w:rsid w:val="05FE2ECD"/>
    <w:rsid w:val="062710E8"/>
    <w:rsid w:val="06B94158"/>
    <w:rsid w:val="06E45E84"/>
    <w:rsid w:val="06F32043"/>
    <w:rsid w:val="06F72637"/>
    <w:rsid w:val="07551EF6"/>
    <w:rsid w:val="078308C5"/>
    <w:rsid w:val="07DB497B"/>
    <w:rsid w:val="083106E5"/>
    <w:rsid w:val="08BC664D"/>
    <w:rsid w:val="094378C2"/>
    <w:rsid w:val="09F47154"/>
    <w:rsid w:val="0A0E1ABC"/>
    <w:rsid w:val="0A4F7891"/>
    <w:rsid w:val="0A8D0148"/>
    <w:rsid w:val="0AC70414"/>
    <w:rsid w:val="0B3A631B"/>
    <w:rsid w:val="0B453024"/>
    <w:rsid w:val="0B801A14"/>
    <w:rsid w:val="0BED22BA"/>
    <w:rsid w:val="0BF318DB"/>
    <w:rsid w:val="0C1F32C7"/>
    <w:rsid w:val="0C3961A1"/>
    <w:rsid w:val="0C521DD7"/>
    <w:rsid w:val="0C5F0757"/>
    <w:rsid w:val="0C837216"/>
    <w:rsid w:val="0CD264C1"/>
    <w:rsid w:val="0D0113AB"/>
    <w:rsid w:val="0E47564F"/>
    <w:rsid w:val="0EB046E8"/>
    <w:rsid w:val="0F0F4E4A"/>
    <w:rsid w:val="0F222141"/>
    <w:rsid w:val="0F59244F"/>
    <w:rsid w:val="0F780525"/>
    <w:rsid w:val="102C6071"/>
    <w:rsid w:val="10AC05CF"/>
    <w:rsid w:val="10ED50FF"/>
    <w:rsid w:val="112E6DBB"/>
    <w:rsid w:val="13F66A95"/>
    <w:rsid w:val="14E25BC3"/>
    <w:rsid w:val="15044E0C"/>
    <w:rsid w:val="15EC2A11"/>
    <w:rsid w:val="160B6A8B"/>
    <w:rsid w:val="165D4315"/>
    <w:rsid w:val="17CB580C"/>
    <w:rsid w:val="18064A01"/>
    <w:rsid w:val="1836702B"/>
    <w:rsid w:val="18566913"/>
    <w:rsid w:val="18B509BA"/>
    <w:rsid w:val="19050A54"/>
    <w:rsid w:val="191D1114"/>
    <w:rsid w:val="193C4AB5"/>
    <w:rsid w:val="198922CA"/>
    <w:rsid w:val="19B42C33"/>
    <w:rsid w:val="19BD2066"/>
    <w:rsid w:val="1A625E0E"/>
    <w:rsid w:val="1A965316"/>
    <w:rsid w:val="1B267EFA"/>
    <w:rsid w:val="1BA70ECF"/>
    <w:rsid w:val="1CAF29BD"/>
    <w:rsid w:val="1D19079A"/>
    <w:rsid w:val="1D2D5C55"/>
    <w:rsid w:val="1D451EC0"/>
    <w:rsid w:val="1DD21CF4"/>
    <w:rsid w:val="1DD97D54"/>
    <w:rsid w:val="1E107C79"/>
    <w:rsid w:val="1E4D5A30"/>
    <w:rsid w:val="1E55670D"/>
    <w:rsid w:val="1F164BA8"/>
    <w:rsid w:val="1F2810C3"/>
    <w:rsid w:val="1F4B6D51"/>
    <w:rsid w:val="1F6A1186"/>
    <w:rsid w:val="1F6C36DB"/>
    <w:rsid w:val="1F7C048B"/>
    <w:rsid w:val="1FA53026"/>
    <w:rsid w:val="1FBE56EA"/>
    <w:rsid w:val="20382E4B"/>
    <w:rsid w:val="206B03AA"/>
    <w:rsid w:val="207A11A8"/>
    <w:rsid w:val="210732E0"/>
    <w:rsid w:val="213F0C9F"/>
    <w:rsid w:val="21DE2A72"/>
    <w:rsid w:val="21F2730C"/>
    <w:rsid w:val="21FE0464"/>
    <w:rsid w:val="2218656E"/>
    <w:rsid w:val="221C3B89"/>
    <w:rsid w:val="224F0511"/>
    <w:rsid w:val="231E6CB8"/>
    <w:rsid w:val="233D193D"/>
    <w:rsid w:val="239C27A1"/>
    <w:rsid w:val="23FB36F7"/>
    <w:rsid w:val="23FC2C8B"/>
    <w:rsid w:val="241242FB"/>
    <w:rsid w:val="24127169"/>
    <w:rsid w:val="2474765A"/>
    <w:rsid w:val="253D2B70"/>
    <w:rsid w:val="261C27B9"/>
    <w:rsid w:val="26253597"/>
    <w:rsid w:val="263C625D"/>
    <w:rsid w:val="26402E57"/>
    <w:rsid w:val="264C1691"/>
    <w:rsid w:val="266D43EB"/>
    <w:rsid w:val="26AF02CE"/>
    <w:rsid w:val="26E620E7"/>
    <w:rsid w:val="27937DF9"/>
    <w:rsid w:val="27D17BBE"/>
    <w:rsid w:val="28351E41"/>
    <w:rsid w:val="28390A92"/>
    <w:rsid w:val="285C470D"/>
    <w:rsid w:val="2898071D"/>
    <w:rsid w:val="28AA2C9B"/>
    <w:rsid w:val="28B0389A"/>
    <w:rsid w:val="28CC4965"/>
    <w:rsid w:val="291D51D2"/>
    <w:rsid w:val="292A3D3B"/>
    <w:rsid w:val="292B64B0"/>
    <w:rsid w:val="2A0F5234"/>
    <w:rsid w:val="2A1D492F"/>
    <w:rsid w:val="2A3959CD"/>
    <w:rsid w:val="2B3D15C2"/>
    <w:rsid w:val="2BA87FB8"/>
    <w:rsid w:val="2BD431B0"/>
    <w:rsid w:val="2BF65CCD"/>
    <w:rsid w:val="2CE22489"/>
    <w:rsid w:val="2CFE3ED1"/>
    <w:rsid w:val="2D4723B6"/>
    <w:rsid w:val="2D511091"/>
    <w:rsid w:val="2DBB34F3"/>
    <w:rsid w:val="2DF23032"/>
    <w:rsid w:val="2EB668FD"/>
    <w:rsid w:val="2EE333BF"/>
    <w:rsid w:val="2F9C0A34"/>
    <w:rsid w:val="2FA23DB4"/>
    <w:rsid w:val="2FF34A7F"/>
    <w:rsid w:val="304D55F6"/>
    <w:rsid w:val="307B3CC9"/>
    <w:rsid w:val="308C2950"/>
    <w:rsid w:val="30A97340"/>
    <w:rsid w:val="30F20982"/>
    <w:rsid w:val="31745AC8"/>
    <w:rsid w:val="317920F5"/>
    <w:rsid w:val="317E0B15"/>
    <w:rsid w:val="31801E7D"/>
    <w:rsid w:val="318A6A1F"/>
    <w:rsid w:val="31DA2AAB"/>
    <w:rsid w:val="32401AE0"/>
    <w:rsid w:val="32472B56"/>
    <w:rsid w:val="32783C7E"/>
    <w:rsid w:val="328B6E68"/>
    <w:rsid w:val="32ED5E46"/>
    <w:rsid w:val="33086FBB"/>
    <w:rsid w:val="331402AE"/>
    <w:rsid w:val="33303468"/>
    <w:rsid w:val="33467A77"/>
    <w:rsid w:val="336C0C97"/>
    <w:rsid w:val="349A58C1"/>
    <w:rsid w:val="34EA44AE"/>
    <w:rsid w:val="35716B86"/>
    <w:rsid w:val="357D2A50"/>
    <w:rsid w:val="3616055D"/>
    <w:rsid w:val="365D0B7B"/>
    <w:rsid w:val="36A578AF"/>
    <w:rsid w:val="36C838EA"/>
    <w:rsid w:val="36D969D8"/>
    <w:rsid w:val="373C4DC0"/>
    <w:rsid w:val="377034CC"/>
    <w:rsid w:val="37C66101"/>
    <w:rsid w:val="37F749A6"/>
    <w:rsid w:val="38644CD8"/>
    <w:rsid w:val="389B5551"/>
    <w:rsid w:val="389E6820"/>
    <w:rsid w:val="38D0481E"/>
    <w:rsid w:val="38D34B33"/>
    <w:rsid w:val="38F24D28"/>
    <w:rsid w:val="39056F40"/>
    <w:rsid w:val="39182E6E"/>
    <w:rsid w:val="393A340A"/>
    <w:rsid w:val="397D18B8"/>
    <w:rsid w:val="3A1555BD"/>
    <w:rsid w:val="3A6F08A7"/>
    <w:rsid w:val="3AAF0573"/>
    <w:rsid w:val="3B2B6CFA"/>
    <w:rsid w:val="3B4D11A9"/>
    <w:rsid w:val="3B602CAE"/>
    <w:rsid w:val="3BDE6B81"/>
    <w:rsid w:val="3BFF63AC"/>
    <w:rsid w:val="3D2E641A"/>
    <w:rsid w:val="3D4A6EC4"/>
    <w:rsid w:val="3D69419C"/>
    <w:rsid w:val="3D7E02D3"/>
    <w:rsid w:val="3DB31E71"/>
    <w:rsid w:val="3DC17AD4"/>
    <w:rsid w:val="3E2F154C"/>
    <w:rsid w:val="3E5F3883"/>
    <w:rsid w:val="3F3941DE"/>
    <w:rsid w:val="3F4E53AE"/>
    <w:rsid w:val="3F5968CF"/>
    <w:rsid w:val="3F887EDD"/>
    <w:rsid w:val="3FD35BAC"/>
    <w:rsid w:val="3FEE3BDD"/>
    <w:rsid w:val="40BD1835"/>
    <w:rsid w:val="40C86AB8"/>
    <w:rsid w:val="41355562"/>
    <w:rsid w:val="41B76497"/>
    <w:rsid w:val="41D14624"/>
    <w:rsid w:val="41F47039"/>
    <w:rsid w:val="42672160"/>
    <w:rsid w:val="42917329"/>
    <w:rsid w:val="42B70375"/>
    <w:rsid w:val="42BD2D3A"/>
    <w:rsid w:val="42C043AF"/>
    <w:rsid w:val="42FD0E04"/>
    <w:rsid w:val="436B3001"/>
    <w:rsid w:val="437D4094"/>
    <w:rsid w:val="438D5A52"/>
    <w:rsid w:val="438D71D7"/>
    <w:rsid w:val="43AB2BCE"/>
    <w:rsid w:val="43C33A99"/>
    <w:rsid w:val="43E57E11"/>
    <w:rsid w:val="44EE730F"/>
    <w:rsid w:val="44F553AE"/>
    <w:rsid w:val="45407ED6"/>
    <w:rsid w:val="45D676E7"/>
    <w:rsid w:val="460B2F12"/>
    <w:rsid w:val="462A363E"/>
    <w:rsid w:val="466A6DD8"/>
    <w:rsid w:val="47417ABB"/>
    <w:rsid w:val="47FD635D"/>
    <w:rsid w:val="486840D4"/>
    <w:rsid w:val="48BC36EC"/>
    <w:rsid w:val="48C12472"/>
    <w:rsid w:val="48F93466"/>
    <w:rsid w:val="48FF38DA"/>
    <w:rsid w:val="496024BC"/>
    <w:rsid w:val="49E21673"/>
    <w:rsid w:val="4A591B21"/>
    <w:rsid w:val="4A863223"/>
    <w:rsid w:val="4ACF742A"/>
    <w:rsid w:val="4B065E60"/>
    <w:rsid w:val="4B15252D"/>
    <w:rsid w:val="4B455902"/>
    <w:rsid w:val="4B4E24B5"/>
    <w:rsid w:val="4B7A4FEA"/>
    <w:rsid w:val="4BDC6001"/>
    <w:rsid w:val="4BF526C3"/>
    <w:rsid w:val="4C752769"/>
    <w:rsid w:val="4CAC73E8"/>
    <w:rsid w:val="4CE8347D"/>
    <w:rsid w:val="4D0418F3"/>
    <w:rsid w:val="4D17051B"/>
    <w:rsid w:val="4D6B019B"/>
    <w:rsid w:val="4D7235D1"/>
    <w:rsid w:val="4DA55AAF"/>
    <w:rsid w:val="4DB333A2"/>
    <w:rsid w:val="4E0B63C2"/>
    <w:rsid w:val="4EB91EF7"/>
    <w:rsid w:val="4EBE45FD"/>
    <w:rsid w:val="4ED31646"/>
    <w:rsid w:val="4EE82295"/>
    <w:rsid w:val="4F4D4558"/>
    <w:rsid w:val="4FA95BD4"/>
    <w:rsid w:val="50400BD2"/>
    <w:rsid w:val="50455BE2"/>
    <w:rsid w:val="51397CAC"/>
    <w:rsid w:val="51584F4C"/>
    <w:rsid w:val="51AF3B5A"/>
    <w:rsid w:val="51D55906"/>
    <w:rsid w:val="51FC05B6"/>
    <w:rsid w:val="52A324D9"/>
    <w:rsid w:val="52F459F0"/>
    <w:rsid w:val="533A57E1"/>
    <w:rsid w:val="53AE53FA"/>
    <w:rsid w:val="53C36DB8"/>
    <w:rsid w:val="53C53664"/>
    <w:rsid w:val="53D0749E"/>
    <w:rsid w:val="54303EEE"/>
    <w:rsid w:val="54374E6E"/>
    <w:rsid w:val="5461009D"/>
    <w:rsid w:val="54C237EB"/>
    <w:rsid w:val="55183588"/>
    <w:rsid w:val="55282804"/>
    <w:rsid w:val="5528439F"/>
    <w:rsid w:val="55714F3D"/>
    <w:rsid w:val="557574CB"/>
    <w:rsid w:val="56216356"/>
    <w:rsid w:val="56603ABE"/>
    <w:rsid w:val="56C84B66"/>
    <w:rsid w:val="56F92AA9"/>
    <w:rsid w:val="572A0097"/>
    <w:rsid w:val="577E4141"/>
    <w:rsid w:val="58093554"/>
    <w:rsid w:val="588C0B2A"/>
    <w:rsid w:val="58D5069A"/>
    <w:rsid w:val="592A035D"/>
    <w:rsid w:val="597923EC"/>
    <w:rsid w:val="5A2D346E"/>
    <w:rsid w:val="5AB360F4"/>
    <w:rsid w:val="5B24192D"/>
    <w:rsid w:val="5B3F6A91"/>
    <w:rsid w:val="5B7C21FA"/>
    <w:rsid w:val="5BBA1357"/>
    <w:rsid w:val="5D3B3F6F"/>
    <w:rsid w:val="5D4B3015"/>
    <w:rsid w:val="5DEA07E7"/>
    <w:rsid w:val="5E2F6EE5"/>
    <w:rsid w:val="5EB439BF"/>
    <w:rsid w:val="5EBC0983"/>
    <w:rsid w:val="5EFE27C0"/>
    <w:rsid w:val="5F221C14"/>
    <w:rsid w:val="5F595571"/>
    <w:rsid w:val="5F8665D5"/>
    <w:rsid w:val="5FB02E04"/>
    <w:rsid w:val="5FEB5DA7"/>
    <w:rsid w:val="601E22E9"/>
    <w:rsid w:val="60D74E3B"/>
    <w:rsid w:val="615C2A5F"/>
    <w:rsid w:val="61771238"/>
    <w:rsid w:val="618F62DA"/>
    <w:rsid w:val="61EA3106"/>
    <w:rsid w:val="625F1510"/>
    <w:rsid w:val="62770039"/>
    <w:rsid w:val="62782032"/>
    <w:rsid w:val="629A12A4"/>
    <w:rsid w:val="62B11B43"/>
    <w:rsid w:val="62D857FF"/>
    <w:rsid w:val="62FD7424"/>
    <w:rsid w:val="63116D3F"/>
    <w:rsid w:val="63584503"/>
    <w:rsid w:val="63AB4564"/>
    <w:rsid w:val="641A6C9F"/>
    <w:rsid w:val="64F84A85"/>
    <w:rsid w:val="65772E96"/>
    <w:rsid w:val="65777EFA"/>
    <w:rsid w:val="66163CBF"/>
    <w:rsid w:val="66451362"/>
    <w:rsid w:val="66CC1E47"/>
    <w:rsid w:val="670D0652"/>
    <w:rsid w:val="6799621F"/>
    <w:rsid w:val="67B641FF"/>
    <w:rsid w:val="68DF0481"/>
    <w:rsid w:val="69B2113E"/>
    <w:rsid w:val="69EB6146"/>
    <w:rsid w:val="6A3D5BFD"/>
    <w:rsid w:val="6AB67C27"/>
    <w:rsid w:val="6ADC1DC6"/>
    <w:rsid w:val="6B597556"/>
    <w:rsid w:val="6C1E7097"/>
    <w:rsid w:val="6C677900"/>
    <w:rsid w:val="6C6A7057"/>
    <w:rsid w:val="6CE60B25"/>
    <w:rsid w:val="6CEE52C3"/>
    <w:rsid w:val="6D1A4B41"/>
    <w:rsid w:val="6D383662"/>
    <w:rsid w:val="6DA14F4C"/>
    <w:rsid w:val="6E3A0897"/>
    <w:rsid w:val="6EAE3528"/>
    <w:rsid w:val="6EB50226"/>
    <w:rsid w:val="6EFD66F3"/>
    <w:rsid w:val="6F4C5F9E"/>
    <w:rsid w:val="6F6854B8"/>
    <w:rsid w:val="6F866384"/>
    <w:rsid w:val="6FDA2F49"/>
    <w:rsid w:val="6FEC2931"/>
    <w:rsid w:val="705D6BE4"/>
    <w:rsid w:val="707B2266"/>
    <w:rsid w:val="709C495D"/>
    <w:rsid w:val="70F238D7"/>
    <w:rsid w:val="71154CFD"/>
    <w:rsid w:val="711C3233"/>
    <w:rsid w:val="72AE0DFE"/>
    <w:rsid w:val="72E90A8A"/>
    <w:rsid w:val="730D1A2E"/>
    <w:rsid w:val="738D4C55"/>
    <w:rsid w:val="73975903"/>
    <w:rsid w:val="73CF5BF4"/>
    <w:rsid w:val="73D02C0D"/>
    <w:rsid w:val="7432289A"/>
    <w:rsid w:val="74906CD2"/>
    <w:rsid w:val="74DF56D0"/>
    <w:rsid w:val="753A0453"/>
    <w:rsid w:val="75847F31"/>
    <w:rsid w:val="758A5468"/>
    <w:rsid w:val="75D16F4A"/>
    <w:rsid w:val="76144DA2"/>
    <w:rsid w:val="7643589B"/>
    <w:rsid w:val="76C02CE2"/>
    <w:rsid w:val="76DF03DB"/>
    <w:rsid w:val="776F7C27"/>
    <w:rsid w:val="779B5752"/>
    <w:rsid w:val="779B5911"/>
    <w:rsid w:val="78057967"/>
    <w:rsid w:val="786C4675"/>
    <w:rsid w:val="78715F80"/>
    <w:rsid w:val="798C1529"/>
    <w:rsid w:val="79E13A20"/>
    <w:rsid w:val="79E71524"/>
    <w:rsid w:val="7A294D30"/>
    <w:rsid w:val="7AFF7E5E"/>
    <w:rsid w:val="7B0E608B"/>
    <w:rsid w:val="7B2D6E3D"/>
    <w:rsid w:val="7B331B8F"/>
    <w:rsid w:val="7BB328E9"/>
    <w:rsid w:val="7BF93641"/>
    <w:rsid w:val="7D503A65"/>
    <w:rsid w:val="7D9D6BA6"/>
    <w:rsid w:val="7E022C4F"/>
    <w:rsid w:val="7E022FEC"/>
    <w:rsid w:val="7E080B6A"/>
    <w:rsid w:val="7E69337B"/>
    <w:rsid w:val="7ECF36A3"/>
    <w:rsid w:val="7F091868"/>
    <w:rsid w:val="7F9C6B5C"/>
    <w:rsid w:val="7FC143B2"/>
    <w:rsid w:val="7FE514C5"/>
    <w:rsid w:val="7FEA40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5:chartTrackingRefBased/>
  <w15:docId w15:val="{260A3A99-72EA-4877-B1B5-A4D093B70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nhideWhenUsed="1" w:qFormat="1"/>
    <w:lsdException w:name="annotation subject"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540" w:lineRule="exact"/>
      <w:ind w:firstLineChars="200" w:firstLine="200"/>
    </w:pPr>
    <w:rPr>
      <w:kern w:val="2"/>
      <w:sz w:val="21"/>
      <w:szCs w:val="22"/>
    </w:rPr>
  </w:style>
  <w:style w:type="character" w:default="1" w:styleId="a0">
    <w:name w:val="Default Paragraph Font"/>
    <w:uiPriority w:val="1"/>
    <w:unhideWhenUsed/>
  </w:style>
  <w:style w:type="table" w:default="1" w:styleId="a1">
    <w:name w:val="Normal Table"/>
    <w:uiPriority w:val="99"/>
    <w:unhideWhenUsed/>
    <w:qFormat/>
    <w:rPr>
      <w:rFonts w:ascii="Calibri" w:hAnsi="Calibri" w:cs="Calibri"/>
      <w:kern w:val="2"/>
      <w:sz w:val="21"/>
      <w:szCs w:val="22"/>
    </w:rPr>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眉 字符"/>
    <w:link w:val="a4"/>
    <w:uiPriority w:val="99"/>
    <w:qFormat/>
    <w:rPr>
      <w:sz w:val="18"/>
      <w:szCs w:val="18"/>
    </w:rPr>
  </w:style>
  <w:style w:type="character" w:styleId="a5">
    <w:name w:val="annotation reference"/>
    <w:uiPriority w:val="99"/>
    <w:unhideWhenUsed/>
    <w:rPr>
      <w:sz w:val="21"/>
      <w:szCs w:val="21"/>
    </w:rPr>
  </w:style>
  <w:style w:type="character" w:customStyle="1" w:styleId="a6">
    <w:name w:val="批注主题 字符"/>
    <w:link w:val="a7"/>
    <w:uiPriority w:val="99"/>
    <w:semiHidden/>
    <w:rPr>
      <w:b/>
      <w:bCs/>
      <w:kern w:val="2"/>
      <w:sz w:val="21"/>
      <w:szCs w:val="22"/>
    </w:rPr>
  </w:style>
  <w:style w:type="character" w:customStyle="1" w:styleId="a8">
    <w:name w:val="批注框文本 字符"/>
    <w:link w:val="a9"/>
    <w:uiPriority w:val="99"/>
    <w:semiHidden/>
    <w:qFormat/>
    <w:rPr>
      <w:rFonts w:ascii="Times New Roman" w:eastAsia="宋体" w:hAnsi="Times New Roman" w:cs="Times New Roman"/>
      <w:kern w:val="2"/>
      <w:sz w:val="18"/>
      <w:szCs w:val="18"/>
    </w:rPr>
  </w:style>
  <w:style w:type="character" w:customStyle="1" w:styleId="1">
    <w:name w:val="页眉字符1"/>
    <w:uiPriority w:val="99"/>
    <w:semiHidden/>
    <w:qFormat/>
    <w:rPr>
      <w:rFonts w:ascii="Times New Roman" w:eastAsia="宋体" w:hAnsi="Times New Roman" w:cs="Times New Roman"/>
      <w:sz w:val="18"/>
      <w:szCs w:val="18"/>
    </w:rPr>
  </w:style>
  <w:style w:type="character" w:customStyle="1" w:styleId="aa">
    <w:name w:val="页脚 字符"/>
    <w:link w:val="ab"/>
    <w:uiPriority w:val="99"/>
    <w:qFormat/>
    <w:rPr>
      <w:sz w:val="18"/>
      <w:szCs w:val="18"/>
    </w:rPr>
  </w:style>
  <w:style w:type="character" w:customStyle="1" w:styleId="10">
    <w:name w:val="页脚字符1"/>
    <w:uiPriority w:val="99"/>
    <w:semiHidden/>
    <w:qFormat/>
    <w:rPr>
      <w:rFonts w:ascii="Times New Roman" w:eastAsia="宋体" w:hAnsi="Times New Roman" w:cs="Times New Roman"/>
      <w:sz w:val="18"/>
      <w:szCs w:val="18"/>
    </w:rPr>
  </w:style>
  <w:style w:type="character" w:customStyle="1" w:styleId="ac">
    <w:name w:val="批注文字 字符"/>
    <w:link w:val="ad"/>
    <w:uiPriority w:val="99"/>
    <w:semiHidden/>
    <w:rPr>
      <w:kern w:val="2"/>
      <w:sz w:val="21"/>
      <w:szCs w:val="22"/>
    </w:rPr>
  </w:style>
  <w:style w:type="paragraph" w:styleId="ae">
    <w:name w:val="List Paragraph"/>
    <w:basedOn w:val="a"/>
    <w:uiPriority w:val="99"/>
    <w:qFormat/>
    <w:pPr>
      <w:ind w:firstLine="420"/>
    </w:pPr>
  </w:style>
  <w:style w:type="paragraph" w:styleId="af">
    <w:name w:val="Normal (Web)"/>
    <w:basedOn w:val="a"/>
    <w:uiPriority w:val="99"/>
    <w:unhideWhenUsed/>
    <w:qFormat/>
    <w:pPr>
      <w:spacing w:before="100" w:beforeAutospacing="1" w:after="100" w:afterAutospacing="1"/>
    </w:pPr>
    <w:rPr>
      <w:rFonts w:ascii="Calibri" w:hAnsi="Calibri"/>
      <w:kern w:val="0"/>
      <w:sz w:val="24"/>
    </w:rPr>
  </w:style>
  <w:style w:type="paragraph" w:styleId="ab">
    <w:name w:val="footer"/>
    <w:basedOn w:val="a"/>
    <w:link w:val="aa"/>
    <w:uiPriority w:val="99"/>
    <w:unhideWhenUsed/>
    <w:qFormat/>
    <w:pPr>
      <w:tabs>
        <w:tab w:val="center" w:pos="4153"/>
        <w:tab w:val="right" w:pos="8306"/>
      </w:tabs>
      <w:snapToGrid w:val="0"/>
      <w:spacing w:line="240" w:lineRule="atLeast"/>
    </w:pPr>
    <w:rPr>
      <w:kern w:val="0"/>
      <w:sz w:val="18"/>
      <w:szCs w:val="18"/>
    </w:rPr>
  </w:style>
  <w:style w:type="paragraph" w:styleId="a4">
    <w:name w:val="header"/>
    <w:basedOn w:val="a"/>
    <w:link w:val="a3"/>
    <w:uiPriority w:val="99"/>
    <w:unhideWhenUsed/>
    <w:qFormat/>
    <w:pPr>
      <w:pBdr>
        <w:bottom w:val="single" w:sz="6" w:space="1" w:color="auto"/>
      </w:pBdr>
      <w:tabs>
        <w:tab w:val="center" w:pos="4153"/>
        <w:tab w:val="right" w:pos="8306"/>
      </w:tabs>
      <w:snapToGrid w:val="0"/>
      <w:spacing w:line="240" w:lineRule="atLeast"/>
      <w:jc w:val="center"/>
    </w:pPr>
    <w:rPr>
      <w:kern w:val="0"/>
      <w:sz w:val="18"/>
      <w:szCs w:val="18"/>
    </w:rPr>
  </w:style>
  <w:style w:type="paragraph" w:customStyle="1" w:styleId="Default">
    <w:name w:val="Default"/>
    <w:uiPriority w:val="99"/>
    <w:unhideWhenUsed/>
    <w:qFormat/>
    <w:pPr>
      <w:widowControl w:val="0"/>
      <w:autoSpaceDE w:val="0"/>
      <w:autoSpaceDN w:val="0"/>
      <w:adjustRightInd w:val="0"/>
    </w:pPr>
    <w:rPr>
      <w:rFonts w:ascii="仿宋" w:eastAsia="仿宋" w:hAnsi="仿宋" w:hint="eastAsia"/>
      <w:color w:val="000000"/>
      <w:sz w:val="24"/>
    </w:rPr>
  </w:style>
  <w:style w:type="paragraph" w:styleId="ad">
    <w:name w:val="annotation text"/>
    <w:basedOn w:val="a"/>
    <w:link w:val="ac"/>
    <w:uiPriority w:val="99"/>
    <w:unhideWhenUsed/>
  </w:style>
  <w:style w:type="paragraph" w:styleId="a9">
    <w:name w:val="Balloon Text"/>
    <w:basedOn w:val="a"/>
    <w:link w:val="a8"/>
    <w:uiPriority w:val="99"/>
    <w:unhideWhenUsed/>
    <w:qFormat/>
    <w:pPr>
      <w:spacing w:line="240" w:lineRule="auto"/>
    </w:pPr>
    <w:rPr>
      <w:sz w:val="18"/>
      <w:szCs w:val="18"/>
    </w:rPr>
  </w:style>
  <w:style w:type="paragraph" w:styleId="a7">
    <w:name w:val="annotation subject"/>
    <w:basedOn w:val="ad"/>
    <w:next w:val="ad"/>
    <w:link w:val="a6"/>
    <w:uiPriority w:val="99"/>
    <w:unhideWhenUsed/>
    <w:rPr>
      <w:b/>
      <w:bCs/>
    </w:rPr>
  </w:style>
  <w:style w:type="paragraph" w:styleId="af0">
    <w:name w:val="Revision"/>
    <w:hidden/>
    <w:uiPriority w:val="99"/>
    <w:unhideWhenUsed/>
    <w:rsid w:val="00AA7E8A"/>
    <w:rPr>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292</Words>
  <Characters>1669</Characters>
  <Application>Microsoft Office Word</Application>
  <DocSecurity>0</DocSecurity>
  <Lines>13</Lines>
  <Paragraphs>3</Paragraphs>
  <ScaleCrop>false</ScaleCrop>
  <Company>微软中国</Company>
  <LinksUpToDate>false</LinksUpToDate>
  <CharactersWithSpaces>1958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cp:lastModifiedBy>罗 楚惟</cp:lastModifiedBy>
  <cp:revision>2</cp:revision>
  <cp:lastPrinted>2019-01-11T07:15:00Z</cp:lastPrinted>
  <dcterms:created xsi:type="dcterms:W3CDTF">2023-05-12T08:04:00Z</dcterms:created>
  <dcterms:modified xsi:type="dcterms:W3CDTF">2023-05-12T08:04:00Z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