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90A4C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90A4C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F90A4C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F90A4C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90A4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太平基金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卢文汉；申万宏源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朱珺逸；海通证券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陈阳；广州金域投资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张萍；浙江一鸣股权投资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邓孝军、付艳超等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0A4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90A4C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公司的养殖模式有什么变化？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公司的养殖模式依然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农户（或家庭农场）”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受环保、土地等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因素的影响，公司正在研究现有模式的迭代升级，未来也可能会“公司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农户（或家庭农场）”、“公司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养殖小区”等几种模式并行。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目前是否有和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合作农户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共同建立针对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防控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非洲猪瘟的具体措施和方案？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“严防死守”，目前防疫方法相比疫情发生初期已经有所进步。</w:t>
            </w:r>
            <w:r>
              <w:rPr>
                <w:rFonts w:ascii="宋体" w:hAnsi="宋体" w:cs="宋体"/>
                <w:kern w:val="0"/>
                <w:szCs w:val="21"/>
              </w:rPr>
              <w:t>非洲猪瘟以后公司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渐渐</w:t>
            </w:r>
            <w:r>
              <w:rPr>
                <w:rFonts w:ascii="宋体" w:hAnsi="宋体" w:cs="宋体"/>
                <w:kern w:val="0"/>
                <w:szCs w:val="21"/>
              </w:rPr>
              <w:t>摸索了一套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农户防疫的办法，核心在于隔断、防止病毒进入猪舍。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农户养殖规模</w:t>
            </w:r>
            <w:r>
              <w:rPr>
                <w:rFonts w:ascii="宋体" w:hAnsi="宋体" w:cs="宋体" w:hint="eastAsia"/>
                <w:kern w:val="0"/>
                <w:szCs w:val="21"/>
              </w:rPr>
              <w:t>相对较</w:t>
            </w:r>
            <w:r>
              <w:rPr>
                <w:rFonts w:ascii="宋体" w:hAnsi="宋体" w:cs="宋体"/>
                <w:kern w:val="0"/>
                <w:szCs w:val="21"/>
              </w:rPr>
              <w:t>小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从而养殖人员少、</w:t>
            </w:r>
            <w:r>
              <w:rPr>
                <w:rFonts w:ascii="宋体" w:hAnsi="宋体" w:cs="宋体" w:hint="eastAsia"/>
                <w:kern w:val="0"/>
                <w:szCs w:val="21"/>
              </w:rPr>
              <w:t>日常的</w:t>
            </w:r>
            <w:r>
              <w:rPr>
                <w:rFonts w:ascii="宋体" w:hAnsi="宋体" w:cs="宋体"/>
                <w:kern w:val="0"/>
                <w:szCs w:val="21"/>
              </w:rPr>
              <w:t>需求少，跟外界接触也少，所以传播途径相对可控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/>
                <w:kern w:val="0"/>
                <w:szCs w:val="21"/>
              </w:rPr>
              <w:t>管理上，公司要求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</w:t>
            </w:r>
            <w:r>
              <w:rPr>
                <w:rFonts w:ascii="宋体" w:hAnsi="宋体" w:cs="宋体" w:hint="eastAsia"/>
                <w:kern w:val="0"/>
                <w:szCs w:val="21"/>
              </w:rPr>
              <w:t>减</w:t>
            </w:r>
            <w:r>
              <w:rPr>
                <w:rFonts w:ascii="宋体" w:hAnsi="宋体" w:cs="宋体"/>
                <w:kern w:val="0"/>
                <w:szCs w:val="21"/>
              </w:rPr>
              <w:t>少出门、</w:t>
            </w:r>
            <w:r>
              <w:rPr>
                <w:rFonts w:ascii="宋体" w:hAnsi="宋体" w:cs="宋体" w:hint="eastAsia"/>
                <w:kern w:val="0"/>
                <w:szCs w:val="21"/>
              </w:rPr>
              <w:t>减少与</w:t>
            </w:r>
            <w:r>
              <w:rPr>
                <w:rFonts w:ascii="宋体" w:hAnsi="宋体" w:cs="宋体"/>
                <w:kern w:val="0"/>
                <w:szCs w:val="21"/>
              </w:rPr>
              <w:t>外界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kern w:val="0"/>
                <w:szCs w:val="21"/>
              </w:rPr>
              <w:t>接触、拒绝外来人员来访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/>
                <w:kern w:val="0"/>
                <w:szCs w:val="21"/>
              </w:rPr>
              <w:t>硬件</w:t>
            </w:r>
            <w:r>
              <w:rPr>
                <w:rFonts w:ascii="宋体" w:hAnsi="宋体" w:cs="宋体" w:hint="eastAsia"/>
                <w:kern w:val="0"/>
                <w:szCs w:val="21"/>
              </w:rPr>
              <w:t>设施</w:t>
            </w:r>
            <w:r>
              <w:rPr>
                <w:rFonts w:ascii="宋体" w:hAnsi="宋体" w:cs="宋体"/>
                <w:kern w:val="0"/>
                <w:szCs w:val="21"/>
              </w:rPr>
              <w:t>上，</w:t>
            </w:r>
            <w:r>
              <w:rPr>
                <w:rFonts w:ascii="宋体" w:hAnsi="宋体" w:cs="宋体"/>
                <w:kern w:val="0"/>
                <w:szCs w:val="21"/>
              </w:rPr>
              <w:t>增加消毒设施</w:t>
            </w:r>
            <w:r>
              <w:rPr>
                <w:rFonts w:ascii="宋体" w:hAnsi="宋体" w:cs="宋体" w:hint="eastAsia"/>
                <w:kern w:val="0"/>
                <w:szCs w:val="21"/>
              </w:rPr>
              <w:t>，由</w:t>
            </w:r>
            <w:r>
              <w:rPr>
                <w:rFonts w:ascii="宋体" w:hAnsi="宋体" w:cs="宋体"/>
                <w:kern w:val="0"/>
                <w:szCs w:val="21"/>
              </w:rPr>
              <w:t>公司给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农户统一提供消毒工具</w:t>
            </w:r>
            <w:r>
              <w:rPr>
                <w:rFonts w:ascii="宋体" w:hAnsi="宋体" w:cs="宋体" w:hint="eastAsia"/>
                <w:kern w:val="0"/>
                <w:szCs w:val="21"/>
              </w:rPr>
              <w:t>和消毒药物等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对未来猪价的看法？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预计今年肉猪价格下半年好于上半年。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目前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公司商品肉猪合作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农户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的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数量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是多少？饲养规模怎样？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答：目前公司拥有商品肉猪合作农户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万多户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合作农户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平均出栏量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约为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650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头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批。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黄羽肉鸡行业近期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盈利水平怎么样？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今年上半年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黄羽肉鸡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行情平淡，价格在成本线附近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，预计下半年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价格会维持在比较好的水平。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能繁母猪存栏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多少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？</w:t>
            </w:r>
          </w:p>
          <w:p w:rsidR="00000000" w:rsidRDefault="00F90A4C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答：目前公司种猪存栏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140</w:t>
            </w: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万头左右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0A4C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90A4C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90A4C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7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F90A4C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90A4C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90A4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90A4C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90A4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90A4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0A4C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9F0688"/>
    <w:rsid w:val="01A7347F"/>
    <w:rsid w:val="01AF4033"/>
    <w:rsid w:val="01DB2F1B"/>
    <w:rsid w:val="01F759B9"/>
    <w:rsid w:val="02572E73"/>
    <w:rsid w:val="025A7266"/>
    <w:rsid w:val="02692116"/>
    <w:rsid w:val="026D37C9"/>
    <w:rsid w:val="02757955"/>
    <w:rsid w:val="029E64EF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2F55AE"/>
    <w:rsid w:val="06B94158"/>
    <w:rsid w:val="06E45E84"/>
    <w:rsid w:val="06F32043"/>
    <w:rsid w:val="06F72637"/>
    <w:rsid w:val="0709263F"/>
    <w:rsid w:val="07381048"/>
    <w:rsid w:val="075055F6"/>
    <w:rsid w:val="07551EF6"/>
    <w:rsid w:val="078308C5"/>
    <w:rsid w:val="07DB497B"/>
    <w:rsid w:val="08090387"/>
    <w:rsid w:val="083106E5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7008CE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961A1"/>
    <w:rsid w:val="0C521DD7"/>
    <w:rsid w:val="0C5F0757"/>
    <w:rsid w:val="0C7E031E"/>
    <w:rsid w:val="0C837216"/>
    <w:rsid w:val="0C9772B2"/>
    <w:rsid w:val="0CA7228D"/>
    <w:rsid w:val="0CBD427F"/>
    <w:rsid w:val="0CD264C1"/>
    <w:rsid w:val="0CF33814"/>
    <w:rsid w:val="0D0113AB"/>
    <w:rsid w:val="0D071B15"/>
    <w:rsid w:val="0D1B697D"/>
    <w:rsid w:val="0D4B04B8"/>
    <w:rsid w:val="0D676E16"/>
    <w:rsid w:val="0DCF6CCC"/>
    <w:rsid w:val="0E1E39C1"/>
    <w:rsid w:val="0E47564F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C6071"/>
    <w:rsid w:val="107E1532"/>
    <w:rsid w:val="10AC05CF"/>
    <w:rsid w:val="10ED50FF"/>
    <w:rsid w:val="11284BCB"/>
    <w:rsid w:val="112E6DBB"/>
    <w:rsid w:val="119704EA"/>
    <w:rsid w:val="119B0616"/>
    <w:rsid w:val="11B41883"/>
    <w:rsid w:val="11BF3C13"/>
    <w:rsid w:val="1277424C"/>
    <w:rsid w:val="12903C88"/>
    <w:rsid w:val="12C93027"/>
    <w:rsid w:val="12E61A63"/>
    <w:rsid w:val="13373F50"/>
    <w:rsid w:val="13932F1E"/>
    <w:rsid w:val="13C539A9"/>
    <w:rsid w:val="13F66A95"/>
    <w:rsid w:val="13F86182"/>
    <w:rsid w:val="14D65757"/>
    <w:rsid w:val="14E25BC3"/>
    <w:rsid w:val="15044E0C"/>
    <w:rsid w:val="15461D13"/>
    <w:rsid w:val="15547510"/>
    <w:rsid w:val="1573552F"/>
    <w:rsid w:val="15CD078F"/>
    <w:rsid w:val="15D3365F"/>
    <w:rsid w:val="15EC2A11"/>
    <w:rsid w:val="15EF4ABE"/>
    <w:rsid w:val="160B6A8B"/>
    <w:rsid w:val="1646660D"/>
    <w:rsid w:val="165D4315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D711B"/>
    <w:rsid w:val="197F0EFC"/>
    <w:rsid w:val="198922CA"/>
    <w:rsid w:val="19892606"/>
    <w:rsid w:val="19B42C33"/>
    <w:rsid w:val="19BD2066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A70ECF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F164BA8"/>
    <w:rsid w:val="1F1B5DE5"/>
    <w:rsid w:val="1F2810C3"/>
    <w:rsid w:val="1F4539E2"/>
    <w:rsid w:val="1F465D70"/>
    <w:rsid w:val="1F4B6D5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4F2B0D"/>
    <w:rsid w:val="206B03AA"/>
    <w:rsid w:val="207A11A8"/>
    <w:rsid w:val="20C60E21"/>
    <w:rsid w:val="20F335BD"/>
    <w:rsid w:val="210732E0"/>
    <w:rsid w:val="213F0C9F"/>
    <w:rsid w:val="21492A5B"/>
    <w:rsid w:val="219864B8"/>
    <w:rsid w:val="21C132EE"/>
    <w:rsid w:val="21C33A95"/>
    <w:rsid w:val="21DE2A72"/>
    <w:rsid w:val="21F2730C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74765A"/>
    <w:rsid w:val="247A75F2"/>
    <w:rsid w:val="249B5463"/>
    <w:rsid w:val="24B41871"/>
    <w:rsid w:val="253D2B70"/>
    <w:rsid w:val="25A43745"/>
    <w:rsid w:val="25B020BB"/>
    <w:rsid w:val="25EF5717"/>
    <w:rsid w:val="261C27B9"/>
    <w:rsid w:val="26253597"/>
    <w:rsid w:val="263C625D"/>
    <w:rsid w:val="26402E57"/>
    <w:rsid w:val="264C1691"/>
    <w:rsid w:val="266D43EB"/>
    <w:rsid w:val="26950927"/>
    <w:rsid w:val="26AE0904"/>
    <w:rsid w:val="26AF02CE"/>
    <w:rsid w:val="26BB3D53"/>
    <w:rsid w:val="26CB2272"/>
    <w:rsid w:val="26D82AEF"/>
    <w:rsid w:val="26E620E7"/>
    <w:rsid w:val="26E96999"/>
    <w:rsid w:val="26F27970"/>
    <w:rsid w:val="26FD69DF"/>
    <w:rsid w:val="274C0EC2"/>
    <w:rsid w:val="277051E3"/>
    <w:rsid w:val="27937DF9"/>
    <w:rsid w:val="27A27098"/>
    <w:rsid w:val="27A41C3A"/>
    <w:rsid w:val="27D17BBE"/>
    <w:rsid w:val="27E924E5"/>
    <w:rsid w:val="28192430"/>
    <w:rsid w:val="28351E41"/>
    <w:rsid w:val="28390A92"/>
    <w:rsid w:val="28497A73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FF2E80"/>
    <w:rsid w:val="2B3D15C2"/>
    <w:rsid w:val="2B4A1310"/>
    <w:rsid w:val="2B5B4835"/>
    <w:rsid w:val="2BA87FB8"/>
    <w:rsid w:val="2BD431B0"/>
    <w:rsid w:val="2BE8293F"/>
    <w:rsid w:val="2BF65CCD"/>
    <w:rsid w:val="2C4305C0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564B2E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783C7E"/>
    <w:rsid w:val="328B6E68"/>
    <w:rsid w:val="32904DC9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501B2A"/>
    <w:rsid w:val="3C6A7708"/>
    <w:rsid w:val="3C935437"/>
    <w:rsid w:val="3D027292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E504E"/>
    <w:rsid w:val="408940BB"/>
    <w:rsid w:val="40905EE5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D676E7"/>
    <w:rsid w:val="460B2F12"/>
    <w:rsid w:val="460C7CF7"/>
    <w:rsid w:val="461612D0"/>
    <w:rsid w:val="462558F4"/>
    <w:rsid w:val="462A363E"/>
    <w:rsid w:val="46424F4A"/>
    <w:rsid w:val="466A6DD8"/>
    <w:rsid w:val="46743F3F"/>
    <w:rsid w:val="46BC68A8"/>
    <w:rsid w:val="47134DDA"/>
    <w:rsid w:val="471D4C1D"/>
    <w:rsid w:val="47417ABB"/>
    <w:rsid w:val="47584EDE"/>
    <w:rsid w:val="475C2638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863223"/>
    <w:rsid w:val="4A9873A9"/>
    <w:rsid w:val="4ACF742A"/>
    <w:rsid w:val="4AE83ACC"/>
    <w:rsid w:val="4B065E60"/>
    <w:rsid w:val="4B15252D"/>
    <w:rsid w:val="4B2D375C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B019B"/>
    <w:rsid w:val="4D6B209E"/>
    <w:rsid w:val="4D7235D1"/>
    <w:rsid w:val="4D852CC5"/>
    <w:rsid w:val="4DA55AAF"/>
    <w:rsid w:val="4DB333A2"/>
    <w:rsid w:val="4DE2487F"/>
    <w:rsid w:val="4E0B63C2"/>
    <w:rsid w:val="4E3E5E19"/>
    <w:rsid w:val="4E702442"/>
    <w:rsid w:val="4EB91EF7"/>
    <w:rsid w:val="4EBE45FD"/>
    <w:rsid w:val="4EC2760A"/>
    <w:rsid w:val="4EC31D8C"/>
    <w:rsid w:val="4ED31646"/>
    <w:rsid w:val="4EE82295"/>
    <w:rsid w:val="4F4D4558"/>
    <w:rsid w:val="4FA22702"/>
    <w:rsid w:val="4FA95BD4"/>
    <w:rsid w:val="4FAB0380"/>
    <w:rsid w:val="501A1778"/>
    <w:rsid w:val="50400BD2"/>
    <w:rsid w:val="50455BE2"/>
    <w:rsid w:val="50E6183C"/>
    <w:rsid w:val="50F51ECB"/>
    <w:rsid w:val="51173DA7"/>
    <w:rsid w:val="51397CAC"/>
    <w:rsid w:val="514B2B1B"/>
    <w:rsid w:val="51584F4C"/>
    <w:rsid w:val="516921CF"/>
    <w:rsid w:val="51AF3B5A"/>
    <w:rsid w:val="51D55906"/>
    <w:rsid w:val="51FC05B6"/>
    <w:rsid w:val="522B3018"/>
    <w:rsid w:val="526B0210"/>
    <w:rsid w:val="52A324D9"/>
    <w:rsid w:val="52AC3C0E"/>
    <w:rsid w:val="52BD78B8"/>
    <w:rsid w:val="52F459F0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4E129EE"/>
    <w:rsid w:val="55183588"/>
    <w:rsid w:val="55282804"/>
    <w:rsid w:val="5528439F"/>
    <w:rsid w:val="55714F3D"/>
    <w:rsid w:val="557574CB"/>
    <w:rsid w:val="55A4101A"/>
    <w:rsid w:val="55B649B2"/>
    <w:rsid w:val="56216356"/>
    <w:rsid w:val="564E537E"/>
    <w:rsid w:val="56556F6B"/>
    <w:rsid w:val="56603ABE"/>
    <w:rsid w:val="56947D0B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8C0B2A"/>
    <w:rsid w:val="58D5069A"/>
    <w:rsid w:val="592A035D"/>
    <w:rsid w:val="59500A37"/>
    <w:rsid w:val="597923EC"/>
    <w:rsid w:val="597D5E03"/>
    <w:rsid w:val="59CF2B9A"/>
    <w:rsid w:val="5A066E35"/>
    <w:rsid w:val="5A2D346E"/>
    <w:rsid w:val="5A580885"/>
    <w:rsid w:val="5AB360F4"/>
    <w:rsid w:val="5B24192D"/>
    <w:rsid w:val="5B3672B5"/>
    <w:rsid w:val="5B3F6A91"/>
    <w:rsid w:val="5B511E6B"/>
    <w:rsid w:val="5B7C21FA"/>
    <w:rsid w:val="5B9068AF"/>
    <w:rsid w:val="5BBA1357"/>
    <w:rsid w:val="5BC035A7"/>
    <w:rsid w:val="5BCA3371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E22E9"/>
    <w:rsid w:val="60420E03"/>
    <w:rsid w:val="60964632"/>
    <w:rsid w:val="60B14EB6"/>
    <w:rsid w:val="60BE0529"/>
    <w:rsid w:val="60D74E3B"/>
    <w:rsid w:val="614C55DB"/>
    <w:rsid w:val="614C7DF0"/>
    <w:rsid w:val="615C2A5F"/>
    <w:rsid w:val="61611C72"/>
    <w:rsid w:val="61771238"/>
    <w:rsid w:val="618F62DA"/>
    <w:rsid w:val="61990EA3"/>
    <w:rsid w:val="61EA310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DF0481"/>
    <w:rsid w:val="68F31A6F"/>
    <w:rsid w:val="6911107E"/>
    <w:rsid w:val="691C1D84"/>
    <w:rsid w:val="691F6B81"/>
    <w:rsid w:val="6936315C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BBD0AE1"/>
    <w:rsid w:val="6C096440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2A16B9"/>
    <w:rsid w:val="6D383662"/>
    <w:rsid w:val="6D3D43E5"/>
    <w:rsid w:val="6D4356AD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D66F3"/>
    <w:rsid w:val="6F0A5A2C"/>
    <w:rsid w:val="6F4C5F9E"/>
    <w:rsid w:val="6F6854B8"/>
    <w:rsid w:val="6F7E3C79"/>
    <w:rsid w:val="6F846218"/>
    <w:rsid w:val="6F866384"/>
    <w:rsid w:val="6FDA2F49"/>
    <w:rsid w:val="6FEC2931"/>
    <w:rsid w:val="70344641"/>
    <w:rsid w:val="703B6C84"/>
    <w:rsid w:val="704B5CEF"/>
    <w:rsid w:val="705D6BE4"/>
    <w:rsid w:val="707B2266"/>
    <w:rsid w:val="709C495D"/>
    <w:rsid w:val="70E526FA"/>
    <w:rsid w:val="70F238D7"/>
    <w:rsid w:val="71154CFD"/>
    <w:rsid w:val="711C3233"/>
    <w:rsid w:val="71807748"/>
    <w:rsid w:val="71A13C36"/>
    <w:rsid w:val="71A46C90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D16F4A"/>
    <w:rsid w:val="75DD0B15"/>
    <w:rsid w:val="76144DA2"/>
    <w:rsid w:val="762A7ED1"/>
    <w:rsid w:val="7643589B"/>
    <w:rsid w:val="765721AE"/>
    <w:rsid w:val="7672785B"/>
    <w:rsid w:val="76C02CE2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DF1CE4"/>
    <w:rsid w:val="77FF341F"/>
    <w:rsid w:val="78057967"/>
    <w:rsid w:val="78376D1D"/>
    <w:rsid w:val="783B6CA6"/>
    <w:rsid w:val="786C4675"/>
    <w:rsid w:val="78715F80"/>
    <w:rsid w:val="79403505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F7E5E"/>
    <w:rsid w:val="7B0E608B"/>
    <w:rsid w:val="7B1E7747"/>
    <w:rsid w:val="7B2D6E3D"/>
    <w:rsid w:val="7B314E8A"/>
    <w:rsid w:val="7B331B8F"/>
    <w:rsid w:val="7BB328E9"/>
    <w:rsid w:val="7BF033F2"/>
    <w:rsid w:val="7BF93641"/>
    <w:rsid w:val="7CAF4D32"/>
    <w:rsid w:val="7D2202DE"/>
    <w:rsid w:val="7D423EF1"/>
    <w:rsid w:val="7D4E657A"/>
    <w:rsid w:val="7D503A65"/>
    <w:rsid w:val="7D95561F"/>
    <w:rsid w:val="7D9D6BA6"/>
    <w:rsid w:val="7DEF5DD8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7DA9C5-6802-4381-A2D7-E7D7E129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框文本 字符"/>
    <w:link w:val="a7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paragraph" w:styleId="ad">
    <w:name w:val="annotation subject"/>
    <w:basedOn w:val="a9"/>
    <w:next w:val="a9"/>
    <w:link w:val="ac"/>
    <w:uiPriority w:val="99"/>
    <w:unhideWhenUsed/>
    <w:rPr>
      <w:b/>
      <w:bCs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annotation text"/>
    <w:basedOn w:val="a"/>
    <w:link w:val="a8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F90A4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>微软中国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