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Voice — Evaluation &amp; Forward Plan</w:t>
      </w:r>
    </w:p>
    <w:p>
      <w:r>
        <w:rPr>
          <w:b/>
        </w:rPr>
        <w:t>20 June 2026</w:t>
      </w:r>
    </w:p>
    <w:p>
      <w:r>
        <w:t>Reflected under QI Hive. Claude Voice = embodiment layer (voice/face/meeting). The meeting room is the prototype for the future multi-platform hub.</w:t>
      </w:r>
    </w:p>
    <w:p>
      <w:pPr>
        <w:pStyle w:val="Heading1"/>
      </w:pPr>
      <w:r>
        <w:t>Evaluation (what is REAL vs NOT)</w:t>
      </w:r>
    </w:p>
    <w:p>
      <w:pPr>
        <w:pStyle w:val="IntenseQuote"/>
      </w:pPr>
      <w:r>
        <w:t>REAL &amp; working:</w:t>
      </w:r>
    </w:p>
    <w:p>
      <w:pPr>
        <w:pStyle w:val="ListBullet"/>
      </w:pPr>
      <w:r>
        <w:t>Two-way voice (STT in / TTS out) on PC, LINE, Telegram, and the meeting room (VTVJB).</w:t>
      </w:r>
    </w:p>
    <w:p>
      <w:pPr>
        <w:pStyle w:val="ListBullet"/>
      </w:pPr>
      <w:r>
        <w:t>Multi-party meeting hosted by Claude; humans + agents; addressing/turn-taking; live transcript + save; talking-avatar video (fast + HD lip-sync).</w:t>
      </w:r>
    </w:p>
    <w:p>
      <w:pPr>
        <w:pStyle w:val="IntenseQuote"/>
      </w:pPr>
      <w:r>
        <w:t>NOT built (do not present as done):</w:t>
      </w:r>
    </w:p>
    <w:p>
      <w:pPr>
        <w:pStyle w:val="ListBullet"/>
      </w:pPr>
      <w:r>
        <w:t>Screen-share / present panel; real-time lip-sync in-meeting; bot avatars as video tiles; remote internet participants; Claude vision (seeing you); transcription record/history (in progress); the multi-platform hub.</w:t>
      </w:r>
    </w:p>
    <w:p>
      <w:pPr>
        <w:pStyle w:val="Heading1"/>
      </w:pPr>
      <w:r>
        <w:t>Plan — phased</w:t>
      </w:r>
    </w:p>
    <w:p>
      <w:pPr>
        <w:pStyle w:val="ListBullet"/>
      </w:pPr>
      <w:r>
        <w:t>Phase A (finish today's): transcription record toggle + history; lock joins (name prompt); switch meeting brain to a stronger model.</w:t>
      </w:r>
    </w:p>
    <w:p>
      <w:pPr>
        <w:pStyle w:val="ListBullet"/>
      </w:pPr>
      <w:r>
        <w:t>Phase B (stability): NSSM services for all Claude Voice processes; open meeting to LAN/tunnel with a join code.</w:t>
      </w:r>
    </w:p>
    <w:p>
      <w:pPr>
        <w:pStyle w:val="ListBullet"/>
      </w:pPr>
      <w:r>
        <w:t>Phase C (richer presence): real-time lip-sync host; bot avatars-as-video; full resizable/pop-out panes; screen-share/present panel.</w:t>
      </w:r>
    </w:p>
    <w:p>
      <w:pPr>
        <w:pStyle w:val="ListBullet"/>
      </w:pPr>
      <w:r>
        <w:t>Phase D (scale): refactor meeting to Redis-backed rooms + dedicated GPU STT service; host on IIS reverse-proxy (or nginx); auth/rooms.</w:t>
      </w:r>
    </w:p>
    <w:p>
      <w:pPr>
        <w:pStyle w:val="ListBullet"/>
      </w:pPr>
      <w:r>
        <w:t>Phase E (spinoff): launch the multi-platform HUB project (Teams/LINE/IG) with BU common-domain/SSO from day one — separate session.</w:t>
      </w:r>
    </w:p>
    <w:p>
      <w:pPr>
        <w:pStyle w:val="Heading1"/>
      </w:pPr>
      <w:r>
        <w:t>QI Hive placement</w:t>
      </w:r>
    </w:p>
    <w:p>
      <w:pPr>
        <w:pStyle w:val="ListBullet"/>
      </w:pPr>
      <w:r>
        <w:t>Registry: claude_voice (ports 8720 control / 8721 LINE / 8722 meeting) in qi_registry.json; tunnel qi-claudevoice in tunnels.json.</w:t>
      </w:r>
    </w:p>
    <w:p>
      <w:pPr>
        <w:pStyle w:val="ListBullet"/>
      </w:pPr>
      <w:r>
        <w:t>Brain: this session + decisions (VTVJB engine, grounding rule, CPU-STT) + feature (the meeting room/VTVJB bus) logged via qi-brain.</w:t>
      </w:r>
    </w:p>
    <w:p>
      <w:pPr>
        <w:pStyle w:val="ListBullet"/>
      </w:pPr>
      <w:r>
        <w:t>Docs: Embodiment Playbook + this plan under C:\QIH\shared\documentation; memory under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