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CogniBase — Project Status</w:t>
      </w:r>
    </w:p>
    <w:p>
      <w:r>
        <w:rPr>
          <w:b/>
          <w:color w:val="0D6EA6"/>
          <w:sz w:val="24"/>
        </w:rPr>
        <w:t>QI Hive — Project Documentation Library</w:t>
      </w:r>
    </w:p>
    <w:p>
      <w:r>
        <w:rPr>
          <w:sz w:val="18"/>
        </w:rPr>
        <w:t xml:space="preserve">Generated: 2026-06-29    •    Source: </w:t>
      </w:r>
      <w:r>
        <w:rPr>
          <w:rFonts w:ascii="Consolas" w:hAnsi="Consolas"/>
        </w:rPr>
        <w:t>C:\CogniBase\INTRO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CogniBase — OnBase-aware AI knowledge platform</w:t>
      </w:r>
    </w:p>
    <w:p>
      <w:r>
        <w:rPr>
          <w:i/>
          <w:color w:val="808080"/>
          <w:sz w:val="17"/>
        </w:rPr>
        <w:t>The source of your unbound data stream.</w:t>
      </w:r>
    </w:p>
    <w:p>
      <w:pPr>
        <w:pStyle w:val="Heading2"/>
      </w:pPr>
      <w:r>
        <w:t>What is CogniBase?</w:t>
      </w:r>
    </w:p>
    <w:p>
      <w:r>
        <w:t xml:space="preserve">CogniBase is a local desktop platform that connects to </w:t>
      </w:r>
      <w:r>
        <w:rPr>
          <w:b/>
        </w:rPr>
        <w:t>Hyland OnBase</w:t>
      </w:r>
      <w:r>
        <w:t>, lifts its data into a</w:t>
      </w:r>
    </w:p>
    <w:p>
      <w:r>
        <w:t>local vector store and a small data lake, and lets AI correlate, infer, and report across boundaries</w:t>
      </w:r>
    </w:p>
    <w:p>
      <w:r>
        <w:t xml:space="preserve">OnBase itself cannot query. It is </w:t>
      </w:r>
      <w:r>
        <w:rPr>
          <w:b/>
        </w:rPr>
        <w:t>vendor-neutral</w:t>
      </w:r>
      <w:r>
        <w:t xml:space="preserve"> — Claude, OpenAI, Gemini, Ollama, LM Studio, and</w:t>
      </w:r>
    </w:p>
    <w:p>
      <w:r>
        <w:t xml:space="preserve">llama.cpp are all selectable LLM backends with zero hardcoded model names — and </w:t>
      </w:r>
      <w:r>
        <w:rPr>
          <w:b/>
        </w:rPr>
        <w:t>source-pluggable</w:t>
      </w:r>
      <w:r>
        <w:t>:</w:t>
      </w:r>
    </w:p>
    <w:p>
      <w:r>
        <w:t>the first connector is OnBase, with filesystem, email, and Jenzabar planned next.</w:t>
      </w:r>
    </w:p>
    <w:p>
      <w:r>
        <w:t xml:space="preserve">CogniBase is the productized descendant of </w:t>
      </w:r>
      <w:r>
        <w:rPr>
          <w:b/>
        </w:rPr>
        <w:t>MapSnap</w:t>
      </w:r>
      <w:r>
        <w:t xml:space="preserve"> (a passive Jenzabar EX schema browser). It shares</w:t>
      </w:r>
    </w:p>
    <w:p>
      <w:r>
        <w:t>the schema/browser DNA but aims far beyond a mirror: where OnBase shows one silo at a time, CogniBase</w:t>
      </w:r>
    </w:p>
    <w:p>
      <w:r>
        <w:t xml:space="preserve">un-silos the data and reasons over it. Its first real-world target is </w:t>
      </w:r>
      <w:r>
        <w:rPr>
          <w:b/>
        </w:rPr>
        <w:t>Boston University</w:t>
      </w:r>
      <w:r>
        <w:t>, whose OnBase</w:t>
      </w:r>
    </w:p>
    <w:p>
      <w:r>
        <w:t>deployment uses a three-letter-prefix silo pattern (</w:t>
      </w:r>
      <w:r>
        <w:rPr>
          <w:rFonts w:ascii="Consolas" w:hAnsi="Consolas"/>
          <w:sz w:val="19"/>
        </w:rPr>
        <w:t>ADM_</w:t>
      </w:r>
      <w:r>
        <w:t xml:space="preserve">, </w:t>
      </w:r>
      <w:r>
        <w:rPr>
          <w:rFonts w:ascii="Consolas" w:hAnsi="Consolas"/>
          <w:sz w:val="19"/>
        </w:rPr>
        <w:t>HR_</w:t>
      </w:r>
      <w:r>
        <w:t xml:space="preserve">, </w:t>
      </w:r>
      <w:r>
        <w:rPr>
          <w:rFonts w:ascii="Consolas" w:hAnsi="Consolas"/>
          <w:sz w:val="19"/>
        </w:rPr>
        <w:t>FIN_</w:t>
      </w:r>
      <w:r>
        <w:t xml:space="preserve">, </w:t>
      </w:r>
      <w:r>
        <w:rPr>
          <w:rFonts w:ascii="Consolas" w:hAnsi="Consolas"/>
          <w:sz w:val="19"/>
        </w:rPr>
        <w:t>IST_</w:t>
      </w:r>
      <w:r>
        <w:t>, …) that CogniBase is</w:t>
      </w:r>
    </w:p>
    <w:p>
      <w:r>
        <w:t>designed to bridge.</w:t>
      </w:r>
    </w:p>
    <w:p>
      <w:pPr>
        <w:pStyle w:val="Heading2"/>
      </w:pPr>
      <w:r>
        <w:t>The Problem We Solve</w:t>
      </w:r>
    </w:p>
    <w:p>
      <w:pPr>
        <w:pStyle w:val="ListBullet"/>
      </w:pPr>
      <w:r>
        <w:t xml:space="preserve">OnBase data lives in </w:t>
      </w:r>
      <w:r>
        <w:rPr>
          <w:b/>
        </w:rPr>
        <w:t>department silos</w:t>
      </w:r>
      <w:r>
        <w:t xml:space="preserve"> — the same conceptual field (a student ID, a vendor) is</w:t>
      </w:r>
    </w:p>
    <w:p>
      <w:r>
        <w:t xml:space="preserve">  named differently in each, and OnBase has no way to query across them.</w:t>
      </w:r>
    </w:p>
    <w:p>
      <w:pPr>
        <w:pStyle w:val="ListBullet"/>
      </w:pPr>
      <w:r>
        <w:t>Answering a cross-silo question ("show pending AP invoices over a threshold, by vendor") today means</w:t>
      </w:r>
    </w:p>
    <w:p>
      <w:r>
        <w:t xml:space="preserve">  manual exports, spreadsheets, and tribal knowledge.</w:t>
      </w:r>
    </w:p>
    <w:p>
      <w:pPr>
        <w:pStyle w:val="ListBullet"/>
      </w:pPr>
      <w:r>
        <w:t>Self-service BI tools (Tableau, Power BI) let anyone write any query — there is **no anchor on what the</w:t>
      </w:r>
    </w:p>
    <w:p>
      <w:r>
        <w:t xml:space="preserve">  question is allowed to touch**, and no built-in provenance of how a number was produced.</w:t>
      </w:r>
    </w:p>
    <w:p>
      <w:pPr>
        <w:pStyle w:val="ListBullet"/>
      </w:pPr>
      <w:r>
        <w:t>Letting an LLM roam freely over institutional data invites hallucination and uncontrolled data exposure.</w:t>
      </w:r>
    </w:p>
    <w:p>
      <w:pPr>
        <w:pStyle w:val="Heading2"/>
      </w:pPr>
      <w:r>
        <w:t>Our Approach</w:t>
      </w:r>
    </w:p>
    <w:p>
      <w:r>
        <w:t xml:space="preserve">CogniBase is built around four ideas that keep AI </w:t>
      </w:r>
      <w:r>
        <w:rPr>
          <w:b/>
        </w:rPr>
        <w:t>constrained, auditable, and safe</w:t>
      </w:r>
      <w:r>
        <w:t>:</w:t>
      </w:r>
    </w:p>
    <w:p>
      <w:pPr>
        <w:pStyle w:val="ListBullet"/>
      </w:pPr>
      <w:r>
        <w:rPr>
          <w:b/>
        </w:rPr>
        <w:t>Anchors</w:t>
      </w:r>
      <w:r>
        <w:t xml:space="preserve"> — a user-defined slice of source data that materializes into the local lake (raw JSONL →</w:t>
      </w:r>
    </w:p>
    <w:p>
      <w:r>
        <w:t xml:space="preserve">  vector index). Every agent query is scoped to its anchors; it cannot read outside them.</w:t>
      </w:r>
    </w:p>
    <w:p>
      <w:pPr>
        <w:pStyle w:val="ListBullet"/>
      </w:pPr>
      <w:r>
        <w:rPr>
          <w:b/>
        </w:rPr>
        <w:t>Bridges</w:t>
      </w:r>
      <w:r>
        <w:t xml:space="preserve"> — declared cross-silo equivalences that un-silo the BU prefix pattern, so a query can UNION</w:t>
      </w:r>
    </w:p>
    <w:p>
      <w:r>
        <w:t xml:space="preserve">  the "same" field across departments.</w:t>
      </w:r>
    </w:p>
    <w:p>
      <w:pPr>
        <w:pStyle w:val="ListBullet"/>
      </w:pPr>
      <w:r>
        <w:rPr>
          <w:b/>
        </w:rPr>
        <w:t>Admin-Authored Capabilities</w:t>
      </w:r>
      <w:r>
        <w:t xml:space="preserve"> — an admin drafts a parameterized query, a SQL validator gates it, it</w:t>
      </w:r>
    </w:p>
    <w:p>
      <w:r>
        <w:t xml:space="preserve">  is published as a tile, and end-users run it. Every run produces an </w:t>
      </w:r>
      <w:r>
        <w:rPr>
          <w:rFonts w:ascii="Consolas" w:hAnsi="Consolas"/>
          <w:sz w:val="19"/>
        </w:rPr>
        <w:t>audit_summary.docx</w:t>
      </w:r>
      <w:r>
        <w:t xml:space="preserve"> with the pinned</w:t>
      </w:r>
    </w:p>
    <w:p>
      <w:r>
        <w:t xml:space="preserve">  capability version and row-level provenance.</w:t>
      </w:r>
    </w:p>
    <w:p>
      <w:pPr>
        <w:pStyle w:val="ListBullet"/>
      </w:pPr>
      <w:r>
        <w:rPr>
          <w:b/>
        </w:rPr>
        <w:t>Vendor-neutral LLM router</w:t>
      </w:r>
      <w:r>
        <w:t xml:space="preserve"> — prefer → default → first-active fallback across any configured vendor.</w:t>
      </w:r>
    </w:p>
    <w:p>
      <w:pPr>
        <w:pStyle w:val="Heading2"/>
      </w:pPr>
      <w:r>
        <w:t>Who Uses CogniBase?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OnBase administrators</w:t>
            </w:r>
          </w:p>
        </w:tc>
        <w:tc>
          <w:tcPr>
            <w:tcW w:type="dxa" w:w="4320"/>
          </w:tcPr>
          <w:p>
            <w:r>
              <w:t>Author capabilities in the Schema chat, define anchors and bridges, configure vendors, publish tiles and grant them to groups</w:t>
            </w:r>
          </w:p>
        </w:tc>
      </w:tr>
      <w:tr>
        <w:tc>
          <w:tcPr>
            <w:tcW w:type="dxa" w:w="4320"/>
          </w:tcPr>
          <w:p>
            <w:r>
              <w:rPr>
                <w:b/>
              </w:rPr>
              <w:t>Department end-users</w:t>
            </w:r>
          </w:p>
        </w:tc>
        <w:tc>
          <w:tcPr>
            <w:tcW w:type="dxa" w:w="4320"/>
          </w:tcPr>
          <w:p>
            <w:r>
              <w:t>Run published Retrieval and Report tiles for their group; never write SQL directly</w:t>
            </w:r>
          </w:p>
        </w:tc>
      </w:tr>
      <w:tr>
        <w:tc>
          <w:tcPr>
            <w:tcW w:type="dxa" w:w="4320"/>
          </w:tcPr>
          <w:p>
            <w:r>
              <w:rPr>
                <w:b/>
              </w:rPr>
              <w:t>Analysts / IT</w:t>
            </w:r>
          </w:p>
        </w:tc>
        <w:tc>
          <w:tcPr>
            <w:tcW w:type="dxa" w:w="4320"/>
          </w:tcPr>
          <w:p>
            <w:r>
              <w:t>Use the RAG chat to ask natural-language questions across anchored OnBase data</w:t>
            </w:r>
          </w:p>
        </w:tc>
      </w:tr>
      <w:tr>
        <w:tc>
          <w:tcPr>
            <w:tcW w:type="dxa" w:w="4320"/>
          </w:tcPr>
          <w:p>
            <w:r>
              <w:rPr>
                <w:b/>
              </w:rPr>
              <w:t>Auditors / compliance</w:t>
            </w:r>
          </w:p>
        </w:tc>
        <w:tc>
          <w:tcPr>
            <w:tcW w:type="dxa" w:w="4320"/>
          </w:tcPr>
          <w:p>
            <w:r>
              <w:t xml:space="preserve">Read the </w:t>
            </w:r>
            <w:r>
              <w:rPr>
                <w:rFonts w:ascii="Consolas" w:hAnsi="Consolas"/>
                <w:sz w:val="19"/>
              </w:rPr>
              <w:t>audit_summary.docx</w:t>
            </w:r>
            <w:r>
              <w:t xml:space="preserve"> produced on every capability run — pinned version, bound parameters, source snapshot, rows returned</w:t>
            </w:r>
          </w:p>
        </w:tc>
      </w:tr>
    </w:tbl>
    <w:p/>
    <w:p>
      <w:pPr>
        <w:pStyle w:val="Heading2"/>
      </w:pPr>
      <w:r>
        <w:t>Current Build Status (June 2026)</w:t>
      </w:r>
    </w:p>
    <w:p>
      <w:r>
        <w:t xml:space="preserve">CogniBase is </w:t>
      </w:r>
      <w:r>
        <w:rPr>
          <w:b/>
        </w:rPr>
        <w:t>pre-POC</w:t>
      </w:r>
      <w:r>
        <w:t>. A substantial design corpus and a Phase A/B code core exist and run locally,</w:t>
      </w:r>
    </w:p>
    <w:p>
      <w:r>
        <w:t xml:space="preserve">but there is </w:t>
      </w:r>
      <w:r>
        <w:rPr>
          <w:b/>
        </w:rPr>
        <w:t>no live OnBase connection yet</w:t>
      </w:r>
      <w:r>
        <w:t xml:space="preserve"> — the OnBase REST and Unity clients are stubs, and every</w:t>
      </w:r>
    </w:p>
    <w:p>
      <w:r>
        <w:t xml:space="preserve">data flow currently runs against </w:t>
      </w:r>
      <w:r>
        <w:rPr>
          <w:b/>
        </w:rPr>
        <w:t>local fixtures and synthetic records</w:t>
      </w:r>
      <w:r>
        <w:t xml:space="preserve"> (parsed </w:t>
      </w:r>
      <w:r>
        <w:rPr>
          <w:rFonts w:ascii="Consolas" w:hAnsi="Consolas"/>
          <w:sz w:val="19"/>
        </w:rPr>
        <w:t>.expk</w:t>
      </w:r>
      <w:r>
        <w:t xml:space="preserve"> exports, a</w:t>
      </w:r>
    </w:p>
    <w:p>
      <w:r>
        <w:t>sample schema, and demo capability data). Treat "Live" below as "runs locally today against fixtures",</w:t>
      </w:r>
    </w:p>
    <w:p>
      <w:r>
        <w:t>not "in production at a customer".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FastAPI server on :8650 (</w:t>
            </w:r>
            <w:r>
              <w:rPr>
                <w:rFonts w:ascii="Consolas" w:hAnsi="Consolas"/>
                <w:sz w:val="19"/>
              </w:rPr>
              <w:t>Application.server.app</w:t>
            </w:r>
            <w:r>
              <w:t>)</w:t>
            </w:r>
          </w:p>
        </w:tc>
        <w:tc>
          <w:tcPr>
            <w:tcW w:type="dxa" w:w="4320"/>
          </w:tcPr>
          <w:p>
            <w:r>
              <w:t>✅ Live (local)</w:t>
            </w:r>
          </w:p>
        </w:tc>
      </w:tr>
      <w:tr>
        <w:tc>
          <w:tcPr>
            <w:tcW w:type="dxa" w:w="4320"/>
          </w:tcPr>
          <w:p>
            <w:r>
              <w:t>Vendor-neutral LLM router (Claude active; OpenAI/Gemini/Ollama/LM Studio/llama.cpp pre-wired)</w:t>
            </w:r>
          </w:p>
        </w:tc>
        <w:tc>
          <w:tcPr>
            <w:tcW w:type="dxa" w:w="4320"/>
          </w:tcPr>
          <w:p>
            <w:r>
              <w:t>✅ Live</w:t>
            </w:r>
          </w:p>
        </w:tc>
      </w:tr>
      <w:tr>
        <w:tc>
          <w:tcPr>
            <w:tcW w:type="dxa" w:w="4320"/>
          </w:tcPr>
          <w:p>
            <w:r>
              <w:t>ChromaDB vector index + RAG retriever/query engine</w:t>
            </w:r>
          </w:p>
        </w:tc>
        <w:tc>
          <w:tcPr>
            <w:tcW w:type="dxa" w:w="4320"/>
          </w:tcPr>
          <w:p>
            <w:r>
              <w:t>✅ Live (≈40 demo embeddings)</w:t>
            </w:r>
          </w:p>
        </w:tc>
      </w:tr>
      <w:tr>
        <w:tc>
          <w:tcPr>
            <w:tcW w:type="dxa" w:w="4320"/>
          </w:tcPr>
          <w:p>
            <w:r>
              <w:t xml:space="preserve">OnBase source connector — </w:t>
            </w:r>
            <w:r>
              <w:rPr>
                <w:b/>
              </w:rPr>
              <w:t>fixture mode</w:t>
            </w:r>
            <w:r>
              <w:t xml:space="preserve"> (reads </w:t>
            </w:r>
            <w:r>
              <w:rPr>
                <w:rFonts w:ascii="Consolas" w:hAnsi="Consolas"/>
                <w:sz w:val="19"/>
              </w:rPr>
              <w:t>.expk</w:t>
            </w:r>
            <w:r>
              <w:t xml:space="preserve"> / </w:t>
            </w:r>
            <w:r>
              <w:rPr>
                <w:rFonts w:ascii="Consolas" w:hAnsi="Consolas"/>
                <w:sz w:val="19"/>
              </w:rPr>
              <w:t>schema.json</w:t>
            </w:r>
            <w:r>
              <w:t>)</w:t>
            </w:r>
          </w:p>
        </w:tc>
        <w:tc>
          <w:tcPr>
            <w:tcW w:type="dxa" w:w="4320"/>
          </w:tcPr>
          <w:p>
            <w:r>
              <w:t>✅ Live (fixtures only)</w:t>
            </w:r>
          </w:p>
        </w:tc>
      </w:tr>
      <w:tr>
        <w:tc>
          <w:tcPr>
            <w:tcW w:type="dxa" w:w="4320"/>
          </w:tcPr>
          <w:p>
            <w:r>
              <w:t>Anchors + Lake materializer (raw JSONL → per-anchor Chroma collection)</w:t>
            </w:r>
          </w:p>
        </w:tc>
        <w:tc>
          <w:tcPr>
            <w:tcW w:type="dxa" w:w="4320"/>
          </w:tcPr>
          <w:p>
            <w:r>
              <w:t>✅ Live (3 demo anchors)</w:t>
            </w:r>
          </w:p>
        </w:tc>
      </w:tr>
      <w:tr>
        <w:tc>
          <w:tcPr>
            <w:tcW w:type="dxa" w:w="4320"/>
          </w:tcPr>
          <w:p>
            <w:r>
              <w:t>Heuristic Bridge suggester (BU prefix un-siloing)</w:t>
            </w:r>
          </w:p>
        </w:tc>
        <w:tc>
          <w:tcPr>
            <w:tcW w:type="dxa" w:w="4320"/>
          </w:tcPr>
          <w:p>
            <w:r>
              <w:t>✅ Live</w:t>
            </w:r>
          </w:p>
        </w:tc>
      </w:tr>
      <w:tr>
        <w:tc>
          <w:tcPr>
            <w:tcW w:type="dxa" w:w="4320"/>
          </w:tcPr>
          <w:p>
            <w:r>
              <w:t>Admin-Authored Capabilities — CRUD, SQL validator, grants, run</w:t>
            </w:r>
          </w:p>
        </w:tc>
        <w:tc>
          <w:tcPr>
            <w:tcW w:type="dxa" w:w="4320"/>
          </w:tcPr>
          <w:p>
            <w:r>
              <w:t>✅ Live (3 demo capabilities)</w:t>
            </w:r>
          </w:p>
        </w:tc>
      </w:tr>
      <w:tr>
        <w:tc>
          <w:tcPr>
            <w:tcW w:type="dxa" w:w="4320"/>
          </w:tcPr>
          <w:p>
            <w:r>
              <w:rPr>
                <w:rFonts w:ascii="Consolas" w:hAnsi="Consolas"/>
                <w:sz w:val="19"/>
              </w:rPr>
              <w:t>audit_summary.docx</w:t>
            </w:r>
            <w:r>
              <w:t xml:space="preserve"> provenance on every run</w:t>
            </w:r>
          </w:p>
        </w:tc>
        <w:tc>
          <w:tcPr>
            <w:tcW w:type="dxa" w:w="4320"/>
          </w:tcPr>
          <w:p>
            <w:r>
              <w:t>✅ Live</w:t>
            </w:r>
          </w:p>
        </w:tc>
      </w:tr>
      <w:tr>
        <w:tc>
          <w:tcPr>
            <w:tcW w:type="dxa" w:w="4320"/>
          </w:tcPr>
          <w:p>
            <w:r>
              <w:t>Lifecycle visualizer (pure-SVG, population-scaled)</w:t>
            </w:r>
          </w:p>
        </w:tc>
        <w:tc>
          <w:tcPr>
            <w:tcW w:type="dxa" w:w="4320"/>
          </w:tcPr>
          <w:p>
            <w:r>
              <w:t>⚠️ Partial (M25-minimal)</w:t>
            </w:r>
          </w:p>
        </w:tc>
      </w:tr>
      <w:tr>
        <w:tc>
          <w:tcPr>
            <w:tcW w:type="dxa" w:w="4320"/>
          </w:tcPr>
          <w:p>
            <w:r>
              <w:t>Entity resolver (deterministic + fuzzy clustering)</w:t>
            </w:r>
          </w:p>
        </w:tc>
        <w:tc>
          <w:tcPr>
            <w:tcW w:type="dxa" w:w="4320"/>
          </w:tcPr>
          <w:p>
            <w:r>
              <w:t>⚠️ Partial — built, not wired into materializer</w:t>
            </w:r>
          </w:p>
        </w:tc>
      </w:tr>
      <w:tr>
        <w:tc>
          <w:tcPr>
            <w:tcW w:type="dxa" w:w="4320"/>
          </w:tcPr>
          <w:p>
            <w:r>
              <w:t>OnBase REST client (live document/keyword/doc-type)</w:t>
            </w:r>
          </w:p>
        </w:tc>
        <w:tc>
          <w:tcPr>
            <w:tcW w:type="dxa" w:w="4320"/>
          </w:tcPr>
          <w:p>
            <w:r>
              <w:t>🗓️ Planned — M2 (stub today)</w:t>
            </w:r>
          </w:p>
        </w:tc>
      </w:tr>
      <w:tr>
        <w:tc>
          <w:tcPr>
            <w:tcW w:type="dxa" w:w="4320"/>
          </w:tcPr>
          <w:p>
            <w:r>
              <w:t>OnBase Unity API client (.NET shim or REST overlap)</w:t>
            </w:r>
          </w:p>
        </w:tc>
        <w:tc>
          <w:tcPr>
            <w:tcW w:type="dxa" w:w="4320"/>
          </w:tcPr>
          <w:p>
            <w:r>
              <w:t>🗓️ Planned — M3 (stub today)</w:t>
            </w:r>
          </w:p>
        </w:tc>
      </w:tr>
      <w:tr>
        <w:tc>
          <w:tcPr>
            <w:tcW w:type="dxa" w:w="4320"/>
          </w:tcPr>
          <w:p>
            <w:r>
              <w:t>OAuth2 PKCE auth to OnBase IdP</w:t>
            </w:r>
          </w:p>
        </w:tc>
        <w:tc>
          <w:tcPr>
            <w:tcW w:type="dxa" w:w="4320"/>
          </w:tcPr>
          <w:p>
            <w:r>
              <w:t>🗓️ Planned — M2</w:t>
            </w:r>
          </w:p>
        </w:tc>
      </w:tr>
      <w:tr>
        <w:tc>
          <w:tcPr>
            <w:tcW w:type="dxa" w:w="4320"/>
          </w:tcPr>
          <w:p>
            <w:r>
              <w:t>Live metadata + schema collector</w:t>
            </w:r>
          </w:p>
        </w:tc>
        <w:tc>
          <w:tcPr>
            <w:tcW w:type="dxa" w:w="4320"/>
          </w:tcPr>
          <w:p>
            <w:r>
              <w:t>🗓️ Planned — M4–M9</w:t>
            </w:r>
          </w:p>
        </w:tc>
      </w:tr>
      <w:tr>
        <w:tc>
          <w:tcPr>
            <w:tcW w:type="dxa" w:w="4320"/>
          </w:tcPr>
          <w:p>
            <w:r>
              <w:t>OnBase-Web-Client-style retrieval UI (real, not mockup)</w:t>
            </w:r>
          </w:p>
        </w:tc>
        <w:tc>
          <w:tcPr>
            <w:tcW w:type="dxa" w:w="4320"/>
          </w:tcPr>
          <w:p>
            <w:r>
              <w:t>🗓️ Planned — M10</w:t>
            </w:r>
          </w:p>
        </w:tc>
      </w:tr>
      <w:tr>
        <w:tc>
          <w:tcPr>
            <w:tcW w:type="dxa" w:w="4320"/>
          </w:tcPr>
          <w:p>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QI contract endpoints</w:t>
            </w:r>
          </w:p>
        </w:tc>
        <w:tc>
          <w:tcPr>
            <w:tcW w:type="dxa" w:w="4320"/>
          </w:tcPr>
          <w:p>
            <w:r>
              <w:t xml:space="preserve">⚠️ Partial — only </w:t>
            </w:r>
            <w:r>
              <w:rPr>
                <w:rFonts w:ascii="Consolas" w:hAnsi="Consolas"/>
                <w:sz w:val="19"/>
              </w:rPr>
              <w:t>/health</w:t>
            </w:r>
            <w:r>
              <w:t xml:space="preserve"> exists</w:t>
            </w:r>
          </w:p>
        </w:tc>
      </w:tr>
      <w:tr>
        <w:tc>
          <w:tcPr>
            <w:tcW w:type="dxa" w:w="4320"/>
          </w:tcPr>
          <w:p>
            <w:r>
              <w:rPr>
                <w:rFonts w:ascii="Consolas" w:hAnsi="Consolas"/>
                <w:sz w:val="19"/>
              </w:rPr>
              <w:t>QI_CogniBase</w:t>
            </w:r>
            <w:r>
              <w:t xml:space="preserve"> NSSM service + </w:t>
            </w:r>
            <w:r>
              <w:rPr>
                <w:rFonts w:ascii="Consolas" w:hAnsi="Consolas"/>
                <w:sz w:val="19"/>
              </w:rPr>
              <w:t>QI_CogniBaseTunnel</w:t>
            </w:r>
          </w:p>
        </w:tc>
        <w:tc>
          <w:tcPr>
            <w:tcW w:type="dxa" w:w="4320"/>
          </w:tcPr>
          <w:p>
            <w:r>
              <w:t>🗓️ Planned — registered in service registry, not yet running 24/7</w:t>
            </w:r>
          </w:p>
        </w:tc>
      </w:tr>
    </w:tbl>
    <w:p/>
    <w:p>
      <w:pPr>
        <w:pStyle w:val="Heading2"/>
      </w:pPr>
      <w:r>
        <w:t>The Vision</w:t>
      </w:r>
    </w:p>
    <w:p>
      <w:r>
        <w:t>A standalone OnBase intelligence layer: an institution points CogniBase at its OnBase deployment, anchors</w:t>
      </w:r>
    </w:p>
    <w:p>
      <w:r>
        <w:t>the data that matters, declares the bridges between its silos, and then either asks questions in natural</w:t>
      </w:r>
    </w:p>
    <w:p>
      <w:r>
        <w:t>language or runs admin-curated capability tiles — with every answer carrying its own audit trail. Beyond</w:t>
      </w:r>
    </w:p>
    <w:p>
      <w:r>
        <w:t>OnBase, the same anchor/bridge/capability machinery accepts any source connector, making CogniBase a</w:t>
      </w:r>
    </w:p>
    <w:p>
      <w:r>
        <w:t>general cross-silo reasoning platform that happens to start with OnBase.</w:t>
      </w:r>
    </w:p>
    <w:p>
      <w:pPr>
        <w:pStyle w:val="Heading2"/>
      </w:pPr>
      <w:r>
        <w:t>Why It Is Different (from OnBase / Tableau / Power BI)</w:t>
      </w:r>
    </w:p>
    <w:p>
      <w:pPr>
        <w:pStyle w:val="ListBullet"/>
      </w:pPr>
      <w:r>
        <w:rPr>
          <w:b/>
        </w:rPr>
        <w:t>Bridges</w:t>
      </w:r>
      <w:r>
        <w:t xml:space="preserve"> un-silo the BU three-letter-prefix pattern that defeats single-silo tools.</w:t>
      </w:r>
    </w:p>
    <w:p>
      <w:pPr>
        <w:pStyle w:val="ListBullet"/>
      </w:pPr>
      <w:r>
        <w:rPr>
          <w:b/>
        </w:rPr>
        <w:t>Anchor-scoped agent</w:t>
      </w:r>
      <w:r>
        <w:t xml:space="preserve"> — reasoning is constrained to declared data, not free-roam over everything.</w:t>
      </w:r>
    </w:p>
    <w:p>
      <w:pPr>
        <w:pStyle w:val="ListBullet"/>
      </w:pPr>
      <w:r>
        <w:rPr>
          <w:b/>
        </w:rPr>
        <w:t>Admin-Authored Capabilities</w:t>
      </w:r>
      <w:r>
        <w:t xml:space="preserve"> — a safe authoring path (draft → validate → publish → grant) so</w:t>
      </w:r>
    </w:p>
    <w:p>
      <w:r>
        <w:t xml:space="preserve">  end-users get curated answers, never raw SQL access.</w:t>
      </w:r>
    </w:p>
    <w:p>
      <w:pPr>
        <w:pStyle w:val="ListBullet"/>
      </w:pPr>
      <w:r>
        <w:rPr>
          <w:b/>
        </w:rPr>
        <w:t>Provenance by default</w:t>
      </w:r>
      <w:r>
        <w:t xml:space="preserve"> — every run emits an audit document pinned to the exact capability version</w:t>
      </w:r>
    </w:p>
    <w:p>
      <w:r>
        <w:t xml:space="preserve">  and source snapshot, reproducible byte-for-byte.</w:t>
      </w:r>
    </w:p>
    <w:p>
      <w:pPr>
        <w:pStyle w:val="Heading2"/>
      </w:pPr>
      <w:r>
        <w:t>Relationship to MapSnap</w:t>
      </w:r>
    </w:p>
    <w:p>
      <w:r>
        <w:t xml:space="preserve">CogniBase was forked from </w:t>
      </w:r>
      <w:r>
        <w:rPr>
          <w:b/>
        </w:rPr>
        <w:t>MapSnap</w:t>
      </w:r>
      <w:r>
        <w:t xml:space="preserve"> on 2026-05-06 and deliberately kept a </w:t>
      </w:r>
      <w:r>
        <w:rPr>
          <w:b/>
        </w:rPr>
        <w:t>separate product</w:t>
      </w:r>
      <w:r>
        <w:t>. MapSnap</w:t>
      </w:r>
    </w:p>
    <w:p>
      <w:r>
        <w:t>stays a stable, passive Jenzabar schema browser; CogniBase is the live, higher-risk OnBase integration</w:t>
      </w:r>
    </w:p>
    <w:p>
      <w:r>
        <w:t xml:space="preserve">platform. They share the </w:t>
      </w:r>
      <w:r>
        <w:rPr>
          <w:rFonts w:ascii="Consolas" w:hAnsi="Consolas"/>
          <w:sz w:val="19"/>
        </w:rPr>
        <w:t>schema.json</w:t>
      </w:r>
      <w:r>
        <w:t xml:space="preserve"> shape and browser HTML pattern but diverge in scope, audience, and</w:t>
      </w:r>
    </w:p>
    <w:p>
      <w:r>
        <w:t>risk profile — kept apart so the stable browser is insulated from the integration product's churn.</w:t>
      </w:r>
    </w:p>
    <w:p>
      <w:r>
        <w:t>---</w:t>
      </w:r>
    </w:p>
    <w:p>
      <w:r>
        <w:rPr>
          <w:i/>
          <w:color w:val="808080"/>
          <w:sz w:val="17"/>
        </w:rPr>
        <w:t>This page is editable at `C:\CogniBase\INTRO\status_intro.md` — save and click Refresh to update.</w:t>
      </w:r>
    </w:p>
    <w:p>
      <w:r>
        <w:br w:type="page"/>
      </w:r>
    </w:p>
    <w:p>
      <w:pPr>
        <w:pStyle w:val="Heading1"/>
      </w:pPr>
      <w:r>
        <w:t>Architecture &amp; Blueprint</w:t>
      </w:r>
    </w:p>
    <w:p>
      <w:pPr>
        <w:pStyle w:val="Heading2"/>
      </w:pPr>
      <w:r>
        <w:t>Cognibase Architecture</w:t>
      </w:r>
    </w:p>
    <w:p>
      <w:pPr>
        <w:jc w:val="center"/>
      </w:pPr>
      <w:r>
        <w:drawing>
          <wp:inline xmlns:a="http://schemas.openxmlformats.org/drawingml/2006/main" xmlns:pic="http://schemas.openxmlformats.org/drawingml/2006/picture">
            <wp:extent cx="5760720" cy="3762103"/>
            <wp:docPr id="1" name="Picture 1"/>
            <wp:cNvGraphicFramePr>
              <a:graphicFrameLocks noChangeAspect="1"/>
            </wp:cNvGraphicFramePr>
            <a:graphic>
              <a:graphicData uri="http://schemas.openxmlformats.org/drawingml/2006/picture">
                <pic:pic>
                  <pic:nvPicPr>
                    <pic:cNvPr id="0" name="cognibase_architecture.png"/>
                    <pic:cNvPicPr/>
                  </pic:nvPicPr>
                  <pic:blipFill>
                    <a:blip r:embed="rId9"/>
                    <a:stretch>
                      <a:fillRect/>
                    </a:stretch>
                  </pic:blipFill>
                  <pic:spPr>
                    <a:xfrm>
                      <a:off x="0" y="0"/>
                      <a:ext cx="5760720" cy="3762103"/>
                    </a:xfrm>
                    <a:prstGeom prst="rect"/>
                  </pic:spPr>
                </pic:pic>
              </a:graphicData>
            </a:graphic>
          </wp:inline>
        </w:drawing>
      </w:r>
    </w:p>
    <w:p>
      <w:pPr>
        <w:jc w:val="center"/>
      </w:pPr>
      <w:r>
        <w:rPr>
          <w:i/>
          <w:sz w:val="17"/>
        </w:rPr>
        <w:t>cognibase_architecture.svg</w:t>
      </w:r>
    </w:p>
    <w:p/>
    <w:p>
      <w:pPr>
        <w:pStyle w:val="Heading2"/>
      </w:pPr>
      <w:r>
        <w:t>Cognibase Flow</w:t>
      </w:r>
    </w:p>
    <w:p>
      <w:pPr>
        <w:jc w:val="center"/>
      </w:pPr>
      <w:r>
        <w:drawing>
          <wp:inline xmlns:a="http://schemas.openxmlformats.org/drawingml/2006/main" xmlns:pic="http://schemas.openxmlformats.org/drawingml/2006/picture">
            <wp:extent cx="5760720" cy="4147718"/>
            <wp:docPr id="2" name="Picture 2"/>
            <wp:cNvGraphicFramePr>
              <a:graphicFrameLocks noChangeAspect="1"/>
            </wp:cNvGraphicFramePr>
            <a:graphic>
              <a:graphicData uri="http://schemas.openxmlformats.org/drawingml/2006/picture">
                <pic:pic>
                  <pic:nvPicPr>
                    <pic:cNvPr id="0" name="cognibase_flow.png"/>
                    <pic:cNvPicPr/>
                  </pic:nvPicPr>
                  <pic:blipFill>
                    <a:blip r:embed="rId10"/>
                    <a:stretch>
                      <a:fillRect/>
                    </a:stretch>
                  </pic:blipFill>
                  <pic:spPr>
                    <a:xfrm>
                      <a:off x="0" y="0"/>
                      <a:ext cx="5760720" cy="4147718"/>
                    </a:xfrm>
                    <a:prstGeom prst="rect"/>
                  </pic:spPr>
                </pic:pic>
              </a:graphicData>
            </a:graphic>
          </wp:inline>
        </w:drawing>
      </w:r>
    </w:p>
    <w:p>
      <w:pPr>
        <w:jc w:val="center"/>
      </w:pPr>
      <w:r>
        <w:rPr>
          <w:i/>
          <w:sz w:val="17"/>
        </w:rPr>
        <w:t>cognibase_flow.svg</w:t>
      </w:r>
    </w:p>
    <w:p/>
    <w:p>
      <w:r>
        <w:br w:type="page"/>
      </w:r>
    </w:p>
    <w:p>
      <w:pPr>
        <w:pStyle w:val="Heading1"/>
      </w:pPr>
      <w:r>
        <w:t>Feature Status — Business</w:t>
      </w:r>
    </w:p>
    <w:p>
      <w:pPr>
        <w:pStyle w:val="Heading2"/>
      </w:pPr>
      <w:r>
        <w:t>OnBase Connectivity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OnBase connector (fixture mode)</w:t>
            </w:r>
          </w:p>
        </w:tc>
        <w:tc>
          <w:tcPr>
            <w:tcW w:type="dxa" w:w="2880"/>
          </w:tcPr>
          <w:p>
            <w:r>
              <w:t>Reads OnBase Studio export packages (.expk), a sample schema.json, and parsed workflow JSON so the whole pipeline works end-to-end without any live OnBase credentials.</w:t>
              <w:br/>
              <w:t>(Application/sources/onbase.py — mode=auto|live|fixture; 6 .expk exports + workflow JSON present as fixtures)</w:t>
            </w:r>
          </w:p>
        </w:tc>
        <w:tc>
          <w:tcPr>
            <w:tcW w:type="dxa" w:w="2880"/>
          </w:tcPr>
          <w:p>
            <w:r>
              <w:rPr>
                <w:b/>
                <w:color w:val="1B7A33"/>
              </w:rPr>
              <w:t>Live</w:t>
            </w:r>
          </w:p>
        </w:tc>
      </w:tr>
      <w:tr>
        <w:tc>
          <w:tcPr>
            <w:tcW w:type="dxa" w:w="2880"/>
          </w:tcPr>
          <w:p>
            <w:r>
              <w:rPr>
                <w:b/>
              </w:rPr>
              <w:t>Live OnBase REST integration</w:t>
            </w:r>
          </w:p>
        </w:tc>
        <w:tc>
          <w:tcPr>
            <w:tcW w:type="dxa" w:w="2880"/>
          </w:tcPr>
          <w:p>
            <w:r>
              <w:t>Pull document types, keyword types, lifecycles, and document binaries directly from a running OnBase deployment via the Public REST API.</w:t>
              <w:br/>
              <w:t>(OnBaseRestClient is a stub (M2). Methods exist but are not yet exercised against a live host)</w:t>
            </w:r>
          </w:p>
        </w:tc>
        <w:tc>
          <w:tcPr>
            <w:tcW w:type="dxa" w:w="2880"/>
          </w:tcPr>
          <w:p>
            <w:r>
              <w:rPr>
                <w:b/>
                <w:color w:val="0D6EA6"/>
              </w:rPr>
              <w:t>Planned</w:t>
            </w:r>
          </w:p>
        </w:tc>
      </w:tr>
      <w:tr>
        <w:tc>
          <w:tcPr>
            <w:tcW w:type="dxa" w:w="2880"/>
          </w:tcPr>
          <w:p>
            <w:r>
              <w:rPr>
                <w:b/>
              </w:rPr>
              <w:t>Live OnBase Unity integration</w:t>
            </w:r>
          </w:p>
        </w:tc>
        <w:tc>
          <w:tcPr>
            <w:tcW w:type="dxa" w:w="2880"/>
          </w:tcPr>
          <w:p>
            <w:r>
              <w:t>Reach Unity-only capabilities (dashboards, lifecycle definitions) the REST API doesn't expose, via a .NET shim or REST overlap.</w:t>
              <w:br/>
              <w:t>(UnityClient raises NotImplementedError (M3))</w:t>
            </w:r>
          </w:p>
        </w:tc>
        <w:tc>
          <w:tcPr>
            <w:tcW w:type="dxa" w:w="2880"/>
          </w:tcPr>
          <w:p>
            <w:r>
              <w:rPr>
                <w:b/>
                <w:color w:val="0D6EA6"/>
              </w:rPr>
              <w:t>Planned</w:t>
            </w:r>
          </w:p>
        </w:tc>
      </w:tr>
      <w:tr>
        <w:tc>
          <w:tcPr>
            <w:tcW w:type="dxa" w:w="2880"/>
          </w:tcPr>
          <w:p>
            <w:r>
              <w:rPr>
                <w:b/>
              </w:rPr>
              <w:t>Secure OnBase sign-in (OAuth2 PKCE)</w:t>
            </w:r>
          </w:p>
        </w:tc>
        <w:tc>
          <w:tcPr>
            <w:tcW w:type="dxa" w:w="2880"/>
          </w:tcPr>
          <w:p>
            <w:r>
              <w:t>Authenticate to the institution's identity provider so CogniBase can act as the signed-in user against OnBase.</w:t>
              <w:br/>
              <w:t>(auth config shape exists in settings.example.json; AuthManager wiring pending (M2))</w:t>
            </w:r>
          </w:p>
        </w:tc>
        <w:tc>
          <w:tcPr>
            <w:tcW w:type="dxa" w:w="2880"/>
          </w:tcPr>
          <w:p>
            <w:r>
              <w:rPr>
                <w:b/>
                <w:color w:val="0D6EA6"/>
              </w:rPr>
              <w:t>Planned</w:t>
            </w:r>
          </w:p>
        </w:tc>
      </w:tr>
    </w:tbl>
    <w:p/>
    <w:p>
      <w:pPr>
        <w:pStyle w:val="Heading2"/>
      </w:pPr>
      <w:r>
        <w:t>AI Search &amp; Q&amp;A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Natural-language Q&amp;A over OnBase data</w:t>
            </w:r>
          </w:p>
        </w:tc>
        <w:tc>
          <w:tcPr>
            <w:tcW w:type="dxa" w:w="2880"/>
          </w:tcPr>
          <w:p>
            <w:r>
              <w:t>Ask a question in plain English; CogniBase retrieves the most relevant anchored records and an AI vendor answers, citing the sources it used.</w:t>
              <w:br/>
              <w:t>(POST /chat → QueryEngine (retrieve → synthesize). 503s clearly if no index/embed vendor is configured)</w:t>
            </w:r>
          </w:p>
        </w:tc>
        <w:tc>
          <w:tcPr>
            <w:tcW w:type="dxa" w:w="2880"/>
          </w:tcPr>
          <w:p>
            <w:r>
              <w:rPr>
                <w:b/>
                <w:color w:val="1B7A33"/>
              </w:rPr>
              <w:t>Live</w:t>
            </w:r>
          </w:p>
        </w:tc>
      </w:tr>
      <w:tr>
        <w:tc>
          <w:tcPr>
            <w:tcW w:type="dxa" w:w="2880"/>
          </w:tcPr>
          <w:p>
            <w:r>
              <w:rPr>
                <w:b/>
              </w:rPr>
              <w:t>Local vector search</w:t>
            </w:r>
          </w:p>
        </w:tc>
        <w:tc>
          <w:tcPr>
            <w:tcW w:type="dxa" w:w="2880"/>
          </w:tcPr>
          <w:p>
            <w:r>
              <w:t>All anchored data is embedded into a private, on-disk vector store so semantic search never leaves the machine.</w:t>
              <w:br/>
              <w:t>(ChromaDB PersistentClient at Product/ONBASE/RAG_Index — ~40 demo embeddings today)</w:t>
            </w:r>
          </w:p>
        </w:tc>
        <w:tc>
          <w:tcPr>
            <w:tcW w:type="dxa" w:w="2880"/>
          </w:tcPr>
          <w:p>
            <w:r>
              <w:rPr>
                <w:b/>
                <w:color w:val="1B7A33"/>
              </w:rPr>
              <w:t>Live</w:t>
            </w:r>
          </w:p>
        </w:tc>
      </w:tr>
      <w:tr>
        <w:tc>
          <w:tcPr>
            <w:tcW w:type="dxa" w:w="2880"/>
          </w:tcPr>
          <w:p>
            <w:r>
              <w:rPr>
                <w:b/>
              </w:rPr>
              <w:t>Vendor-neutral LLM choice</w:t>
            </w:r>
          </w:p>
        </w:tc>
        <w:tc>
          <w:tcPr>
            <w:tcW w:type="dxa" w:w="2880"/>
          </w:tcPr>
          <w:p>
            <w:r>
              <w:t>Pick which AI answers — Claude, OpenAI, Gemini, or a local model (Ollama / LM Studio / llama.cpp) — with no code change and no lock-in.</w:t>
              <w:br/>
              <w:t>(VendorRouter prefer→default→first-active; Claude active by default, others pre-wired/off)</w:t>
            </w:r>
          </w:p>
        </w:tc>
        <w:tc>
          <w:tcPr>
            <w:tcW w:type="dxa" w:w="2880"/>
          </w:tcPr>
          <w:p>
            <w:r>
              <w:rPr>
                <w:b/>
                <w:color w:val="1B7A33"/>
              </w:rPr>
              <w:t>Live</w:t>
            </w:r>
          </w:p>
        </w:tc>
      </w:tr>
      <w:tr>
        <w:tc>
          <w:tcPr>
            <w:tcW w:type="dxa" w:w="2880"/>
          </w:tcPr>
          <w:p>
            <w:r>
              <w:rPr>
                <w:b/>
              </w:rPr>
              <w:t>Source-cited answers</w:t>
            </w:r>
          </w:p>
        </w:tc>
        <w:tc>
          <w:tcPr>
            <w:tcW w:type="dxa" w:w="2880"/>
          </w:tcPr>
          <w:p>
            <w:r>
              <w:t>Every answer lists the record ids and metadata it drew from, so a human can verify the AI rather than trust it blindly.</w:t>
              <w:br/>
              <w:t>(QueryEngine returns citations[] with id, metadata, similarity score)</w:t>
            </w:r>
          </w:p>
        </w:tc>
        <w:tc>
          <w:tcPr>
            <w:tcW w:type="dxa" w:w="2880"/>
          </w:tcPr>
          <w:p>
            <w:r>
              <w:rPr>
                <w:b/>
                <w:color w:val="1B7A33"/>
              </w:rPr>
              <w:t>Live</w:t>
            </w:r>
          </w:p>
        </w:tc>
      </w:tr>
    </w:tbl>
    <w:p/>
    <w:p>
      <w:pPr>
        <w:pStyle w:val="Heading2"/>
      </w:pPr>
      <w:r>
        <w:t>Anchors &amp; Cross-Silo Bridges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Anchors — scoped data slices</w:t>
            </w:r>
          </w:p>
        </w:tc>
        <w:tc>
          <w:tcPr>
            <w:tcW w:type="dxa" w:w="2880"/>
          </w:tcPr>
          <w:p>
            <w:r>
              <w:t>Define exactly which slice of OnBase data a question may touch (a doc type, keyword set, or lifecycle); the AI can never read outside it.</w:t>
              <w:br/>
              <w:t>(Anchor model + file-backed registry; materializer writes raw JSONL + per-anchor Chroma collection)</w:t>
            </w:r>
          </w:p>
        </w:tc>
        <w:tc>
          <w:tcPr>
            <w:tcW w:type="dxa" w:w="2880"/>
          </w:tcPr>
          <w:p>
            <w:r>
              <w:rPr>
                <w:b/>
                <w:color w:val="1B7A33"/>
              </w:rPr>
              <w:t>Live</w:t>
            </w:r>
          </w:p>
        </w:tc>
      </w:tr>
      <w:tr>
        <w:tc>
          <w:tcPr>
            <w:tcW w:type="dxa" w:w="2880"/>
          </w:tcPr>
          <w:p>
            <w:r>
              <w:rPr>
                <w:b/>
              </w:rPr>
              <w:t>Workspaces</w:t>
            </w:r>
          </w:p>
        </w:tc>
        <w:tc>
          <w:tcPr>
            <w:tcW w:type="dxa" w:w="2880"/>
          </w:tcPr>
          <w:p>
            <w:r>
              <w:t>Group several anchors and bridges into a named working set the AI reasons across.</w:t>
              <w:br/>
              <w:t>(Workspace dataclass + WorkspaceRegistry (JSON-backed))</w:t>
            </w:r>
          </w:p>
        </w:tc>
        <w:tc>
          <w:tcPr>
            <w:tcW w:type="dxa" w:w="2880"/>
          </w:tcPr>
          <w:p>
            <w:r>
              <w:rPr>
                <w:b/>
                <w:color w:val="1B7A33"/>
              </w:rPr>
              <w:t>Live</w:t>
            </w:r>
          </w:p>
        </w:tc>
      </w:tr>
      <w:tr>
        <w:tc>
          <w:tcPr>
            <w:tcW w:type="dxa" w:w="2880"/>
          </w:tcPr>
          <w:p>
            <w:r>
              <w:rPr>
                <w:b/>
              </w:rPr>
              <w:t>Semantic Bridges (un-silo BU prefixes)</w:t>
            </w:r>
          </w:p>
        </w:tc>
        <w:tc>
          <w:tcPr>
            <w:tcW w:type="dxa" w:w="2880"/>
          </w:tcPr>
          <w:p>
            <w:r>
              <w:t>Automatically suggest where the same field/group lives under different department prefixes (ADM_, HR_, FIN_, IST_…) so a single query can span silos.</w:t>
              <w:br/>
              <w:t>(bridges/suggester.py — prefix-strip + root match + calibrated confidence tiers (0.55–0.95))</w:t>
            </w:r>
          </w:p>
        </w:tc>
        <w:tc>
          <w:tcPr>
            <w:tcW w:type="dxa" w:w="2880"/>
          </w:tcPr>
          <w:p>
            <w:r>
              <w:rPr>
                <w:b/>
                <w:color w:val="1B7A33"/>
              </w:rPr>
              <w:t>Live</w:t>
            </w:r>
          </w:p>
        </w:tc>
      </w:tr>
      <w:tr>
        <w:tc>
          <w:tcPr>
            <w:tcW w:type="dxa" w:w="2880"/>
          </w:tcPr>
          <w:p>
            <w:r>
              <w:rPr>
                <w:b/>
              </w:rPr>
              <w:t>Entity resolution across sources</w:t>
            </w:r>
          </w:p>
        </w:tc>
        <w:tc>
          <w:tcPr>
            <w:tcW w:type="dxa" w:w="2880"/>
          </w:tcPr>
          <w:p>
            <w:r>
              <w:t>Recognise that records from different silos refer to the same person/vendor and cluster them.</w:t>
              <w:br/>
              <w:t>(entities/resolver.py built + tested (deterministic + fuzzy); not yet wired into the materializer pipeline)</w:t>
            </w:r>
          </w:p>
        </w:tc>
        <w:tc>
          <w:tcPr>
            <w:tcW w:type="dxa" w:w="2880"/>
          </w:tcPr>
          <w:p>
            <w:r>
              <w:rPr>
                <w:b/>
                <w:color w:val="B87A00"/>
              </w:rPr>
              <w:t>Partial</w:t>
            </w:r>
          </w:p>
        </w:tc>
      </w:tr>
    </w:tbl>
    <w:p/>
    <w:p>
      <w:pPr>
        <w:pStyle w:val="Heading2"/>
      </w:pPr>
      <w:r>
        <w:t>Admin-Authored Capabilities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Author a capability</w:t>
            </w:r>
          </w:p>
        </w:tc>
        <w:tc>
          <w:tcPr>
            <w:tcW w:type="dxa" w:w="2880"/>
          </w:tcPr>
          <w:p>
            <w:r>
              <w:t>An admin describes the question once; it becomes a reusable, parameterized tile (a retrieval or a report) instead of ad-hoc SQL spread across spreadsheets.</w:t>
              <w:br/>
              <w:t>(POST /capabilities + Capability model; JSON is the source of truth (no DB migrations))</w:t>
            </w:r>
          </w:p>
        </w:tc>
        <w:tc>
          <w:tcPr>
            <w:tcW w:type="dxa" w:w="2880"/>
          </w:tcPr>
          <w:p>
            <w:r>
              <w:rPr>
                <w:b/>
                <w:color w:val="1B7A33"/>
              </w:rPr>
              <w:t>Live</w:t>
            </w:r>
          </w:p>
        </w:tc>
      </w:tr>
      <w:tr>
        <w:tc>
          <w:tcPr>
            <w:tcW w:type="dxa" w:w="2880"/>
          </w:tcPr>
          <w:p>
            <w:r>
              <w:rPr>
                <w:b/>
              </w:rPr>
              <w:t>Safe-SQL gate</w:t>
            </w:r>
          </w:p>
        </w:tc>
        <w:tc>
          <w:tcPr>
            <w:tcW w:type="dxa" w:w="2880"/>
          </w:tcPr>
          <w:p>
            <w:r>
              <w:t>Before any capability can be published or run, its SQL is parsed and rejected unless it is a single read-only SELECT that touches only its declared anchors.</w:t>
              <w:br/>
              <w:t>(capabilities/validator.py via sqlglot — blocks writes/DDL/PRAGMA/system tables/out-of-anchor tables; runs at publish AND run time)</w:t>
            </w:r>
          </w:p>
        </w:tc>
        <w:tc>
          <w:tcPr>
            <w:tcW w:type="dxa" w:w="2880"/>
          </w:tcPr>
          <w:p>
            <w:r>
              <w:rPr>
                <w:b/>
                <w:color w:val="1B7A33"/>
              </w:rPr>
              <w:t>Live</w:t>
            </w:r>
          </w:p>
        </w:tc>
      </w:tr>
      <w:tr>
        <w:tc>
          <w:tcPr>
            <w:tcW w:type="dxa" w:w="2880"/>
          </w:tcPr>
          <w:p>
            <w:r>
              <w:rPr>
                <w:b/>
              </w:rPr>
              <w:t>Publish &amp; grant to groups</w:t>
            </w:r>
          </w:p>
        </w:tc>
        <w:tc>
          <w:tcPr>
            <w:tcW w:type="dxa" w:w="2880"/>
          </w:tcPr>
          <w:p>
            <w:r>
              <w:t>Published tiles are explicitly granted to CogniBase Groups; nothing is visible to a user without a grant.</w:t>
              <w:br/>
              <w:t>(CapabilityGrant; grant/revoke endpoints; clone_allowed off by default)</w:t>
            </w:r>
          </w:p>
        </w:tc>
        <w:tc>
          <w:tcPr>
            <w:tcW w:type="dxa" w:w="2880"/>
          </w:tcPr>
          <w:p>
            <w:r>
              <w:rPr>
                <w:b/>
                <w:color w:val="1B7A33"/>
              </w:rPr>
              <w:t>Live</w:t>
            </w:r>
          </w:p>
        </w:tc>
      </w:tr>
      <w:tr>
        <w:tc>
          <w:tcPr>
            <w:tcW w:type="dxa" w:w="2880"/>
          </w:tcPr>
          <w:p>
            <w:r>
              <w:rPr>
                <w:b/>
              </w:rPr>
              <w:t>AI capability drafter</w:t>
            </w:r>
          </w:p>
        </w:tc>
        <w:tc>
          <w:tcPr>
            <w:tcW w:type="dxa" w:w="2880"/>
          </w:tcPr>
          <w:p>
            <w:r>
              <w:t>Turn an admin's plain-English intent into a candidate capability (SQL + parameters) to edit and save.</w:t>
              <w:br/>
              <w:t>(capabilities/drafter.py is a heuristic stub today; LLM-assisted drafting planned)</w:t>
            </w:r>
          </w:p>
        </w:tc>
        <w:tc>
          <w:tcPr>
            <w:tcW w:type="dxa" w:w="2880"/>
          </w:tcPr>
          <w:p>
            <w:r>
              <w:rPr>
                <w:b/>
                <w:color w:val="B87A00"/>
              </w:rPr>
              <w:t>Partial</w:t>
            </w:r>
          </w:p>
        </w:tc>
      </w:tr>
      <w:tr>
        <w:tc>
          <w:tcPr>
            <w:tcW w:type="dxa" w:w="2880"/>
          </w:tcPr>
          <w:p>
            <w:r>
              <w:rPr>
                <w:b/>
              </w:rPr>
              <w:t>Audit summary on every run</w:t>
            </w:r>
          </w:p>
        </w:tc>
        <w:tc>
          <w:tcPr>
            <w:tcW w:type="dxa" w:w="2880"/>
          </w:tcPr>
          <w:p>
            <w:r>
              <w:t>Each capability run produces a Word document recording who ran what, with which parameters, against which data snapshot, and the rows returned — reproducible byte-for-byte.</w:t>
              <w:br/>
              <w:t>(generate_audit_summary() pins capability version + snapshot; .docx + .json sidecar per run (M48))</w:t>
            </w:r>
          </w:p>
        </w:tc>
        <w:tc>
          <w:tcPr>
            <w:tcW w:type="dxa" w:w="2880"/>
          </w:tcPr>
          <w:p>
            <w:r>
              <w:rPr>
                <w:b/>
                <w:color w:val="1B7A33"/>
              </w:rPr>
              <w:t>Live</w:t>
            </w:r>
          </w:p>
        </w:tc>
      </w:tr>
    </w:tbl>
    <w:p/>
    <w:p>
      <w:pPr>
        <w:pStyle w:val="Heading2"/>
      </w:pPr>
      <w:r>
        <w:t>Reports &amp; Visualization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Capability tiles in Retrieval &amp; Reports</w:t>
            </w:r>
          </w:p>
        </w:tc>
        <w:tc>
          <w:tcPr>
            <w:tcW w:type="dxa" w:w="2880"/>
          </w:tcPr>
          <w:p>
            <w:r>
              <w:t>End-users see the tiles their group is allowed to run, fill in the parameters, and get results — no SQL knowledge required.</w:t>
              <w:br/>
              <w:t>(GET /capabilities/for-group powers the user-facing tabs (rendered in the React mockup))</w:t>
            </w:r>
          </w:p>
        </w:tc>
        <w:tc>
          <w:tcPr>
            <w:tcW w:type="dxa" w:w="2880"/>
          </w:tcPr>
          <w:p>
            <w:r>
              <w:rPr>
                <w:b/>
                <w:color w:val="1B7A33"/>
              </w:rPr>
              <w:t>Live</w:t>
            </w:r>
          </w:p>
        </w:tc>
      </w:tr>
      <w:tr>
        <w:tc>
          <w:tcPr>
            <w:tcW w:type="dxa" w:w="2880"/>
          </w:tcPr>
          <w:p>
            <w:r>
              <w:rPr>
                <w:b/>
              </w:rPr>
              <w:t>Templated .docx reports</w:t>
            </w:r>
          </w:p>
        </w:tc>
        <w:tc>
          <w:tcPr>
            <w:tcW w:type="dxa" w:w="2880"/>
          </w:tcPr>
          <w:p>
            <w:r>
              <w:t>Generate reports from .docx templates and reproduce OnBase Unity Client dashboards.</w:t>
              <w:br/>
              <w:t>(reports/template_engine.py + dashboard_repro.py scaffolded; live dashboard reproduction needs the Unity client (M11–M13))</w:t>
            </w:r>
          </w:p>
        </w:tc>
        <w:tc>
          <w:tcPr>
            <w:tcW w:type="dxa" w:w="2880"/>
          </w:tcPr>
          <w:p>
            <w:r>
              <w:rPr>
                <w:b/>
                <w:color w:val="0D6EA6"/>
              </w:rPr>
              <w:t>Planned</w:t>
            </w:r>
          </w:p>
        </w:tc>
      </w:tr>
      <w:tr>
        <w:tc>
          <w:tcPr>
            <w:tcW w:type="dxa" w:w="2880"/>
          </w:tcPr>
          <w:p>
            <w:r>
              <w:rPr>
                <w:b/>
              </w:rPr>
              <w:t>Lifecycle visualizer</w:t>
            </w:r>
          </w:p>
        </w:tc>
        <w:tc>
          <w:tcPr>
            <w:tcW w:type="dxa" w:w="2880"/>
          </w:tcPr>
          <w:p>
            <w:r>
              <w:t>Render an OnBase workflow lifecycle as a diagram whose nodes scale with how populated each state is.</w:t>
              <w:br/>
              <w:t>(GET /visualizer/lifecycle/{file}/{num}.svg — pure-SVG, population-scaled (M25-minimal); full AI-driven canvas planned (M25))</w:t>
            </w:r>
          </w:p>
        </w:tc>
        <w:tc>
          <w:tcPr>
            <w:tcW w:type="dxa" w:w="2880"/>
          </w:tcPr>
          <w:p>
            <w:r>
              <w:rPr>
                <w:b/>
                <w:color w:val="B87A00"/>
              </w:rPr>
              <w:t>Partial</w:t>
            </w:r>
          </w:p>
        </w:tc>
      </w:tr>
      <w:tr>
        <w:tc>
          <w:tcPr>
            <w:tcW w:type="dxa" w:w="2880"/>
          </w:tcPr>
          <w:p>
            <w:r>
              <w:rPr>
                <w:b/>
              </w:rPr>
              <w:t>Standalone retrieval UI (OnBase Web Client look-alike)</w:t>
            </w:r>
          </w:p>
        </w:tc>
        <w:tc>
          <w:tcPr>
            <w:tcW w:type="dxa" w:w="2880"/>
          </w:tcPr>
          <w:p>
            <w:r>
              <w:t>A web UI that mimics the OnBase retrieval experience, decoupled from any installed OnBase client.</w:t>
              <w:br/>
              <w:t>(Today the server serves DESIGN/mockup.html; the real UI is M10)</w:t>
            </w:r>
          </w:p>
        </w:tc>
        <w:tc>
          <w:tcPr>
            <w:tcW w:type="dxa" w:w="2880"/>
          </w:tcPr>
          <w:p>
            <w:r>
              <w:rPr>
                <w:b/>
                <w:color w:val="0D6EA6"/>
              </w:rPr>
              <w:t>Planned</w:t>
            </w:r>
          </w:p>
        </w:tc>
      </w:tr>
    </w:tbl>
    <w:p/>
    <w:p>
      <w:pPr>
        <w:pStyle w:val="Heading2"/>
      </w:pPr>
      <w:r>
        <w:t>Deployment &amp; QI Ecosystem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Portable install</w:t>
            </w:r>
          </w:p>
        </w:tc>
        <w:tc>
          <w:tcPr>
            <w:tcW w:type="dxa" w:w="2880"/>
          </w:tcPr>
          <w:p>
            <w:r>
              <w:t>Run via Docker, a pip editable install, or a direct clone — all persistent state lives in bind-mounted folders so the whole tool can move machines.</w:t>
              <w:br/>
              <w:t>(Dockerfile + docker-compose.yml + pyproject (cognibase-server entry point))</w:t>
            </w:r>
          </w:p>
        </w:tc>
        <w:tc>
          <w:tcPr>
            <w:tcW w:type="dxa" w:w="2880"/>
          </w:tcPr>
          <w:p>
            <w:r>
              <w:rPr>
                <w:b/>
                <w:color w:val="1B7A33"/>
              </w:rPr>
              <w:t>Live</w:t>
            </w:r>
          </w:p>
        </w:tc>
      </w:tr>
      <w:tr>
        <w:tc>
          <w:tcPr>
            <w:tcW w:type="dxa" w:w="2880"/>
          </w:tcPr>
          <w:p>
            <w:r>
              <w:rPr>
                <w:b/>
              </w:rPr>
              <w:t>Registered in the QI ecosystem</w:t>
            </w:r>
          </w:p>
        </w:tc>
        <w:tc>
          <w:tcPr>
            <w:tcW w:type="dxa" w:w="2880"/>
          </w:tcPr>
          <w:p>
            <w:r>
              <w:t>Listed in qi_registry.json with a port block (8650-8659), GitHub repo, and a named Cloudflare tunnel reserved.</w:t>
              <w:br/>
              <w:t>(id=cognibase, status=pre_poc; tunnel cognibase.quiddityinnovations.com reserved)</w:t>
            </w:r>
          </w:p>
        </w:tc>
        <w:tc>
          <w:tcPr>
            <w:tcW w:type="dxa" w:w="2880"/>
          </w:tcPr>
          <w:p>
            <w:r>
              <w:rPr>
                <w:b/>
                <w:color w:val="1B7A33"/>
              </w:rPr>
              <w:t>Live</w:t>
            </w:r>
          </w:p>
        </w:tc>
      </w:tr>
      <w:tr>
        <w:tc>
          <w:tcPr>
            <w:tcW w:type="dxa" w:w="2880"/>
          </w:tcPr>
          <w:p>
            <w:r>
              <w:rPr>
                <w:b/>
              </w:rPr>
              <w:t>Run 24/7 as a Windows service</w:t>
            </w:r>
          </w:p>
        </w:tc>
        <w:tc>
          <w:tcPr>
            <w:tcW w:type="dxa" w:w="2880"/>
          </w:tcPr>
          <w:p>
            <w:r>
              <w:t>Run CogniBase and its public tunnel as managed Windows services so they survive reboots.</w:t>
              <w:br/>
              <w:t>(QI_CogniBase + QI_CogniBaseTunnel documented in QI_Service_Registry.md but not yet installed/running)</w:t>
            </w:r>
          </w:p>
        </w:tc>
        <w:tc>
          <w:tcPr>
            <w:tcW w:type="dxa" w:w="2880"/>
          </w:tcPr>
          <w:p>
            <w:r>
              <w:rPr>
                <w:b/>
                <w:color w:val="0D6EA6"/>
              </w:rPr>
              <w:t>Planned</w:t>
            </w:r>
          </w:p>
        </w:tc>
      </w:tr>
      <w:tr>
        <w:tc>
          <w:tcPr>
            <w:tcW w:type="dxa" w:w="2880"/>
          </w:tcPr>
          <w:p>
            <w:r>
              <w:rPr>
                <w:b/>
              </w:rPr>
              <w:t>QI module interface contract (/health, /version, /info)</w:t>
            </w:r>
          </w:p>
        </w:tc>
        <w:tc>
          <w:tcPr>
            <w:tcW w:type="dxa" w:w="2880"/>
          </w:tcPr>
          <w:p>
            <w:r>
              <w:t>Expose the standard liveness/identity/self-description endpoints every QI project must implement.</w:t>
              <w:br/>
              <w:t>(Only GET /health exists today; /version and /info still to be added)</w:t>
            </w:r>
          </w:p>
        </w:tc>
        <w:tc>
          <w:tcPr>
            <w:tcW w:type="dxa" w:w="2880"/>
          </w:tcPr>
          <w:p>
            <w:r>
              <w:rPr>
                <w:b/>
                <w:color w:val="B87A00"/>
              </w:rPr>
              <w:t>Partial</w:t>
            </w:r>
          </w:p>
        </w:tc>
      </w:tr>
    </w:tbl>
    <w:p/>
    <w:p>
      <w:r>
        <w:br w:type="page"/>
      </w:r>
    </w:p>
    <w:p>
      <w:pPr>
        <w:pStyle w:val="Heading1"/>
      </w:pPr>
      <w:r>
        <w:t>Feature Status — Developer / Technical</w:t>
      </w:r>
    </w:p>
    <w:p>
      <w:pPr>
        <w:pStyle w:val="Heading2"/>
      </w:pPr>
      <w:r>
        <w:t>Server &amp; Routing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FastAPI app + lifespan</w:t>
            </w:r>
          </w:p>
        </w:tc>
        <w:tc>
          <w:tcPr>
            <w:tcW w:type="dxa" w:w="2160"/>
          </w:tcPr>
          <w:p>
            <w:r>
              <w:rPr>
                <w:rFonts w:ascii="Consolas" w:hAnsi="Consolas"/>
                <w:sz w:val="17"/>
              </w:rPr>
              <w:t>Application/server/app.py :: lifespan() / app</w:t>
            </w:r>
          </w:p>
        </w:tc>
        <w:tc>
          <w:tcPr>
            <w:tcW w:type="dxa" w:w="2160"/>
          </w:tcPr>
          <w:p>
            <w:r>
              <w:rPr>
                <w:b/>
                <w:color w:val="1B7A33"/>
              </w:rPr>
              <w:t>Live</w:t>
            </w:r>
          </w:p>
        </w:tc>
        <w:tc>
          <w:tcPr>
            <w:tcW w:type="dxa" w:w="2160"/>
          </w:tcPr>
          <w:p>
            <w:r>
              <w:t>FastAPI(title='CogniBase', version='0.1.0-dev'). On startup: ensure_dirs(), load_settings(), build VendorRegistry + VendorRouter, attempt QueryEngine (None if no embed vendor/index). Mounts 6 routers: vendor, settings, chat, anchor, visualizer, capability. run() launches uvicorn on :8650.</w:t>
            </w:r>
          </w:p>
        </w:tc>
      </w:tr>
      <w:tr>
        <w:tc>
          <w:tcPr>
            <w:tcW w:type="dxa" w:w="2160"/>
          </w:tcPr>
          <w:p>
            <w:r>
              <w:rPr>
                <w:b/>
              </w:rPr>
              <w:t>/health endpoint</w:t>
            </w:r>
          </w:p>
        </w:tc>
        <w:tc>
          <w:tcPr>
            <w:tcW w:type="dxa" w:w="2160"/>
          </w:tcPr>
          <w:p>
            <w:r>
              <w:rPr>
                <w:rFonts w:ascii="Consolas" w:hAnsi="Consolas"/>
                <w:sz w:val="17"/>
              </w:rPr>
              <w:t>Application/server/app.py :: health()</w:t>
            </w:r>
          </w:p>
        </w:tc>
        <w:tc>
          <w:tcPr>
            <w:tcW w:type="dxa" w:w="2160"/>
          </w:tcPr>
          <w:p>
            <w:r>
              <w:rPr>
                <w:b/>
                <w:color w:val="1B7A33"/>
              </w:rPr>
              <w:t>Live</w:t>
            </w:r>
          </w:p>
        </w:tc>
        <w:tc>
          <w:tcPr>
            <w:tcW w:type="dxa" w:w="2160"/>
          </w:tcPr>
          <w:p>
            <w:r>
              <w:t>Returns {status:'ok', version:'0.1.0-dev'}. The only QI-contract endpoint implemented; /version and /info are not yet added.</w:t>
            </w:r>
          </w:p>
        </w:tc>
      </w:tr>
      <w:tr>
        <w:tc>
          <w:tcPr>
            <w:tcW w:type="dxa" w:w="2160"/>
          </w:tcPr>
          <w:p>
            <w:r>
              <w:rPr>
                <w:b/>
              </w:rPr>
              <w:t>/chat (RAG Q&amp;A)</w:t>
            </w:r>
          </w:p>
        </w:tc>
        <w:tc>
          <w:tcPr>
            <w:tcW w:type="dxa" w:w="2160"/>
          </w:tcPr>
          <w:p>
            <w:r>
              <w:rPr>
                <w:rFonts w:ascii="Consolas" w:hAnsi="Consolas"/>
                <w:sz w:val="17"/>
              </w:rPr>
              <w:t>Application/server/routes/chat_routes.py :: chat()</w:t>
            </w:r>
          </w:p>
        </w:tc>
        <w:tc>
          <w:tcPr>
            <w:tcW w:type="dxa" w:w="2160"/>
          </w:tcPr>
          <w:p>
            <w:r>
              <w:rPr>
                <w:b/>
                <w:color w:val="1B7A33"/>
              </w:rPr>
              <w:t>Live</w:t>
            </w:r>
          </w:p>
        </w:tc>
        <w:tc>
          <w:tcPr>
            <w:tcW w:type="dxa" w:w="2160"/>
          </w:tcPr>
          <w:p>
            <w:r>
              <w:t>ChatRequest{message, vendor?, top_k=6, use_rag=true}. 503 if query_engine is None (no index / no embed vendor) or RuntimeError (no active chat vendor); else returns QueryEngine.answer().</w:t>
            </w:r>
          </w:p>
        </w:tc>
      </w:tr>
      <w:tr>
        <w:tc>
          <w:tcPr>
            <w:tcW w:type="dxa" w:w="2160"/>
          </w:tcPr>
          <w:p>
            <w:r>
              <w:rPr>
                <w:b/>
              </w:rPr>
              <w:t>Vendor routes</w:t>
            </w:r>
          </w:p>
        </w:tc>
        <w:tc>
          <w:tcPr>
            <w:tcW w:type="dxa" w:w="2160"/>
          </w:tcPr>
          <w:p>
            <w:r>
              <w:rPr>
                <w:rFonts w:ascii="Consolas" w:hAnsi="Consolas"/>
                <w:sz w:val="17"/>
              </w:rPr>
              <w:t>Application/server/routes/vendor_routes.py</w:t>
            </w:r>
          </w:p>
        </w:tc>
        <w:tc>
          <w:tcPr>
            <w:tcW w:type="dxa" w:w="2160"/>
          </w:tcPr>
          <w:p>
            <w:r>
              <w:rPr>
                <w:b/>
                <w:color w:val="1B7A33"/>
              </w:rPr>
              <w:t>Live</w:t>
            </w:r>
          </w:p>
        </w:tc>
        <w:tc>
          <w:tcPr>
            <w:tcW w:type="dxa" w:w="2160"/>
          </w:tcPr>
          <w:p>
            <w:r>
              <w:t>GET /vendors (sanitized config, no secrets), GET /vendors/active, POST /vendors/{id}/test (ping). Read-only for v1.</w:t>
            </w:r>
          </w:p>
        </w:tc>
      </w:tr>
      <w:tr>
        <w:tc>
          <w:tcPr>
            <w:tcW w:type="dxa" w:w="2160"/>
          </w:tcPr>
          <w:p>
            <w:r>
              <w:rPr>
                <w:b/>
              </w:rPr>
              <w:t>Index serves mockup</w:t>
            </w:r>
          </w:p>
        </w:tc>
        <w:tc>
          <w:tcPr>
            <w:tcW w:type="dxa" w:w="2160"/>
          </w:tcPr>
          <w:p>
            <w:r>
              <w:rPr>
                <w:rFonts w:ascii="Consolas" w:hAnsi="Consolas"/>
                <w:sz w:val="17"/>
              </w:rPr>
              <w:t>Application/server/app.py :: index()</w:t>
            </w:r>
          </w:p>
        </w:tc>
        <w:tc>
          <w:tcPr>
            <w:tcW w:type="dxa" w:w="2160"/>
          </w:tcPr>
          <w:p>
            <w:r>
              <w:rPr>
                <w:b/>
                <w:color w:val="B87A00"/>
              </w:rPr>
              <w:t>Partial</w:t>
            </w:r>
          </w:p>
        </w:tc>
        <w:tc>
          <w:tcPr>
            <w:tcW w:type="dxa" w:w="2160"/>
          </w:tcPr>
          <w:p>
            <w:r>
              <w:t>GET / returns DESIGN/mockup.html (React single-file mockup) as a placeholder until the real retrieval UI (M10) is built.</w:t>
            </w:r>
          </w:p>
        </w:tc>
      </w:tr>
    </w:tbl>
    <w:p/>
    <w:p>
      <w:pPr>
        <w:pStyle w:val="Heading2"/>
      </w:pPr>
      <w:r>
        <w:t>Vendor Layer (LLM router)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Vendor ABC + dataclasses</w:t>
            </w:r>
          </w:p>
        </w:tc>
        <w:tc>
          <w:tcPr>
            <w:tcW w:type="dxa" w:w="2160"/>
          </w:tcPr>
          <w:p>
            <w:r>
              <w:rPr>
                <w:rFonts w:ascii="Consolas" w:hAnsi="Consolas"/>
                <w:sz w:val="17"/>
              </w:rPr>
              <w:t>Application/vendors/base.py :: LLMVendor / ChatMessage / ChatResult / EmbedResult</w:t>
            </w:r>
          </w:p>
        </w:tc>
        <w:tc>
          <w:tcPr>
            <w:tcW w:type="dxa" w:w="2160"/>
          </w:tcPr>
          <w:p>
            <w:r>
              <w:rPr>
                <w:b/>
                <w:color w:val="1B7A33"/>
              </w:rPr>
              <w:t>Live</w:t>
            </w:r>
          </w:p>
        </w:tc>
        <w:tc>
          <w:tcPr>
            <w:tcW w:type="dxa" w:w="2160"/>
          </w:tcPr>
          <w:p>
            <w:r>
              <w:t>Abstract chat() (required) + chat_stream(), embed() (optional, raises NotImplementedError by default), list_chat_models() (required), ping(). capabilities is a set, e.g. {'chat','stream','vision'}.</w:t>
            </w:r>
          </w:p>
        </w:tc>
      </w:tr>
      <w:tr>
        <w:tc>
          <w:tcPr>
            <w:tcW w:type="dxa" w:w="2160"/>
          </w:tcPr>
          <w:p>
            <w:r>
              <w:rPr>
                <w:b/>
              </w:rPr>
              <w:t>importlib-discovered registry</w:t>
            </w:r>
          </w:p>
        </w:tc>
        <w:tc>
          <w:tcPr>
            <w:tcW w:type="dxa" w:w="2160"/>
          </w:tcPr>
          <w:p>
            <w:r>
              <w:rPr>
                <w:rFonts w:ascii="Consolas" w:hAnsi="Consolas"/>
                <w:sz w:val="17"/>
              </w:rPr>
              <w:t>Application/vendors/registry.py :: VendorRegistry.reload()</w:t>
            </w:r>
          </w:p>
        </w:tc>
        <w:tc>
          <w:tcPr>
            <w:tcW w:type="dxa" w:w="2160"/>
          </w:tcPr>
          <w:p>
            <w:r>
              <w:rPr>
                <w:b/>
                <w:color w:val="1B7A33"/>
              </w:rPr>
              <w:t>Live</w:t>
            </w:r>
          </w:p>
        </w:tc>
        <w:tc>
          <w:tcPr>
            <w:tcW w:type="dxa" w:w="2160"/>
          </w:tcPr>
          <w:p>
            <w:r>
              <w:t>Iterates settings['vendors'], skips inactive, importlib.import_module('Application.vendors.&lt;module&gt;') + getattr(class), instantiates with the entry. list_all_configured() returns a secret-free view (key_set bool, never the key).</w:t>
            </w:r>
          </w:p>
        </w:tc>
      </w:tr>
      <w:tr>
        <w:tc>
          <w:tcPr>
            <w:tcW w:type="dxa" w:w="2160"/>
          </w:tcPr>
          <w:p>
            <w:r>
              <w:rPr>
                <w:b/>
              </w:rPr>
              <w:t>Router with fallback chain</w:t>
            </w:r>
          </w:p>
        </w:tc>
        <w:tc>
          <w:tcPr>
            <w:tcW w:type="dxa" w:w="2160"/>
          </w:tcPr>
          <w:p>
            <w:r>
              <w:rPr>
                <w:rFonts w:ascii="Consolas" w:hAnsi="Consolas"/>
                <w:sz w:val="17"/>
              </w:rPr>
              <w:t>Application/vendors/router.py :: VendorRouter.pick_chat() / pick_embed()</w:t>
            </w:r>
          </w:p>
        </w:tc>
        <w:tc>
          <w:tcPr>
            <w:tcW w:type="dxa" w:w="2160"/>
          </w:tcPr>
          <w:p>
            <w:r>
              <w:rPr>
                <w:b/>
                <w:color w:val="1B7A33"/>
              </w:rPr>
              <w:t>Live</w:t>
            </w:r>
          </w:p>
        </w:tc>
        <w:tc>
          <w:tcPr>
            <w:tcW w:type="dxa" w:w="2160"/>
          </w:tcPr>
          <w:p>
            <w:r>
              <w:t>prefer (if active) → registry.default(capability) → first active_with(capability) → RuntimeError. embed picker additionally requires 'embed' in the vendor's capabilities.</w:t>
            </w:r>
          </w:p>
        </w:tc>
      </w:tr>
      <w:tr>
        <w:tc>
          <w:tcPr>
            <w:tcW w:type="dxa" w:w="2160"/>
          </w:tcPr>
          <w:p>
            <w:r>
              <w:rPr>
                <w:b/>
              </w:rPr>
              <w:t>Claude adapter</w:t>
            </w:r>
          </w:p>
        </w:tc>
        <w:tc>
          <w:tcPr>
            <w:tcW w:type="dxa" w:w="2160"/>
          </w:tcPr>
          <w:p>
            <w:r>
              <w:rPr>
                <w:rFonts w:ascii="Consolas" w:hAnsi="Consolas"/>
                <w:sz w:val="17"/>
              </w:rPr>
              <w:t>Application/vendors/claude.py :: ClaudeVendor</w:t>
            </w:r>
          </w:p>
        </w:tc>
        <w:tc>
          <w:tcPr>
            <w:tcW w:type="dxa" w:w="2160"/>
          </w:tcPr>
          <w:p>
            <w:r>
              <w:rPr>
                <w:b/>
                <w:color w:val="1B7A33"/>
              </w:rPr>
              <w:t>Live</w:t>
            </w:r>
          </w:p>
        </w:tc>
        <w:tc>
          <w:tcPr>
            <w:tcW w:type="dxa" w:w="2160"/>
          </w:tcPr>
          <w:p>
            <w:r>
              <w:t>anthropic.Anthropic client. Splits system vs user/assistant messages, returns ChatResult with token usage. Default model claude-sonnet-4-6. Active vendor by default in settings.example.json.</w:t>
            </w:r>
          </w:p>
        </w:tc>
      </w:tr>
      <w:tr>
        <w:tc>
          <w:tcPr>
            <w:tcW w:type="dxa" w:w="2160"/>
          </w:tcPr>
          <w:p>
            <w:r>
              <w:rPr>
                <w:b/>
              </w:rPr>
              <w:t>OpenAI / Gemini / Ollama / OpenAI-compatible adapters</w:t>
            </w:r>
          </w:p>
        </w:tc>
        <w:tc>
          <w:tcPr>
            <w:tcW w:type="dxa" w:w="2160"/>
          </w:tcPr>
          <w:p>
            <w:r>
              <w:rPr>
                <w:rFonts w:ascii="Consolas" w:hAnsi="Consolas"/>
                <w:sz w:val="17"/>
              </w:rPr>
              <w:t>Application/vendors/{openai,gemini,ollama,openai_compatible}.py</w:t>
            </w:r>
          </w:p>
        </w:tc>
        <w:tc>
          <w:tcPr>
            <w:tcW w:type="dxa" w:w="2160"/>
          </w:tcPr>
          <w:p>
            <w:r>
              <w:rPr>
                <w:b/>
                <w:color w:val="B87A00"/>
              </w:rPr>
              <w:t>Partial</w:t>
            </w:r>
          </w:p>
        </w:tc>
        <w:tc>
          <w:tcPr>
            <w:tcW w:type="dxa" w:w="2160"/>
          </w:tcPr>
          <w:p>
            <w:r>
              <w:t>Concrete adapters present and importable; inactive by default (active:false) pending keys/endpoints. openai_compatible covers LM Studio, llama.cpp, vLLM, and Ollama's OpenAI mode (incl. embeddings via nomic-embed-text).</w:t>
            </w:r>
          </w:p>
        </w:tc>
      </w:tr>
    </w:tbl>
    <w:p/>
    <w:p>
      <w:pPr>
        <w:pStyle w:val="Heading2"/>
      </w:pPr>
      <w:r>
        <w:t>RAG / Vector Store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Chroma indexer</w:t>
            </w:r>
          </w:p>
        </w:tc>
        <w:tc>
          <w:tcPr>
            <w:tcW w:type="dxa" w:w="2160"/>
          </w:tcPr>
          <w:p>
            <w:r>
              <w:rPr>
                <w:rFonts w:ascii="Consolas" w:hAnsi="Consolas"/>
                <w:sz w:val="17"/>
              </w:rPr>
              <w:t>Application/rag/indexer.py :: RagIndexer.index_records()</w:t>
            </w:r>
          </w:p>
        </w:tc>
        <w:tc>
          <w:tcPr>
            <w:tcW w:type="dxa" w:w="2160"/>
          </w:tcPr>
          <w:p>
            <w:r>
              <w:rPr>
                <w:b/>
                <w:color w:val="1B7A33"/>
              </w:rPr>
              <w:t>Live</w:t>
            </w:r>
          </w:p>
        </w:tc>
        <w:tc>
          <w:tcPr>
            <w:tcW w:type="dxa" w:w="2160"/>
          </w:tcPr>
          <w:p>
            <w:r>
              <w:t>PersistentClient at Product/ONBASE/RAG_Index. upsert(ids, documents, embeddings, metadatas) in batches of 64; embeddings come from router.pick_embed(). count()/clear() helpers.</w:t>
            </w:r>
          </w:p>
        </w:tc>
      </w:tr>
      <w:tr>
        <w:tc>
          <w:tcPr>
            <w:tcW w:type="dxa" w:w="2160"/>
          </w:tcPr>
          <w:p>
            <w:r>
              <w:rPr>
                <w:b/>
              </w:rPr>
              <w:t>Chroma retriever</w:t>
            </w:r>
          </w:p>
        </w:tc>
        <w:tc>
          <w:tcPr>
            <w:tcW w:type="dxa" w:w="2160"/>
          </w:tcPr>
          <w:p>
            <w:r>
              <w:rPr>
                <w:rFonts w:ascii="Consolas" w:hAnsi="Consolas"/>
                <w:sz w:val="17"/>
              </w:rPr>
              <w:t>Application/rag/retriever.py :: RagRetriever.search()</w:t>
            </w:r>
          </w:p>
        </w:tc>
        <w:tc>
          <w:tcPr>
            <w:tcW w:type="dxa" w:w="2160"/>
          </w:tcPr>
          <w:p>
            <w:r>
              <w:rPr>
                <w:b/>
                <w:color w:val="1B7A33"/>
              </w:rPr>
              <w:t>Live</w:t>
            </w:r>
          </w:p>
        </w:tc>
        <w:tc>
          <w:tcPr>
            <w:tcW w:type="dxa" w:w="2160"/>
          </w:tcPr>
          <w:p>
            <w:r>
              <w:t>Embeds the query via pick_embed(), collection.query(n_results=top_k, where=filters). Returns id/text/metadata/score (1 - distance). Empty list if collection is empty.</w:t>
            </w:r>
          </w:p>
        </w:tc>
      </w:tr>
      <w:tr>
        <w:tc>
          <w:tcPr>
            <w:tcW w:type="dxa" w:w="2160"/>
          </w:tcPr>
          <w:p>
            <w:r>
              <w:rPr>
                <w:b/>
              </w:rPr>
              <w:t>Query engine (retrieve→synthesize)</w:t>
            </w:r>
          </w:p>
        </w:tc>
        <w:tc>
          <w:tcPr>
            <w:tcW w:type="dxa" w:w="2160"/>
          </w:tcPr>
          <w:p>
            <w:r>
              <w:rPr>
                <w:rFonts w:ascii="Consolas" w:hAnsi="Consolas"/>
                <w:sz w:val="17"/>
              </w:rPr>
              <w:t>Application/rag/query_engine.py :: QueryEngine.answer()</w:t>
            </w:r>
          </w:p>
        </w:tc>
        <w:tc>
          <w:tcPr>
            <w:tcW w:type="dxa" w:w="2160"/>
          </w:tcPr>
          <w:p>
            <w:r>
              <w:rPr>
                <w:b/>
                <w:color w:val="1B7A33"/>
              </w:rPr>
              <w:t>Live</w:t>
            </w:r>
          </w:p>
        </w:tc>
        <w:tc>
          <w:tcPr>
            <w:tcW w:type="dxa" w:w="2160"/>
          </w:tcPr>
          <w:p>
            <w:r>
              <w:t>Retrieves top_k hits, builds a '[id] text' context block, calls pick_chat() with a senior-OnBase-analyst system prompt that mandates cite-by-id + 'say so if insufficient'. Returns answer + citations + vendor_used + token counts.</w:t>
            </w:r>
          </w:p>
        </w:tc>
      </w:tr>
      <w:tr>
        <w:tc>
          <w:tcPr>
            <w:tcW w:type="dxa" w:w="2160"/>
          </w:tcPr>
          <w:p>
            <w:r>
              <w:rPr>
                <w:b/>
              </w:rPr>
              <w:t>Character-window chunker</w:t>
            </w:r>
          </w:p>
        </w:tc>
        <w:tc>
          <w:tcPr>
            <w:tcW w:type="dxa" w:w="2160"/>
          </w:tcPr>
          <w:p>
            <w:r>
              <w:rPr>
                <w:rFonts w:ascii="Consolas" w:hAnsi="Consolas"/>
                <w:sz w:val="17"/>
              </w:rPr>
              <w:t>Application/rag/chunker.py :: chunk()</w:t>
            </w:r>
          </w:p>
        </w:tc>
        <w:tc>
          <w:tcPr>
            <w:tcW w:type="dxa" w:w="2160"/>
          </w:tcPr>
          <w:p>
            <w:r>
              <w:rPr>
                <w:b/>
                <w:color w:val="1B7A33"/>
              </w:rPr>
              <w:t>Live</w:t>
            </w:r>
          </w:p>
        </w:tc>
        <w:tc>
          <w:tcPr>
            <w:tcW w:type="dxa" w:w="2160"/>
          </w:tcPr>
          <w:p>
            <w:r>
              <w:t>Sliding window (default 1200 chars, 150 overlap). Noted in-source as a placeholder for a future semantic splitter.</w:t>
            </w:r>
          </w:p>
        </w:tc>
      </w:tr>
    </w:tbl>
    <w:p/>
    <w:p>
      <w:pPr>
        <w:pStyle w:val="Heading2"/>
      </w:pPr>
      <w:r>
        <w:t>Sources (pluggable connectors)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AbstractSource interface</w:t>
            </w:r>
          </w:p>
        </w:tc>
        <w:tc>
          <w:tcPr>
            <w:tcW w:type="dxa" w:w="2160"/>
          </w:tcPr>
          <w:p>
            <w:r>
              <w:rPr>
                <w:rFonts w:ascii="Consolas" w:hAnsi="Consolas"/>
                <w:sz w:val="17"/>
              </w:rPr>
              <w:t>Application/sources/base.py :: AbstractSource / SourceCapability / ExtractRequest / ExtractResult</w:t>
            </w:r>
          </w:p>
        </w:tc>
        <w:tc>
          <w:tcPr>
            <w:tcW w:type="dxa" w:w="2160"/>
          </w:tcPr>
          <w:p>
            <w:r>
              <w:rPr>
                <w:b/>
                <w:color w:val="1B7A33"/>
              </w:rPr>
              <w:t>Live</w:t>
            </w:r>
          </w:p>
        </w:tc>
        <w:tc>
          <w:tcPr>
            <w:tcW w:type="dxa" w:w="2160"/>
          </w:tcPr>
          <w:p>
            <w:r>
              <w:t>Capability enum (LIST_DOC_TYPES, EXTRACT_BY_TYPE/KW/LC, SCHEMA, CUSTOM_SQL…). annotate() stamps each record with _provenance{source, source_id, retrieved_at, method, confidence}.</w:t>
            </w:r>
          </w:p>
        </w:tc>
      </w:tr>
      <w:tr>
        <w:tc>
          <w:tcPr>
            <w:tcW w:type="dxa" w:w="2160"/>
          </w:tcPr>
          <w:p>
            <w:r>
              <w:rPr>
                <w:b/>
              </w:rPr>
              <w:t>OnBaseSource (fixture fallback)</w:t>
            </w:r>
          </w:p>
        </w:tc>
        <w:tc>
          <w:tcPr>
            <w:tcW w:type="dxa" w:w="2160"/>
          </w:tcPr>
          <w:p>
            <w:r>
              <w:rPr>
                <w:rFonts w:ascii="Consolas" w:hAnsi="Consolas"/>
                <w:sz w:val="17"/>
              </w:rPr>
              <w:t>Application/sources/onbase.py :: OnBaseSource</w:t>
            </w:r>
          </w:p>
        </w:tc>
        <w:tc>
          <w:tcPr>
            <w:tcW w:type="dxa" w:w="2160"/>
          </w:tcPr>
          <w:p>
            <w:r>
              <w:rPr>
                <w:b/>
                <w:color w:val="1B7A33"/>
              </w:rPr>
              <w:t>Live</w:t>
            </w:r>
          </w:p>
        </w:tc>
        <w:tc>
          <w:tcPr>
            <w:tcW w:type="dxa" w:w="2160"/>
          </w:tcPr>
          <w:p>
            <w:r>
              <w:t>mode=auto|live|fixture. _live() lazily inits the REST client and returns False (→ fixtures) on any failure. list_doc_types()/list_lifecycles()/schema()/extract() read schema.json + *WorkflowDoc*.json; doc-type extract emits synthetic FIXTURE- rows with confidence 0.0.</w:t>
            </w:r>
          </w:p>
        </w:tc>
      </w:tr>
      <w:tr>
        <w:tc>
          <w:tcPr>
            <w:tcW w:type="dxa" w:w="2160"/>
          </w:tcPr>
          <w:p>
            <w:r>
              <w:rPr>
                <w:b/>
              </w:rPr>
              <w:t>FilesystemSource</w:t>
            </w:r>
          </w:p>
        </w:tc>
        <w:tc>
          <w:tcPr>
            <w:tcW w:type="dxa" w:w="2160"/>
          </w:tcPr>
          <w:p>
            <w:r>
              <w:rPr>
                <w:rFonts w:ascii="Consolas" w:hAnsi="Consolas"/>
                <w:sz w:val="17"/>
              </w:rPr>
              <w:t>Application/sources/filesystem.py :: FilesystemSource</w:t>
            </w:r>
          </w:p>
        </w:tc>
        <w:tc>
          <w:tcPr>
            <w:tcW w:type="dxa" w:w="2160"/>
          </w:tcPr>
          <w:p>
            <w:r>
              <w:rPr>
                <w:b/>
                <w:color w:val="1B7A33"/>
              </w:rPr>
              <w:t>Live</w:t>
            </w:r>
          </w:p>
        </w:tc>
        <w:tc>
          <w:tcPr>
            <w:tcW w:type="dxa" w:w="2160"/>
          </w:tcPr>
          <w:p>
            <w:r>
              <w:t>Walks a tree, groups files by extension as 'doc types'; EXTRACT_BY_TYPE (by ext) + EXTRACT_BY_KW (path glob); custom _glob_to_re supports ** any-depth excludes. Records carry filesystem_scan provenance.</w:t>
            </w:r>
          </w:p>
        </w:tc>
      </w:tr>
      <w:tr>
        <w:tc>
          <w:tcPr>
            <w:tcW w:type="dxa" w:w="2160"/>
          </w:tcPr>
          <w:p>
            <w:r>
              <w:rPr>
                <w:b/>
              </w:rPr>
              <w:t>Live OnBase REST / Unity clients</w:t>
            </w:r>
          </w:p>
        </w:tc>
        <w:tc>
          <w:tcPr>
            <w:tcW w:type="dxa" w:w="2160"/>
          </w:tcPr>
          <w:p>
            <w:r>
              <w:rPr>
                <w:rFonts w:ascii="Consolas" w:hAnsi="Consolas"/>
                <w:sz w:val="17"/>
              </w:rPr>
              <w:t>Application/api_clients/rest_client.py, unity_client.py</w:t>
            </w:r>
          </w:p>
        </w:tc>
        <w:tc>
          <w:tcPr>
            <w:tcW w:type="dxa" w:w="2160"/>
          </w:tcPr>
          <w:p>
            <w:r>
              <w:rPr>
                <w:b/>
                <w:color w:val="0D6EA6"/>
              </w:rPr>
              <w:t>Planned</w:t>
            </w:r>
          </w:p>
        </w:tc>
        <w:tc>
          <w:tcPr>
            <w:tcW w:type="dxa" w:w="2160"/>
          </w:tcPr>
          <w:p>
            <w:r>
              <w:t>OnBaseRestClient methods (list_doc_types/keyword_types, get_document) are written but unexercised (M2). UnityClient methods all raise NotImplementedError (M3).</w:t>
            </w:r>
          </w:p>
        </w:tc>
      </w:tr>
    </w:tbl>
    <w:p/>
    <w:p>
      <w:pPr>
        <w:pStyle w:val="Heading2"/>
      </w:pPr>
      <w:r>
        <w:t>Anchors, Lake &amp; Bridges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Anchor / Workspace models + registries</w:t>
            </w:r>
          </w:p>
        </w:tc>
        <w:tc>
          <w:tcPr>
            <w:tcW w:type="dxa" w:w="2160"/>
          </w:tcPr>
          <w:p>
            <w:r>
              <w:rPr>
                <w:rFonts w:ascii="Consolas" w:hAnsi="Consolas"/>
                <w:sz w:val="17"/>
              </w:rPr>
              <w:t>Application/anchors/models.py, registry.py</w:t>
            </w:r>
          </w:p>
        </w:tc>
        <w:tc>
          <w:tcPr>
            <w:tcW w:type="dxa" w:w="2160"/>
          </w:tcPr>
          <w:p>
            <w:r>
              <w:rPr>
                <w:b/>
                <w:color w:val="1B7A33"/>
              </w:rPr>
              <w:t>Live</w:t>
            </w:r>
          </w:p>
        </w:tc>
        <w:tc>
          <w:tcPr>
            <w:tcW w:type="dxa" w:w="2160"/>
          </w:tcPr>
          <w:p>
            <w:r>
              <w:t>Anchor{kind∈doc_type|keyword|lifecycle|custom_sql|vector|expk, selectors, filters, vectorize}. File-backed registries (one JSON per anchor under Product/Lake/anchors). The JSON file IS the source of truth — no DB.</w:t>
            </w:r>
          </w:p>
        </w:tc>
      </w:tr>
      <w:tr>
        <w:tc>
          <w:tcPr>
            <w:tcW w:type="dxa" w:w="2160"/>
          </w:tcPr>
          <w:p>
            <w:r>
              <w:rPr>
                <w:b/>
              </w:rPr>
              <w:t>Anchor materializer</w:t>
            </w:r>
          </w:p>
        </w:tc>
        <w:tc>
          <w:tcPr>
            <w:tcW w:type="dxa" w:w="2160"/>
          </w:tcPr>
          <w:p>
            <w:r>
              <w:rPr>
                <w:rFonts w:ascii="Consolas" w:hAnsi="Consolas"/>
                <w:sz w:val="17"/>
              </w:rPr>
              <w:t>Application/anchors/materializer.py :: materialize()</w:t>
            </w:r>
          </w:p>
        </w:tc>
        <w:tc>
          <w:tcPr>
            <w:tcW w:type="dxa" w:w="2160"/>
          </w:tcPr>
          <w:p>
            <w:r>
              <w:rPr>
                <w:b/>
                <w:color w:val="1B7A33"/>
              </w:rPr>
              <w:t>Live</w:t>
            </w:r>
          </w:p>
        </w:tc>
        <w:tc>
          <w:tcPr>
            <w:tcW w:type="dxa" w:w="2160"/>
          </w:tcPr>
          <w:p>
            <w:r>
              <w:t>Extract → write raw JSONL to Lake/raw/&lt;source&gt;/&lt;anchor&gt;/&lt;ts&gt;.jsonl → optionally embed records into Chroma collection anchor_&lt;id&gt;. Returns AnchorMaterialization(record_count, raw_path, vector_collection). 3 demo anchors materialized (ap_invoices, isso_students, lc_mat_test).</w:t>
            </w:r>
          </w:p>
        </w:tc>
      </w:tr>
      <w:tr>
        <w:tc>
          <w:tcPr>
            <w:tcW w:type="dxa" w:w="2160"/>
          </w:tcPr>
          <w:p>
            <w:r>
              <w:rPr>
                <w:b/>
              </w:rPr>
              <w:t>Bridge suggester</w:t>
            </w:r>
          </w:p>
        </w:tc>
        <w:tc>
          <w:tcPr>
            <w:tcW w:type="dxa" w:w="2160"/>
          </w:tcPr>
          <w:p>
            <w:r>
              <w:rPr>
                <w:rFonts w:ascii="Consolas" w:hAnsi="Consolas"/>
                <w:sz w:val="17"/>
              </w:rPr>
              <w:t>Application/bridges/suggester.py :: suggest_bridges()</w:t>
            </w:r>
          </w:p>
        </w:tc>
        <w:tc>
          <w:tcPr>
            <w:tcW w:type="dxa" w:w="2160"/>
          </w:tcPr>
          <w:p>
            <w:r>
              <w:rPr>
                <w:b/>
                <w:color w:val="1B7A33"/>
              </w:rPr>
              <w:t>Live</w:t>
            </w:r>
          </w:p>
        </w:tc>
        <w:tc>
          <w:tcPr>
            <w:tcW w:type="dxa" w:w="2160"/>
          </w:tcPr>
          <w:p>
            <w:r>
              <w:t>Strips 2–4-letter prefixes (KNOWN_PREFIXES = ADM/HR/FIN/IST/…), matches roots across silos, emits group_bridge + field_bridge suggestions with confidence 0.55–0.95 based on data-type match + Jaccard sample-value overlap.</w:t>
            </w:r>
          </w:p>
        </w:tc>
      </w:tr>
      <w:tr>
        <w:tc>
          <w:tcPr>
            <w:tcW w:type="dxa" w:w="2160"/>
          </w:tcPr>
          <w:p>
            <w:r>
              <w:rPr>
                <w:b/>
              </w:rPr>
              <w:t>Entity resolver</w:t>
            </w:r>
          </w:p>
        </w:tc>
        <w:tc>
          <w:tcPr>
            <w:tcW w:type="dxa" w:w="2160"/>
          </w:tcPr>
          <w:p>
            <w:r>
              <w:rPr>
                <w:rFonts w:ascii="Consolas" w:hAnsi="Consolas"/>
                <w:sz w:val="17"/>
              </w:rPr>
              <w:t>Application/entities/resolver.py :: EntityResolver</w:t>
            </w:r>
          </w:p>
        </w:tc>
        <w:tc>
          <w:tcPr>
            <w:tcW w:type="dxa" w:w="2160"/>
          </w:tcPr>
          <w:p>
            <w:r>
              <w:rPr>
                <w:b/>
                <w:color w:val="B87A00"/>
              </w:rPr>
              <w:t>Partial</w:t>
            </w:r>
          </w:p>
        </w:tc>
        <w:tc>
          <w:tcPr>
            <w:tcW w:type="dxa" w:w="2160"/>
          </w:tcPr>
          <w:p>
            <w:r>
              <w:t>Two-phase clustering: deterministic exact-match on keys (non-overridable) then difflib.SequenceMatcher fuzzy ≥0.88 with first-letter blocking. Appends _entity{id, method}. Built + tested but NOT yet wired into the materializer (M20-wire).</w:t>
            </w:r>
          </w:p>
        </w:tc>
      </w:tr>
    </w:tbl>
    <w:p/>
    <w:p>
      <w:pPr>
        <w:pStyle w:val="Heading2"/>
      </w:pPr>
      <w:r>
        <w:t>Capabilities (admin-authored queries)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Capability models</w:t>
            </w:r>
          </w:p>
        </w:tc>
        <w:tc>
          <w:tcPr>
            <w:tcW w:type="dxa" w:w="2160"/>
          </w:tcPr>
          <w:p>
            <w:r>
              <w:rPr>
                <w:rFonts w:ascii="Consolas" w:hAnsi="Consolas"/>
                <w:sz w:val="17"/>
              </w:rPr>
              <w:t>Application/capabilities/models.py :: Capability / CapabilityVersion / CapabilityGrant</w:t>
            </w:r>
          </w:p>
        </w:tc>
        <w:tc>
          <w:tcPr>
            <w:tcW w:type="dxa" w:w="2160"/>
          </w:tcPr>
          <w:p>
            <w:r>
              <w:rPr>
                <w:b/>
                <w:color w:val="1B7A33"/>
              </w:rPr>
              <w:t>Live</w:t>
            </w:r>
          </w:p>
        </w:tc>
        <w:tc>
          <w:tcPr>
            <w:tcW w:type="dxa" w:w="2160"/>
          </w:tcPr>
          <w:p>
            <w:r>
              <w:t>Capability{kind∈retrieval|report, sql_template with :params, anchors[], required_gate, k_anonymity_floor=5, status∈draft|published|retired, version}. JSON-as-source-of-truth, versioned on every edit.</w:t>
            </w:r>
          </w:p>
        </w:tc>
      </w:tr>
      <w:tr>
        <w:tc>
          <w:tcPr>
            <w:tcW w:type="dxa" w:w="2160"/>
          </w:tcPr>
          <w:p>
            <w:r>
              <w:rPr>
                <w:b/>
              </w:rPr>
              <w:t>SQL validator (safety boundary)</w:t>
            </w:r>
          </w:p>
        </w:tc>
        <w:tc>
          <w:tcPr>
            <w:tcW w:type="dxa" w:w="2160"/>
          </w:tcPr>
          <w:p>
            <w:r>
              <w:rPr>
                <w:rFonts w:ascii="Consolas" w:hAnsi="Consolas"/>
                <w:sz w:val="17"/>
              </w:rPr>
              <w:t>Application/capabilities/validator.py :: validate()</w:t>
            </w:r>
          </w:p>
        </w:tc>
        <w:tc>
          <w:tcPr>
            <w:tcW w:type="dxa" w:w="2160"/>
          </w:tcPr>
          <w:p>
            <w:r>
              <w:rPr>
                <w:b/>
                <w:color w:val="1B7A33"/>
              </w:rPr>
              <w:t>Live</w:t>
            </w:r>
          </w:p>
        </w:tc>
        <w:tc>
          <w:tcPr>
            <w:tcW w:type="dxa" w:w="2160"/>
          </w:tcPr>
          <w:p>
            <w:r>
              <w:t>sqlglot parse(read='sqlite'): rejects multi-statement, non-SELECT, any Insert/Update/Delete/Drop/Alter/Create/Pragma/Attach/Merge node, sqlite_/pragma_ identifiers, table-valued functions, tables outside declared anchors, and undeclared :placeholders. Reports tables_used/placeholders/has_aggregates/has_joins.</w:t>
            </w:r>
          </w:p>
        </w:tc>
      </w:tr>
      <w:tr>
        <w:tc>
          <w:tcPr>
            <w:tcW w:type="dxa" w:w="2160"/>
          </w:tcPr>
          <w:p>
            <w:r>
              <w:rPr>
                <w:b/>
              </w:rPr>
              <w:t>Capability registry + routes</w:t>
            </w:r>
          </w:p>
        </w:tc>
        <w:tc>
          <w:tcPr>
            <w:tcW w:type="dxa" w:w="2160"/>
          </w:tcPr>
          <w:p>
            <w:r>
              <w:rPr>
                <w:rFonts w:ascii="Consolas" w:hAnsi="Consolas"/>
                <w:sz w:val="17"/>
              </w:rPr>
              <w:t>Application/capabilities/registry.py, server/routes/capability_routes.py</w:t>
            </w:r>
          </w:p>
        </w:tc>
        <w:tc>
          <w:tcPr>
            <w:tcW w:type="dxa" w:w="2160"/>
          </w:tcPr>
          <w:p>
            <w:r>
              <w:rPr>
                <w:b/>
                <w:color w:val="1B7A33"/>
              </w:rPr>
              <w:t>Live</w:t>
            </w:r>
          </w:p>
        </w:tc>
        <w:tc>
          <w:tcPr>
            <w:tcW w:type="dxa" w:w="2160"/>
          </w:tcPr>
          <w:p>
            <w:r>
              <w:t>Full CRUD + versions + grants + publish/retire + draft + validate + run + backend health + audit access. publish() and run() both re-validate (defense in depth). RBAC is header-based (X-Admin-User / X-CB-Group) until real RBAC.</w:t>
            </w:r>
          </w:p>
        </w:tc>
      </w:tr>
      <w:tr>
        <w:tc>
          <w:tcPr>
            <w:tcW w:type="dxa" w:w="2160"/>
          </w:tcPr>
          <w:p>
            <w:r>
              <w:rPr>
                <w:b/>
              </w:rPr>
              <w:t>Lake SQL backend</w:t>
            </w:r>
          </w:p>
        </w:tc>
        <w:tc>
          <w:tcPr>
            <w:tcW w:type="dxa" w:w="2160"/>
          </w:tcPr>
          <w:p>
            <w:r>
              <w:rPr>
                <w:rFonts w:ascii="Consolas" w:hAnsi="Consolas"/>
                <w:sz w:val="17"/>
              </w:rPr>
              <w:t>Application/capabilities/backends/lake.py :: LakeBackend.execute()</w:t>
            </w:r>
          </w:p>
        </w:tc>
        <w:tc>
          <w:tcPr>
            <w:tcW w:type="dxa" w:w="2160"/>
          </w:tcPr>
          <w:p>
            <w:r>
              <w:rPr>
                <w:b/>
                <w:color w:val="1B7A33"/>
              </w:rPr>
              <w:t>Live</w:t>
            </w:r>
          </w:p>
        </w:tc>
        <w:tc>
          <w:tcPr>
            <w:tcW w:type="dxa" w:w="2160"/>
          </w:tcPr>
          <w:p>
            <w:r>
              <w:t>Loads only the declared anchors' latest JSONL into an in-memory SQLite (table per anchor, all TEXT in v1), runs the capability SQL with safe parameter binding, row-limits (default 1000), and returns SqlResult with snapshot ids. In-memory DB discarded after each run.</w:t>
            </w:r>
          </w:p>
        </w:tc>
      </w:tr>
      <w:tr>
        <w:tc>
          <w:tcPr>
            <w:tcW w:type="dxa" w:w="2160"/>
          </w:tcPr>
          <w:p>
            <w:r>
              <w:rPr>
                <w:b/>
              </w:rPr>
              <w:t>Capability drafter</w:t>
            </w:r>
          </w:p>
        </w:tc>
        <w:tc>
          <w:tcPr>
            <w:tcW w:type="dxa" w:w="2160"/>
          </w:tcPr>
          <w:p>
            <w:r>
              <w:rPr>
                <w:rFonts w:ascii="Consolas" w:hAnsi="Consolas"/>
                <w:sz w:val="17"/>
              </w:rPr>
              <w:t>Application/capabilities/drafter.py :: draft()</w:t>
            </w:r>
          </w:p>
        </w:tc>
        <w:tc>
          <w:tcPr>
            <w:tcW w:type="dxa" w:w="2160"/>
          </w:tcPr>
          <w:p>
            <w:r>
              <w:rPr>
                <w:b/>
                <w:color w:val="B87A00"/>
              </w:rPr>
              <w:t>Partial</w:t>
            </w:r>
          </w:p>
        </w:tc>
        <w:tc>
          <w:tcPr>
            <w:tcW w:type="dxa" w:w="2160"/>
          </w:tcPr>
          <w:p>
            <w:r>
              <w:t>Heuristic stub that turns intent + an anchors-column index into a candidate Capability JSON. Returns '-- no SQL generated' when it can't; LLM-assisted drafting is planned.</w:t>
            </w:r>
          </w:p>
        </w:tc>
      </w:tr>
      <w:tr>
        <w:tc>
          <w:tcPr>
            <w:tcW w:type="dxa" w:w="2160"/>
          </w:tcPr>
          <w:p>
            <w:r>
              <w:rPr>
                <w:b/>
              </w:rPr>
              <w:t>Audit summary generator</w:t>
            </w:r>
          </w:p>
        </w:tc>
        <w:tc>
          <w:tcPr>
            <w:tcW w:type="dxa" w:w="2160"/>
          </w:tcPr>
          <w:p>
            <w:r>
              <w:rPr>
                <w:rFonts w:ascii="Consolas" w:hAnsi="Consolas"/>
                <w:sz w:val="17"/>
              </w:rPr>
              <w:t>Application/capabilities/audit.py :: generate_audit_summary()</w:t>
            </w:r>
          </w:p>
        </w:tc>
        <w:tc>
          <w:tcPr>
            <w:tcW w:type="dxa" w:w="2160"/>
          </w:tcPr>
          <w:p>
            <w:r>
              <w:rPr>
                <w:b/>
                <w:color w:val="1B7A33"/>
              </w:rPr>
              <w:t>Live</w:t>
            </w:r>
          </w:p>
        </w:tc>
        <w:tc>
          <w:tcPr>
            <w:tcW w:type="dxa" w:w="2160"/>
          </w:tcPr>
          <w:p>
            <w:r>
              <w:t>On every run (preview or real) writes a .docx + .json sidecar under Product/Lake/capabilities/audit/&lt;id&gt;/, pinning capability version + bound params + backend snapshot + rows so the report reproduces byte-for-byte.</w:t>
            </w:r>
          </w:p>
        </w:tc>
      </w:tr>
    </w:tbl>
    <w:p/>
    <w:p>
      <w:pPr>
        <w:pStyle w:val="Heading2"/>
      </w:pPr>
      <w:r>
        <w:t>Discovery &amp; Visualizer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.expk discovery pipeline</w:t>
            </w:r>
          </w:p>
        </w:tc>
        <w:tc>
          <w:tcPr>
            <w:tcW w:type="dxa" w:w="2160"/>
          </w:tcPr>
          <w:p>
            <w:r>
              <w:rPr>
                <w:rFonts w:ascii="Consolas" w:hAnsi="Consolas"/>
                <w:sz w:val="17"/>
              </w:rPr>
              <w:t>Application/discovery/expk_parser.py, validate_and_augment.py, build_bu_catalog.py</w:t>
            </w:r>
          </w:p>
        </w:tc>
        <w:tc>
          <w:tcPr>
            <w:tcW w:type="dxa" w:w="2160"/>
          </w:tcPr>
          <w:p>
            <w:r>
              <w:rPr>
                <w:b/>
                <w:color w:val="1B7A33"/>
              </w:rPr>
              <w:t>Live</w:t>
            </w:r>
          </w:p>
        </w:tc>
        <w:tc>
          <w:tcPr>
            <w:tcW w:type="dxa" w:w="2160"/>
          </w:tcPr>
          <w:p>
            <w:r>
              <w:t>Parses OnBase Studio .expk export packages into per-silo discovery JSON, proposes normalizers/augmentations, and builds BU_Catalog.json. 6 .expk fixtures present (AP, ISSO, IST, OAD, PRO, TR).</w:t>
            </w:r>
          </w:p>
        </w:tc>
      </w:tr>
      <w:tr>
        <w:tc>
          <w:tcPr>
            <w:tcW w:type="dxa" w:w="2160"/>
          </w:tcPr>
          <w:p>
            <w:r>
              <w:rPr>
                <w:b/>
              </w:rPr>
              <w:t>Lifecycle visualizer (SVG)</w:t>
            </w:r>
          </w:p>
        </w:tc>
        <w:tc>
          <w:tcPr>
            <w:tcW w:type="dxa" w:w="2160"/>
          </w:tcPr>
          <w:p>
            <w:r>
              <w:rPr>
                <w:rFonts w:ascii="Consolas" w:hAnsi="Consolas"/>
                <w:sz w:val="17"/>
              </w:rPr>
              <w:t>Application/visualizer/lifecycle.py, server/routes/visualizer_routes.py</w:t>
            </w:r>
          </w:p>
        </w:tc>
        <w:tc>
          <w:tcPr>
            <w:tcW w:type="dxa" w:w="2160"/>
          </w:tcPr>
          <w:p>
            <w:r>
              <w:rPr>
                <w:b/>
                <w:color w:val="B87A00"/>
              </w:rPr>
              <w:t>Partial</w:t>
            </w:r>
          </w:p>
        </w:tc>
        <w:tc>
          <w:tcPr>
            <w:tcW w:type="dxa" w:w="2160"/>
          </w:tcPr>
          <w:p>
            <w:r>
              <w:t>GET /visualizer/lifecycle/{file}/{num}.svg renders a workflow lifecycle as pure SVG with population-scaled state nodes (M25-minimal). Full AI-driven canvas (M25) is planned.</w:t>
            </w:r>
          </w:p>
        </w:tc>
      </w:tr>
    </w:tbl>
    <w:p/>
    <w:p>
      <w:pPr>
        <w:pStyle w:val="Heading2"/>
      </w:pPr>
      <w:r>
        <w:t>Config, Utils &amp;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Settings loader with env indirection</w:t>
            </w:r>
          </w:p>
        </w:tc>
        <w:tc>
          <w:tcPr>
            <w:tcW w:type="dxa" w:w="2160"/>
          </w:tcPr>
          <w:p>
            <w:r>
              <w:rPr>
                <w:rFonts w:ascii="Consolas" w:hAnsi="Consolas"/>
                <w:sz w:val="17"/>
              </w:rPr>
              <w:t>Application/utils/config.py :: load_settings() / save_settings()</w:t>
            </w:r>
          </w:p>
        </w:tc>
        <w:tc>
          <w:tcPr>
            <w:tcW w:type="dxa" w:w="2160"/>
          </w:tcPr>
          <w:p>
            <w:r>
              <w:rPr>
                <w:b/>
                <w:color w:val="1B7A33"/>
              </w:rPr>
              <w:t>Live</w:t>
            </w:r>
          </w:p>
        </w:tc>
        <w:tc>
          <w:tcPr>
            <w:tcW w:type="dxa" w:w="2160"/>
          </w:tcPr>
          <w:p>
            <w:r>
              <w:t>Reads Settings/settings.json; resolves any 'env:NAME' string from a Settings/.env or the OS env at load time; save_settings() restores env: markers so real keys are never written back. lru_cache'd.</w:t>
            </w:r>
          </w:p>
        </w:tc>
      </w:tr>
      <w:tr>
        <w:tc>
          <w:tcPr>
            <w:tcW w:type="dxa" w:w="2160"/>
          </w:tcPr>
          <w:p>
            <w:r>
              <w:rPr>
                <w:b/>
              </w:rPr>
              <w:t>Path + logging + dir helpers</w:t>
            </w:r>
          </w:p>
        </w:tc>
        <w:tc>
          <w:tcPr>
            <w:tcW w:type="dxa" w:w="2160"/>
          </w:tcPr>
          <w:p>
            <w:r>
              <w:rPr>
                <w:rFonts w:ascii="Consolas" w:hAnsi="Consolas"/>
                <w:sz w:val="17"/>
              </w:rPr>
              <w:t>Application/utils/paths.py, logger.py</w:t>
            </w:r>
          </w:p>
        </w:tc>
        <w:tc>
          <w:tcPr>
            <w:tcW w:type="dxa" w:w="2160"/>
          </w:tcPr>
          <w:p>
            <w:r>
              <w:rPr>
                <w:b/>
                <w:color w:val="1B7A33"/>
              </w:rPr>
              <w:t>Live</w:t>
            </w:r>
          </w:p>
        </w:tc>
        <w:tc>
          <w:tcPr>
            <w:tcW w:type="dxa" w:w="2160"/>
          </w:tcPr>
          <w:p>
            <w:r>
              <w:t>ROOT-relative paths (PRODUCT, ONBASE, RAG_INDEX, DESIGN), ensure_dirs() on startup, setup_logging(level).</w:t>
            </w:r>
          </w:p>
        </w:tc>
      </w:tr>
      <w:tr>
        <w:tc>
          <w:tcPr>
            <w:tcW w:type="dxa" w:w="2160"/>
          </w:tcPr>
          <w:p>
            <w:r>
              <w:rPr>
                <w:b/>
              </w:rPr>
              <w:t>Test suite</w:t>
            </w:r>
          </w:p>
        </w:tc>
        <w:tc>
          <w:tcPr>
            <w:tcW w:type="dxa" w:w="2160"/>
          </w:tcPr>
          <w:p>
            <w:r>
              <w:rPr>
                <w:rFonts w:ascii="Consolas" w:hAnsi="Consolas"/>
                <w:sz w:val="17"/>
              </w:rPr>
              <w:t>tests/ (≈14 modules)</w:t>
            </w:r>
          </w:p>
        </w:tc>
        <w:tc>
          <w:tcPr>
            <w:tcW w:type="dxa" w:w="2160"/>
          </w:tcPr>
          <w:p>
            <w:r>
              <w:rPr>
                <w:b/>
                <w:color w:val="1B7A33"/>
              </w:rPr>
              <w:t>Live</w:t>
            </w:r>
          </w:p>
        </w:tc>
        <w:tc>
          <w:tcPr>
            <w:tcW w:type="dxa" w:w="2160"/>
          </w:tcPr>
          <w:p>
            <w:r>
              <w:t>≈95 test functions across validator, drafter, audit, routes, anchors, bridges, sources, RAG index/query, vendor router, discovery/visualizer, and server smoke. Runs against FakeChatVendor/FakeEmbedVendor — no API keys required.</w:t>
            </w:r>
          </w:p>
        </w:tc>
      </w:tr>
      <w:tr>
        <w:tc>
          <w:tcPr>
            <w:tcW w:type="dxa" w:w="2160"/>
          </w:tcPr>
          <w:p>
            <w:r>
              <w:rPr>
                <w:b/>
              </w:rPr>
              <w:t>QI_CogniBase NSSM service</w:t>
            </w:r>
          </w:p>
        </w:tc>
        <w:tc>
          <w:tcPr>
            <w:tcW w:type="dxa" w:w="2160"/>
          </w:tcPr>
          <w:p>
            <w:r>
              <w:rPr>
                <w:rFonts w:ascii="Consolas" w:hAnsi="Consolas"/>
                <w:sz w:val="17"/>
              </w:rPr>
              <w:t>install_tunnel_service.bat, install_sync_service.bat, QI_Service_Registry.md</w:t>
            </w:r>
          </w:p>
        </w:tc>
        <w:tc>
          <w:tcPr>
            <w:tcW w:type="dxa" w:w="2160"/>
          </w:tcPr>
          <w:p>
            <w:r>
              <w:rPr>
                <w:b/>
                <w:color w:val="0D6EA6"/>
              </w:rPr>
              <w:t>Planned</w:t>
            </w:r>
          </w:p>
        </w:tc>
        <w:tc>
          <w:tcPr>
            <w:tcW w:type="dxa" w:w="2160"/>
          </w:tcPr>
          <w:p>
            <w:r>
              <w:t>Service QI_CogniBase (venv python, AppDirectory C:\CogniBase, requires sqlglot) + QI_CogniBaseTunnel documented in the service registry; not yet installed/running 24/7. Stderr logs show clean manual starts on :8650.</w:t>
            </w:r>
          </w:p>
        </w:tc>
      </w:tr>
    </w:tbl>
    <w:p/>
    <w:p>
      <w:r>
        <w:br w:type="page"/>
      </w:r>
    </w:p>
    <w:p>
      <w:pPr>
        <w:pStyle w:val="Heading1"/>
      </w:pPr>
      <w:r>
        <w:t>Code Explained — Code → Feature</w:t>
      </w:r>
    </w:p>
    <w:p>
      <w:r>
        <w:rPr>
          <w:i/>
        </w:rPr>
        <w:t>Excerpts from the live CogniBase source (C:\CogniBase\Application). CogniBase is pre-POC: the code below is real and runs locally, but it currently operates against fixtures, not a live OnBase deployment (the REST/Unity clients are stubs). The design is config-driven throughout — no AI model names are hardcoded in source; they live in Settings/settings.json.</w:t>
      </w:r>
    </w:p>
    <w:p>
      <w:pPr>
        <w:pStyle w:val="Heading2"/>
      </w:pPr>
      <w:r>
        <w:t>Server &amp; App Wiring (FastAPI :8650)</w:t>
      </w:r>
    </w:p>
    <w:p>
      <w:r>
        <w:rPr>
          <w:b/>
        </w:rPr>
        <w:t>Startup: registry → router → query engine</w:t>
      </w:r>
      <w:r>
        <w:rPr>
          <w:color w:val="1B7A33"/>
          <w:sz w:val="18"/>
        </w:rPr>
        <w:t xml:space="preserve">   implements: FastAPI server boot</w:t>
      </w:r>
    </w:p>
    <w:p>
      <w:r>
        <w:rPr>
          <w:rFonts w:ascii="Consolas" w:hAnsi="Consolas"/>
          <w:color w:val="666666"/>
          <w:sz w:val="17"/>
        </w:rPr>
        <w:t>Application/server/app.py · lifespan()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@asynccontextmanager</w:t>
            </w:r>
          </w:p>
          <w:p>
            <w:pPr>
              <w:spacing w:after="0" w:before="0" w:line="240" w:lineRule="auto"/>
            </w:pPr>
            <w:r>
              <w:rPr>
                <w:rFonts w:ascii="Consolas" w:hAnsi="Consolas"/>
                <w:color w:val="E2E8F0"/>
                <w:sz w:val="17"/>
              </w:rPr>
              <w:t>async def lifespan(app: FastAPI):</w:t>
            </w:r>
          </w:p>
          <w:p>
            <w:pPr>
              <w:spacing w:after="0" w:before="0" w:line="240" w:lineRule="auto"/>
            </w:pPr>
            <w:r>
              <w:rPr>
                <w:rFonts w:ascii="Consolas" w:hAnsi="Consolas"/>
                <w:color w:val="E2E8F0"/>
                <w:sz w:val="17"/>
              </w:rPr>
              <w:t xml:space="preserve">    ensure_dirs()</w:t>
            </w:r>
          </w:p>
          <w:p>
            <w:pPr>
              <w:spacing w:after="0" w:before="0" w:line="240" w:lineRule="auto"/>
            </w:pPr>
            <w:r>
              <w:rPr>
                <w:rFonts w:ascii="Consolas" w:hAnsi="Consolas"/>
                <w:color w:val="E2E8F0"/>
                <w:sz w:val="17"/>
              </w:rPr>
              <w:t xml:space="preserve">    settings = load_settings()</w:t>
            </w:r>
          </w:p>
          <w:p>
            <w:pPr>
              <w:spacing w:after="0" w:before="0" w:line="240" w:lineRule="auto"/>
            </w:pPr>
            <w:r>
              <w:rPr>
                <w:rFonts w:ascii="Consolas" w:hAnsi="Consolas"/>
                <w:color w:val="E2E8F0"/>
                <w:sz w:val="17"/>
              </w:rPr>
              <w:t xml:space="preserve">    setup_logging(settings.get("server", {}).get("log_level", "INFO"))</w:t>
            </w:r>
          </w:p>
          <w:p>
            <w:pPr>
              <w:spacing w:after="0" w:before="0" w:line="240" w:lineRule="auto"/>
            </w:pPr>
            <w:r>
              <w:rPr>
                <w:rFonts w:ascii="Consolas" w:hAnsi="Consolas"/>
                <w:color w:val="E2E8F0"/>
                <w:sz w:val="17"/>
              </w:rPr>
              <w:t xml:space="preserve">    app.state.settings = settings</w:t>
            </w:r>
          </w:p>
          <w:p>
            <w:pPr>
              <w:spacing w:after="0" w:before="0" w:line="240" w:lineRule="auto"/>
            </w:pPr>
            <w:r>
              <w:rPr>
                <w:rFonts w:ascii="Consolas" w:hAnsi="Consolas"/>
                <w:color w:val="E2E8F0"/>
                <w:sz w:val="17"/>
              </w:rPr>
              <w:t xml:space="preserve">    app.state.registry = VendorRegistry(settings)</w:t>
            </w:r>
          </w:p>
          <w:p>
            <w:pPr>
              <w:spacing w:after="0" w:before="0" w:line="240" w:lineRule="auto"/>
            </w:pPr>
            <w:r>
              <w:rPr>
                <w:rFonts w:ascii="Consolas" w:hAnsi="Consolas"/>
                <w:color w:val="E2E8F0"/>
                <w:sz w:val="17"/>
              </w:rPr>
              <w:t xml:space="preserve">    app.state.router = VendorRouter(app.state.registry)</w:t>
            </w:r>
          </w:p>
          <w:p>
            <w:pPr>
              <w:spacing w:after="0" w:before="0" w:line="240" w:lineRule="auto"/>
            </w:pPr>
            <w:r>
              <w:rPr>
                <w:rFonts w:ascii="Consolas" w:hAnsi="Consolas"/>
                <w:color w:val="E2E8F0"/>
                <w:sz w:val="17"/>
              </w:rPr>
              <w:t xml:space="preserve">    app.state.query_engine = _build_query_engine_or_none(app.state.router, settings)</w:t>
            </w:r>
          </w:p>
          <w:p>
            <w:pPr>
              <w:spacing w:after="0" w:before="0" w:line="240" w:lineRule="auto"/>
            </w:pPr>
            <w:r>
              <w:rPr>
                <w:rFonts w:ascii="Consolas" w:hAnsi="Consolas"/>
                <w:color w:val="E2E8F0"/>
                <w:sz w:val="17"/>
              </w:rPr>
              <w:t xml:space="preserve">    log.info("CogniBase started. Active vendors: %s",</w:t>
            </w:r>
          </w:p>
          <w:p>
            <w:pPr>
              <w:spacing w:after="0" w:before="0" w:line="240" w:lineRule="auto"/>
            </w:pPr>
            <w:r>
              <w:rPr>
                <w:rFonts w:ascii="Consolas" w:hAnsi="Consolas"/>
                <w:color w:val="E2E8F0"/>
                <w:sz w:val="17"/>
              </w:rPr>
              <w:t xml:space="preserve">             [v.id for v in app.state.registry._vendors.values()])</w:t>
            </w:r>
          </w:p>
          <w:p>
            <w:pPr>
              <w:spacing w:after="0" w:before="0" w:line="240" w:lineRule="auto"/>
            </w:pPr>
            <w:r>
              <w:rPr>
                <w:rFonts w:ascii="Consolas" w:hAnsi="Consolas"/>
                <w:color w:val="E2E8F0"/>
                <w:sz w:val="17"/>
              </w:rPr>
              <w:t xml:space="preserve">    log.info("Query engine: %s", "ready" if app.state.query_engine else "not initialized (no RAG index yet)")</w:t>
            </w:r>
          </w:p>
          <w:p>
            <w:pPr>
              <w:spacing w:after="0" w:before="0" w:line="240" w:lineRule="auto"/>
            </w:pPr>
            <w:r>
              <w:rPr>
                <w:rFonts w:ascii="Consolas" w:hAnsi="Consolas"/>
                <w:color w:val="E2E8F0"/>
                <w:sz w:val="17"/>
              </w:rPr>
              <w:t xml:space="preserve">    yield</w:t>
            </w:r>
          </w:p>
          <w:p>
            <w:pPr>
              <w:spacing w:after="0" w:before="0" w:line="240" w:lineRule="auto"/>
            </w:pPr>
            <w:r>
              <w:rPr>
                <w:rFonts w:ascii="Consolas" w:hAnsi="Consolas"/>
                <w:color w:val="E2E8F0"/>
                <w:sz w:val="17"/>
              </w:rPr>
              <w:t xml:space="preserve">    log.info("Shutting down")</w:t>
            </w:r>
          </w:p>
        </w:tc>
      </w:tr>
    </w:tbl>
    <w:p>
      <w:r>
        <w:rPr>
          <w:sz w:val="19"/>
        </w:rPr>
        <w:t>On boot the server loads settings, builds the vendor registry and router, and tries to construct a RAG QueryEngine. If no embedding vendor or index exists yet, the engine is None and /chat will return 503 rather than crash — so the server always starts even before OnBase or a vector index is configured.</w:t>
      </w:r>
    </w:p>
    <w:p/>
    <w:p>
      <w:r>
        <w:rPr>
          <w:b/>
        </w:rPr>
        <w:t>Health endpoint + mockup index</w:t>
      </w:r>
      <w:r>
        <w:rPr>
          <w:color w:val="1B7A33"/>
          <w:sz w:val="18"/>
        </w:rPr>
        <w:t xml:space="preserve">   implements: QI /health contract + placeholder UI</w:t>
      </w:r>
    </w:p>
    <w:p>
      <w:r>
        <w:rPr>
          <w:rFonts w:ascii="Consolas" w:hAnsi="Consolas"/>
          <w:color w:val="666666"/>
          <w:sz w:val="17"/>
        </w:rPr>
        <w:t>Application/server/app.py · health() / index()</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 = FastAPI(title="CogniBase", version="0.1.0-dev", lifespan=lifespan)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@app.get("/health")</w:t>
            </w:r>
          </w:p>
          <w:p>
            <w:pPr>
              <w:spacing w:after="0" w:before="0" w:line="240" w:lineRule="auto"/>
            </w:pPr>
            <w:r>
              <w:rPr>
                <w:rFonts w:ascii="Consolas" w:hAnsi="Consolas"/>
                <w:color w:val="E2E8F0"/>
                <w:sz w:val="17"/>
              </w:rPr>
              <w:t>def health():</w:t>
            </w:r>
          </w:p>
          <w:p>
            <w:pPr>
              <w:spacing w:after="0" w:before="0" w:line="240" w:lineRule="auto"/>
            </w:pPr>
            <w:r>
              <w:rPr>
                <w:rFonts w:ascii="Consolas" w:hAnsi="Consolas"/>
                <w:color w:val="E2E8F0"/>
                <w:sz w:val="17"/>
              </w:rPr>
              <w:t xml:space="preserve">    return {"status": "ok", "version": "0.1.0-dev"}</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w:t>
            </w:r>
          </w:p>
          <w:p>
            <w:pPr>
              <w:spacing w:after="0" w:before="0" w:line="240" w:lineRule="auto"/>
            </w:pPr>
            <w:r>
              <w:rPr>
                <w:rFonts w:ascii="Consolas" w:hAnsi="Consolas"/>
                <w:color w:val="E2E8F0"/>
                <w:sz w:val="17"/>
              </w:rPr>
              <w:t>def index():</w:t>
            </w:r>
          </w:p>
          <w:p>
            <w:pPr>
              <w:spacing w:after="0" w:before="0" w:line="240" w:lineRule="auto"/>
            </w:pPr>
            <w:r>
              <w:rPr>
                <w:rFonts w:ascii="Consolas" w:hAnsi="Consolas"/>
                <w:color w:val="E2E8F0"/>
                <w:sz w:val="17"/>
              </w:rPr>
              <w:t xml:space="preserve">    """Serves the design mockup until the real UI is built."""</w:t>
            </w:r>
          </w:p>
          <w:p>
            <w:pPr>
              <w:spacing w:after="0" w:before="0" w:line="240" w:lineRule="auto"/>
            </w:pPr>
            <w:r>
              <w:rPr>
                <w:rFonts w:ascii="Consolas" w:hAnsi="Consolas"/>
                <w:color w:val="E2E8F0"/>
                <w:sz w:val="17"/>
              </w:rPr>
              <w:t xml:space="preserve">    mockup = DESIGN / "mockup.html"</w:t>
            </w:r>
          </w:p>
          <w:p>
            <w:pPr>
              <w:spacing w:after="0" w:before="0" w:line="240" w:lineRule="auto"/>
            </w:pPr>
            <w:r>
              <w:rPr>
                <w:rFonts w:ascii="Consolas" w:hAnsi="Consolas"/>
                <w:color w:val="E2E8F0"/>
                <w:sz w:val="17"/>
              </w:rPr>
              <w:t xml:space="preserve">    if mockup.exists():</w:t>
            </w:r>
          </w:p>
          <w:p>
            <w:pPr>
              <w:spacing w:after="0" w:before="0" w:line="240" w:lineRule="auto"/>
            </w:pPr>
            <w:r>
              <w:rPr>
                <w:rFonts w:ascii="Consolas" w:hAnsi="Consolas"/>
                <w:color w:val="E2E8F0"/>
                <w:sz w:val="17"/>
              </w:rPr>
              <w:t xml:space="preserve">        return FileResponse(str(mockup))</w:t>
            </w:r>
          </w:p>
          <w:p>
            <w:pPr>
              <w:spacing w:after="0" w:before="0" w:line="240" w:lineRule="auto"/>
            </w:pPr>
            <w:r>
              <w:rPr>
                <w:rFonts w:ascii="Consolas" w:hAnsi="Consolas"/>
                <w:color w:val="E2E8F0"/>
                <w:sz w:val="17"/>
              </w:rPr>
              <w:t xml:space="preserve">    return JSONResponse({"message": "CogniBase. UI mockup not yet generated."})</w:t>
            </w:r>
          </w:p>
        </w:tc>
      </w:tr>
    </w:tbl>
    <w:p>
      <w:r>
        <w:rPr>
          <w:sz w:val="19"/>
        </w:rPr>
        <w:t>The only QI-contract endpoint implemented today is /health (/version and /info are still planned). GET / serves the React mockup from DESIGN/ as a stand-in for the real OnBase-Web-Client-style retrieval UI (M10).</w:t>
      </w:r>
    </w:p>
    <w:p/>
    <w:p>
      <w:pPr>
        <w:pStyle w:val="Heading2"/>
      </w:pPr>
      <w:r>
        <w:t>Config &amp; Settings</w:t>
      </w:r>
    </w:p>
    <w:p>
      <w:r>
        <w:rPr>
          <w:b/>
        </w:rPr>
        <w:t>Secret indirection — keys never live in settings.json</w:t>
      </w:r>
      <w:r>
        <w:rPr>
          <w:color w:val="1B7A33"/>
          <w:sz w:val="18"/>
        </w:rPr>
        <w:t xml:space="preserve">   implements: env: indirection for API keys</w:t>
      </w:r>
    </w:p>
    <w:p>
      <w:r>
        <w:rPr>
          <w:rFonts w:ascii="Consolas" w:hAnsi="Consolas"/>
          <w:color w:val="666666"/>
          <w:sz w:val="17"/>
        </w:rPr>
        <w:t>Application/utils/config.py · _resolve_env() / save_settings()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_resolve_env(node):</w:t>
            </w:r>
          </w:p>
          <w:p>
            <w:pPr>
              <w:spacing w:after="0" w:before="0" w:line="240" w:lineRule="auto"/>
            </w:pPr>
            <w:r>
              <w:rPr>
                <w:rFonts w:ascii="Consolas" w:hAnsi="Consolas"/>
                <w:color w:val="E2E8F0"/>
                <w:sz w:val="17"/>
              </w:rPr>
              <w:t xml:space="preserve">    """Recursively replace \"env:NAME\" string values with os.environ[NAME]."""</w:t>
            </w:r>
          </w:p>
          <w:p>
            <w:pPr>
              <w:spacing w:after="0" w:before="0" w:line="240" w:lineRule="auto"/>
            </w:pPr>
            <w:r>
              <w:rPr>
                <w:rFonts w:ascii="Consolas" w:hAnsi="Consolas"/>
                <w:color w:val="E2E8F0"/>
                <w:sz w:val="17"/>
              </w:rPr>
              <w:t xml:space="preserve">    if isinstance(node, dict):</w:t>
            </w:r>
          </w:p>
          <w:p>
            <w:pPr>
              <w:spacing w:after="0" w:before="0" w:line="240" w:lineRule="auto"/>
            </w:pPr>
            <w:r>
              <w:rPr>
                <w:rFonts w:ascii="Consolas" w:hAnsi="Consolas"/>
                <w:color w:val="E2E8F0"/>
                <w:sz w:val="17"/>
              </w:rPr>
              <w:t xml:space="preserve">        return {k: _resolve_env(v) for k, v in node.items()}</w:t>
            </w:r>
          </w:p>
          <w:p>
            <w:pPr>
              <w:spacing w:after="0" w:before="0" w:line="240" w:lineRule="auto"/>
            </w:pPr>
            <w:r>
              <w:rPr>
                <w:rFonts w:ascii="Consolas" w:hAnsi="Consolas"/>
                <w:color w:val="E2E8F0"/>
                <w:sz w:val="17"/>
              </w:rPr>
              <w:t xml:space="preserve">    if isinstance(node, list):</w:t>
            </w:r>
          </w:p>
          <w:p>
            <w:pPr>
              <w:spacing w:after="0" w:before="0" w:line="240" w:lineRule="auto"/>
            </w:pPr>
            <w:r>
              <w:rPr>
                <w:rFonts w:ascii="Consolas" w:hAnsi="Consolas"/>
                <w:color w:val="E2E8F0"/>
                <w:sz w:val="17"/>
              </w:rPr>
              <w:t xml:space="preserve">        return [_resolve_env(v) for v in node]</w:t>
            </w:r>
          </w:p>
          <w:p>
            <w:pPr>
              <w:spacing w:after="0" w:before="0" w:line="240" w:lineRule="auto"/>
            </w:pPr>
            <w:r>
              <w:rPr>
                <w:rFonts w:ascii="Consolas" w:hAnsi="Consolas"/>
                <w:color w:val="E2E8F0"/>
                <w:sz w:val="17"/>
              </w:rPr>
              <w:t xml:space="preserve">    if isinstance(node, str) and node.startswith("env:"):</w:t>
            </w:r>
          </w:p>
          <w:p>
            <w:pPr>
              <w:spacing w:after="0" w:before="0" w:line="240" w:lineRule="auto"/>
            </w:pPr>
            <w:r>
              <w:rPr>
                <w:rFonts w:ascii="Consolas" w:hAnsi="Consolas"/>
                <w:color w:val="E2E8F0"/>
                <w:sz w:val="17"/>
              </w:rPr>
              <w:t xml:space="preserve">        return os.environ.get(node[4:], "")</w:t>
            </w:r>
          </w:p>
          <w:p>
            <w:pPr>
              <w:spacing w:after="0" w:before="0" w:line="240" w:lineRule="auto"/>
            </w:pPr>
            <w:r>
              <w:rPr>
                <w:rFonts w:ascii="Consolas" w:hAnsi="Consolas"/>
                <w:color w:val="E2E8F0"/>
                <w:sz w:val="17"/>
              </w:rPr>
              <w:t xml:space="preserve">    return node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@lru_cache(maxsize=1)</w:t>
            </w:r>
          </w:p>
          <w:p>
            <w:pPr>
              <w:spacing w:after="0" w:before="0" w:line="240" w:lineRule="auto"/>
            </w:pPr>
            <w:r>
              <w:rPr>
                <w:rFonts w:ascii="Consolas" w:hAnsi="Consolas"/>
                <w:color w:val="E2E8F0"/>
                <w:sz w:val="17"/>
              </w:rPr>
              <w:t>def load_settings() -&gt; dict:</w:t>
            </w:r>
          </w:p>
          <w:p>
            <w:pPr>
              <w:spacing w:after="0" w:before="0" w:line="240" w:lineRule="auto"/>
            </w:pPr>
            <w:r>
              <w:rPr>
                <w:rFonts w:ascii="Consolas" w:hAnsi="Consolas"/>
                <w:color w:val="E2E8F0"/>
                <w:sz w:val="17"/>
              </w:rPr>
              <w:t xml:space="preserve">    if not SETTINGS_PATH.exists():</w:t>
            </w:r>
          </w:p>
          <w:p>
            <w:pPr>
              <w:spacing w:after="0" w:before="0" w:line="240" w:lineRule="auto"/>
            </w:pPr>
            <w:r>
              <w:rPr>
                <w:rFonts w:ascii="Consolas" w:hAnsi="Consolas"/>
                <w:color w:val="E2E8F0"/>
                <w:sz w:val="17"/>
              </w:rPr>
              <w:t xml:space="preserve">        raise FileNotFoundError(...)</w:t>
            </w:r>
          </w:p>
          <w:p>
            <w:pPr>
              <w:spacing w:after="0" w:before="0" w:line="240" w:lineRule="auto"/>
            </w:pPr>
            <w:r>
              <w:rPr>
                <w:rFonts w:ascii="Consolas" w:hAnsi="Consolas"/>
                <w:color w:val="E2E8F0"/>
                <w:sz w:val="17"/>
              </w:rPr>
              <w:t xml:space="preserve">    _load_env_file()</w:t>
            </w:r>
          </w:p>
          <w:p>
            <w:pPr>
              <w:spacing w:after="0" w:before="0" w:line="240" w:lineRule="auto"/>
            </w:pPr>
            <w:r>
              <w:rPr>
                <w:rFonts w:ascii="Consolas" w:hAnsi="Consolas"/>
                <w:color w:val="E2E8F0"/>
                <w:sz w:val="17"/>
              </w:rPr>
              <w:t xml:space="preserve">    with SETTINGS_PATH.open("r", encoding="utf-8") as f:</w:t>
            </w:r>
          </w:p>
          <w:p>
            <w:pPr>
              <w:spacing w:after="0" w:before="0" w:line="240" w:lineRule="auto"/>
            </w:pPr>
            <w:r>
              <w:rPr>
                <w:rFonts w:ascii="Consolas" w:hAnsi="Consolas"/>
                <w:color w:val="E2E8F0"/>
                <w:sz w:val="17"/>
              </w:rPr>
              <w:t xml:space="preserve">        return _resolve_env(json.load(f))</w:t>
            </w:r>
          </w:p>
        </w:tc>
      </w:tr>
    </w:tbl>
    <w:p>
      <w:r>
        <w:rPr>
          <w:sz w:val="19"/>
        </w:rPr>
        <w:t>Any value like "api_key": "env:ANTHROPIC_API_KEY" is resolved from a Settings/.env file or the OS environment at load time. save_settings() does the reverse — it restores the env: marker before writing — so real secrets are never persisted back into settings.json. An unset variable resolves to "" so a vendor fails the same way as a blank key.</w:t>
      </w:r>
    </w:p>
    <w:p/>
    <w:p>
      <w:pPr>
        <w:pStyle w:val="Heading2"/>
      </w:pPr>
      <w:r>
        <w:t>Vendor Layer (vendor-neutral LLM router)</w:t>
      </w:r>
    </w:p>
    <w:p>
      <w:r>
        <w:rPr>
          <w:b/>
        </w:rPr>
        <w:t>The vendor contract</w:t>
      </w:r>
      <w:r>
        <w:rPr>
          <w:color w:val="1B7A33"/>
          <w:sz w:val="18"/>
        </w:rPr>
        <w:t xml:space="preserve">   implements: Pluggable LLM vendor interface</w:t>
      </w:r>
    </w:p>
    <w:p>
      <w:r>
        <w:rPr>
          <w:rFonts w:ascii="Consolas" w:hAnsi="Consolas"/>
          <w:color w:val="666666"/>
          <w:sz w:val="17"/>
        </w:rPr>
        <w:t>Application/vendors/base.py · LLMVendor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class LLMVendor(ABC):</w:t>
            </w:r>
          </w:p>
          <w:p>
            <w:pPr>
              <w:spacing w:after="0" w:before="0" w:line="240" w:lineRule="auto"/>
            </w:pPr>
            <w:r>
              <w:rPr>
                <w:rFonts w:ascii="Consolas" w:hAnsi="Consolas"/>
                <w:color w:val="E2E8F0"/>
                <w:sz w:val="17"/>
              </w:rPr>
              <w:t xml:space="preserve">    id: str = "base"</w:t>
            </w:r>
          </w:p>
          <w:p>
            <w:pPr>
              <w:spacing w:after="0" w:before="0" w:line="240" w:lineRule="auto"/>
            </w:pPr>
            <w:r>
              <w:rPr>
                <w:rFonts w:ascii="Consolas" w:hAnsi="Consolas"/>
                <w:color w:val="E2E8F0"/>
                <w:sz w:val="17"/>
              </w:rPr>
              <w:t xml:space="preserve">    label: str = "Base"</w:t>
            </w:r>
          </w:p>
          <w:p>
            <w:pPr>
              <w:spacing w:after="0" w:before="0" w:line="240" w:lineRule="auto"/>
            </w:pPr>
            <w:r>
              <w:rPr>
                <w:rFonts w:ascii="Consolas" w:hAnsi="Consolas"/>
                <w:color w:val="E2E8F0"/>
                <w:sz w:val="17"/>
              </w:rPr>
              <w:t xml:space="preserve">    capabilities: set[str] = set()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__init__(self, config: dict):</w:t>
            </w:r>
          </w:p>
          <w:p>
            <w:pPr>
              <w:spacing w:after="0" w:before="0" w:line="240" w:lineRule="auto"/>
            </w:pPr>
            <w:r>
              <w:rPr>
                <w:rFonts w:ascii="Consolas" w:hAnsi="Consolas"/>
                <w:color w:val="E2E8F0"/>
                <w:sz w:val="17"/>
              </w:rPr>
              <w:t xml:space="preserve">        self.config = config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@abstractmethod</w:t>
            </w:r>
          </w:p>
          <w:p>
            <w:pPr>
              <w:spacing w:after="0" w:before="0" w:line="240" w:lineRule="auto"/>
            </w:pPr>
            <w:r>
              <w:rPr>
                <w:rFonts w:ascii="Consolas" w:hAnsi="Consolas"/>
                <w:color w:val="E2E8F0"/>
                <w:sz w:val="17"/>
              </w:rPr>
              <w:t xml:space="preserve">    def chat(self, messages, *, model=None, max_tokens=1024,</w:t>
            </w:r>
          </w:p>
          <w:p>
            <w:pPr>
              <w:spacing w:after="0" w:before="0" w:line="240" w:lineRule="auto"/>
            </w:pPr>
            <w:r>
              <w:rPr>
                <w:rFonts w:ascii="Consolas" w:hAnsi="Consolas"/>
                <w:color w:val="E2E8F0"/>
                <w:sz w:val="17"/>
              </w:rPr>
              <w:t xml:space="preserve">             temperature=0.2, tools=None) -&gt; ChatResult: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embed(self, texts, *, model=None) -&gt; EmbedResult:</w:t>
            </w:r>
          </w:p>
          <w:p>
            <w:pPr>
              <w:spacing w:after="0" w:before="0" w:line="240" w:lineRule="auto"/>
            </w:pPr>
            <w:r>
              <w:rPr>
                <w:rFonts w:ascii="Consolas" w:hAnsi="Consolas"/>
                <w:color w:val="E2E8F0"/>
                <w:sz w:val="17"/>
              </w:rPr>
              <w:t xml:space="preserve">        raise NotImplementedError(f"{self.id} does not support embeddings")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ping(self) -&gt; tuple[bool,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self.chat([ChatMessage("user", "ping")], max_tokens=4)</w:t>
            </w:r>
          </w:p>
          <w:p>
            <w:pPr>
              <w:spacing w:after="0" w:before="0" w:line="240" w:lineRule="auto"/>
            </w:pPr>
            <w:r>
              <w:rPr>
                <w:rFonts w:ascii="Consolas" w:hAnsi="Consolas"/>
                <w:color w:val="E2E8F0"/>
                <w:sz w:val="17"/>
              </w:rPr>
              <w:t xml:space="preserve">            return True, f"ok ({len(r.text)} chars)"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return False, str(e)</w:t>
            </w:r>
          </w:p>
        </w:tc>
      </w:tr>
    </w:tbl>
    <w:p>
      <w:r>
        <w:rPr>
          <w:sz w:val="19"/>
        </w:rPr>
        <w:t>Every AI integration inherits from LLMVendor and returns uniform ChatResult / EmbedResult dataclasses. capabilities is a set ({'chat','embed','vision'…}) the router consults; embed() raises by default so a chat-only vendor is never asked to embed. ping() gives /vendors/{id}/test a cheap liveness check.</w:t>
      </w:r>
    </w:p>
    <w:p/>
    <w:p>
      <w:r>
        <w:rPr>
          <w:b/>
        </w:rPr>
        <w:t>importlib vendor discovery from config</w:t>
      </w:r>
      <w:r>
        <w:rPr>
          <w:color w:val="1B7A33"/>
          <w:sz w:val="18"/>
        </w:rPr>
        <w:t xml:space="preserve">   implements: Vendors loaded from JSON, not hardcoded</w:t>
      </w:r>
    </w:p>
    <w:p>
      <w:r>
        <w:rPr>
          <w:rFonts w:ascii="Consolas" w:hAnsi="Consolas"/>
          <w:color w:val="666666"/>
          <w:sz w:val="17"/>
        </w:rPr>
        <w:t>Application/vendors/registry.py · VendorRegistry.reload()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reload(self):</w:t>
            </w:r>
          </w:p>
          <w:p>
            <w:pPr>
              <w:spacing w:after="0" w:before="0" w:line="240" w:lineRule="auto"/>
            </w:pPr>
            <w:r>
              <w:rPr>
                <w:rFonts w:ascii="Consolas" w:hAnsi="Consolas"/>
                <w:color w:val="E2E8F0"/>
                <w:sz w:val="17"/>
              </w:rPr>
              <w:t xml:space="preserve">    self._vendors.clear()</w:t>
            </w:r>
          </w:p>
          <w:p>
            <w:pPr>
              <w:spacing w:after="0" w:before="0" w:line="240" w:lineRule="auto"/>
            </w:pPr>
            <w:r>
              <w:rPr>
                <w:rFonts w:ascii="Consolas" w:hAnsi="Consolas"/>
                <w:color w:val="E2E8F0"/>
                <w:sz w:val="17"/>
              </w:rPr>
              <w:t xml:space="preserve">    for entry in self._settings.get("vendors", []):</w:t>
            </w:r>
          </w:p>
          <w:p>
            <w:pPr>
              <w:spacing w:after="0" w:before="0" w:line="240" w:lineRule="auto"/>
            </w:pPr>
            <w:r>
              <w:rPr>
                <w:rFonts w:ascii="Consolas" w:hAnsi="Consolas"/>
                <w:color w:val="E2E8F0"/>
                <w:sz w:val="17"/>
              </w:rPr>
              <w:t xml:space="preserve">        if not entry.get("active"):</w:t>
            </w:r>
          </w:p>
          <w:p>
            <w:pPr>
              <w:spacing w:after="0" w:before="0" w:line="240" w:lineRule="auto"/>
            </w:pPr>
            <w:r>
              <w:rPr>
                <w:rFonts w:ascii="Consolas" w:hAnsi="Consolas"/>
                <w:color w:val="E2E8F0"/>
                <w:sz w:val="17"/>
              </w:rPr>
              <w:t xml:space="preserve">            continue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mod = importlib.import_module(f"Application.vendors.{entry['module']}")</w:t>
            </w:r>
          </w:p>
          <w:p>
            <w:pPr>
              <w:spacing w:after="0" w:before="0" w:line="240" w:lineRule="auto"/>
            </w:pPr>
            <w:r>
              <w:rPr>
                <w:rFonts w:ascii="Consolas" w:hAnsi="Consolas"/>
                <w:color w:val="E2E8F0"/>
                <w:sz w:val="17"/>
              </w:rPr>
              <w:t xml:space="preserve">            cls = getattr(mod, entry["class"])</w:t>
            </w:r>
          </w:p>
          <w:p>
            <w:pPr>
              <w:spacing w:after="0" w:before="0" w:line="240" w:lineRule="auto"/>
            </w:pPr>
            <w:r>
              <w:rPr>
                <w:rFonts w:ascii="Consolas" w:hAnsi="Consolas"/>
                <w:color w:val="E2E8F0"/>
                <w:sz w:val="17"/>
              </w:rPr>
              <w:t xml:space="preserve">            self._vendors[entry["id"]] = cls(entry)</w:t>
            </w:r>
          </w:p>
          <w:p>
            <w:pPr>
              <w:spacing w:after="0" w:before="0" w:line="240" w:lineRule="auto"/>
            </w:pPr>
            <w:r>
              <w:rPr>
                <w:rFonts w:ascii="Consolas" w:hAnsi="Consolas"/>
                <w:color w:val="E2E8F0"/>
                <w:sz w:val="17"/>
              </w:rPr>
              <w:t xml:space="preserve">            log.info("Loaded vendor %s (%s)", entry["id"], entry["class"])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log.error("Failed to load vendor %s: %s", entry.get("id"), e)</w:t>
            </w:r>
          </w:p>
        </w:tc>
      </w:tr>
    </w:tbl>
    <w:p>
      <w:r>
        <w:rPr>
          <w:sz w:val="19"/>
        </w:rPr>
        <w:t>The registry reads settings['vendors'], skips inactive ones, and dynamically imports each module/class. Adding a model is a JSON edit — module + class + active flag — with no code change. A vendor that fails to import (e.g. missing SDK) is logged and skipped rather than killing the registry.</w:t>
      </w:r>
    </w:p>
    <w:p/>
    <w:p>
      <w:r>
        <w:rPr>
          <w:b/>
        </w:rPr>
        <w:t>Router fallback chain (no lock-in)</w:t>
      </w:r>
      <w:r>
        <w:rPr>
          <w:color w:val="1B7A33"/>
          <w:sz w:val="18"/>
        </w:rPr>
        <w:t xml:space="preserve">   implements: Pick the right vendor: prefer → default → first-active</w:t>
      </w:r>
    </w:p>
    <w:p>
      <w:r>
        <w:rPr>
          <w:rFonts w:ascii="Consolas" w:hAnsi="Consolas"/>
          <w:color w:val="666666"/>
          <w:sz w:val="17"/>
        </w:rPr>
        <w:t>Application/vendors/router.py · VendorRouter.pick_chat()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pick_chat(self, prefer: str | None = None) -&gt; LLMVendor:</w:t>
            </w:r>
          </w:p>
          <w:p>
            <w:pPr>
              <w:spacing w:after="0" w:before="0" w:line="240" w:lineRule="auto"/>
            </w:pPr>
            <w:r>
              <w:rPr>
                <w:rFonts w:ascii="Consolas" w:hAnsi="Consolas"/>
                <w:color w:val="E2E8F0"/>
                <w:sz w:val="17"/>
              </w:rPr>
              <w:t xml:space="preserve">    if prefer and self.registry.is_active(prefer):</w:t>
            </w:r>
          </w:p>
          <w:p>
            <w:pPr>
              <w:spacing w:after="0" w:before="0" w:line="240" w:lineRule="auto"/>
            </w:pPr>
            <w:r>
              <w:rPr>
                <w:rFonts w:ascii="Consolas" w:hAnsi="Consolas"/>
                <w:color w:val="E2E8F0"/>
                <w:sz w:val="17"/>
              </w:rPr>
              <w:t xml:space="preserve">        return self.registry.get(prefer)</w:t>
            </w:r>
          </w:p>
          <w:p>
            <w:pPr>
              <w:spacing w:after="0" w:before="0" w:line="240" w:lineRule="auto"/>
            </w:pPr>
            <w:r>
              <w:rPr>
                <w:rFonts w:ascii="Consolas" w:hAnsi="Consolas"/>
                <w:color w:val="E2E8F0"/>
                <w:sz w:val="17"/>
              </w:rPr>
              <w:t xml:space="preserve">    d = self.registry.default("chat")</w:t>
            </w:r>
          </w:p>
          <w:p>
            <w:pPr>
              <w:spacing w:after="0" w:before="0" w:line="240" w:lineRule="auto"/>
            </w:pPr>
            <w:r>
              <w:rPr>
                <w:rFonts w:ascii="Consolas" w:hAnsi="Consolas"/>
                <w:color w:val="E2E8F0"/>
                <w:sz w:val="17"/>
              </w:rPr>
              <w:t xml:space="preserve">    if d:</w:t>
            </w:r>
          </w:p>
          <w:p>
            <w:pPr>
              <w:spacing w:after="0" w:before="0" w:line="240" w:lineRule="auto"/>
            </w:pPr>
            <w:r>
              <w:rPr>
                <w:rFonts w:ascii="Consolas" w:hAnsi="Consolas"/>
                <w:color w:val="E2E8F0"/>
                <w:sz w:val="17"/>
              </w:rPr>
              <w:t xml:space="preserve">        return d</w:t>
            </w:r>
          </w:p>
          <w:p>
            <w:pPr>
              <w:spacing w:after="0" w:before="0" w:line="240" w:lineRule="auto"/>
            </w:pPr>
            <w:r>
              <w:rPr>
                <w:rFonts w:ascii="Consolas" w:hAnsi="Consolas"/>
                <w:color w:val="E2E8F0"/>
                <w:sz w:val="17"/>
              </w:rPr>
              <w:t xml:space="preserve">    for v in self.registry.active_with("chat"):</w:t>
            </w:r>
          </w:p>
          <w:p>
            <w:pPr>
              <w:spacing w:after="0" w:before="0" w:line="240" w:lineRule="auto"/>
            </w:pPr>
            <w:r>
              <w:rPr>
                <w:rFonts w:ascii="Consolas" w:hAnsi="Consolas"/>
                <w:color w:val="E2E8F0"/>
                <w:sz w:val="17"/>
              </w:rPr>
              <w:t xml:space="preserve">        return v</w:t>
            </w:r>
          </w:p>
          <w:p>
            <w:pPr>
              <w:spacing w:after="0" w:before="0" w:line="240" w:lineRule="auto"/>
            </w:pPr>
            <w:r>
              <w:rPr>
                <w:rFonts w:ascii="Consolas" w:hAnsi="Consolas"/>
                <w:color w:val="E2E8F0"/>
                <w:sz w:val="17"/>
              </w:rPr>
              <w:t xml:space="preserve">    raise RuntimeError("No active chat vendor configured")</w:t>
            </w:r>
          </w:p>
        </w:tc>
      </w:tr>
    </w:tbl>
    <w:p>
      <w:r>
        <w:rPr>
          <w:sz w:val="19"/>
        </w:rPr>
        <w:t>Resolution order is explicit: a caller's preferred vendor (if active), then the configured default for that capability, then any active vendor that has the capability, else a clear RuntimeError. pick_embed() is the same but additionally requires 'embed' in the vendor's capabilities. This is the anti-lock-in core — swap Claude for a local Ollama model by toggling settings.json.</w:t>
      </w:r>
    </w:p>
    <w:p/>
    <w:p>
      <w:r>
        <w:rPr>
          <w:b/>
        </w:rPr>
        <w:t>Claude adapter</w:t>
      </w:r>
      <w:r>
        <w:rPr>
          <w:color w:val="1B7A33"/>
          <w:sz w:val="18"/>
        </w:rPr>
        <w:t xml:space="preserve">   implements: Anthropic Claude chat vendor (default active)</w:t>
      </w:r>
    </w:p>
    <w:p>
      <w:r>
        <w:rPr>
          <w:rFonts w:ascii="Consolas" w:hAnsi="Consolas"/>
          <w:color w:val="666666"/>
          <w:sz w:val="17"/>
        </w:rPr>
        <w:t>Application/vendors/claude.py · ClaudeVendor.chat()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chat(self, messages, *, model=None, max_tokens=1024, temperature=0.2, tools=None):</w:t>
            </w:r>
          </w:p>
          <w:p>
            <w:pPr>
              <w:spacing w:after="0" w:before="0" w:line="240" w:lineRule="auto"/>
            </w:pPr>
            <w:r>
              <w:rPr>
                <w:rFonts w:ascii="Consolas" w:hAnsi="Consolas"/>
                <w:color w:val="E2E8F0"/>
                <w:sz w:val="17"/>
              </w:rPr>
              <w:t xml:space="preserve">    model = model or self.config.get("default_chat_model", "claude-sonnet-4-6")</w:t>
            </w:r>
          </w:p>
          <w:p>
            <w:pPr>
              <w:spacing w:after="0" w:before="0" w:line="240" w:lineRule="auto"/>
            </w:pPr>
            <w:r>
              <w:rPr>
                <w:rFonts w:ascii="Consolas" w:hAnsi="Consolas"/>
                <w:color w:val="E2E8F0"/>
                <w:sz w:val="17"/>
              </w:rPr>
              <w:t xml:space="preserve">    sys = next((m.content for m in messages if m.role == "system"), None)</w:t>
            </w:r>
          </w:p>
          <w:p>
            <w:pPr>
              <w:spacing w:after="0" w:before="0" w:line="240" w:lineRule="auto"/>
            </w:pPr>
            <w:r>
              <w:rPr>
                <w:rFonts w:ascii="Consolas" w:hAnsi="Consolas"/>
                <w:color w:val="E2E8F0"/>
                <w:sz w:val="17"/>
              </w:rPr>
              <w:t xml:space="preserve">    msgs = [{"role": m.role, "content": m.content}</w:t>
            </w:r>
          </w:p>
          <w:p>
            <w:pPr>
              <w:spacing w:after="0" w:before="0" w:line="240" w:lineRule="auto"/>
            </w:pPr>
            <w:r>
              <w:rPr>
                <w:rFonts w:ascii="Consolas" w:hAnsi="Consolas"/>
                <w:color w:val="E2E8F0"/>
                <w:sz w:val="17"/>
              </w:rPr>
              <w:t xml:space="preserve">            for m in messages if m.role in ("user", "assistant")]</w:t>
            </w:r>
          </w:p>
          <w:p>
            <w:pPr>
              <w:spacing w:after="0" w:before="0" w:line="240" w:lineRule="auto"/>
            </w:pPr>
            <w:r>
              <w:rPr>
                <w:rFonts w:ascii="Consolas" w:hAnsi="Consolas"/>
                <w:color w:val="E2E8F0"/>
                <w:sz w:val="17"/>
              </w:rPr>
              <w:t xml:space="preserve">    kwargs = dict(model=model, max_tokens=max_tokens, temperature=temperature, messages=msgs)</w:t>
            </w:r>
          </w:p>
          <w:p>
            <w:pPr>
              <w:spacing w:after="0" w:before="0" w:line="240" w:lineRule="auto"/>
            </w:pPr>
            <w:r>
              <w:rPr>
                <w:rFonts w:ascii="Consolas" w:hAnsi="Consolas"/>
                <w:color w:val="E2E8F0"/>
                <w:sz w:val="17"/>
              </w:rPr>
              <w:t xml:space="preserve">    if sys:</w:t>
            </w:r>
          </w:p>
          <w:p>
            <w:pPr>
              <w:spacing w:after="0" w:before="0" w:line="240" w:lineRule="auto"/>
            </w:pPr>
            <w:r>
              <w:rPr>
                <w:rFonts w:ascii="Consolas" w:hAnsi="Consolas"/>
                <w:color w:val="E2E8F0"/>
                <w:sz w:val="17"/>
              </w:rPr>
              <w:t xml:space="preserve">        kwargs["system"] = sys</w:t>
            </w:r>
          </w:p>
          <w:p>
            <w:pPr>
              <w:spacing w:after="0" w:before="0" w:line="240" w:lineRule="auto"/>
            </w:pPr>
            <w:r>
              <w:rPr>
                <w:rFonts w:ascii="Consolas" w:hAnsi="Consolas"/>
                <w:color w:val="E2E8F0"/>
                <w:sz w:val="17"/>
              </w:rPr>
              <w:t xml:space="preserve">    r = self.client.messages.create(**kwargs)</w:t>
            </w:r>
          </w:p>
          <w:p>
            <w:pPr>
              <w:spacing w:after="0" w:before="0" w:line="240" w:lineRule="auto"/>
            </w:pPr>
            <w:r>
              <w:rPr>
                <w:rFonts w:ascii="Consolas" w:hAnsi="Consolas"/>
                <w:color w:val="E2E8F0"/>
                <w:sz w:val="17"/>
              </w:rPr>
              <w:t xml:space="preserve">    text = "".join(b.text for b in r.content if hasattr(b, "text"))</w:t>
            </w:r>
          </w:p>
          <w:p>
            <w:pPr>
              <w:spacing w:after="0" w:before="0" w:line="240" w:lineRule="auto"/>
            </w:pPr>
            <w:r>
              <w:rPr>
                <w:rFonts w:ascii="Consolas" w:hAnsi="Consolas"/>
                <w:color w:val="E2E8F0"/>
                <w:sz w:val="17"/>
              </w:rPr>
              <w:t xml:space="preserve">    return ChatResult(text=text, tokens_in=getattr(r.usage, "input_tokens", 0),</w:t>
            </w:r>
          </w:p>
          <w:p>
            <w:pPr>
              <w:spacing w:after="0" w:before="0" w:line="240" w:lineRule="auto"/>
            </w:pPr>
            <w:r>
              <w:rPr>
                <w:rFonts w:ascii="Consolas" w:hAnsi="Consolas"/>
                <w:color w:val="E2E8F0"/>
                <w:sz w:val="17"/>
              </w:rPr>
              <w:t xml:space="preserve">                      tokens_out=getattr(r.usage, "output_tokens", 0), model=model, ...)</w:t>
            </w:r>
          </w:p>
        </w:tc>
      </w:tr>
    </w:tbl>
    <w:p>
      <w:r>
        <w:rPr>
          <w:sz w:val="19"/>
        </w:rPr>
        <w:t>A concrete adapter. It splits the system message out of the message list (the Anthropic API takes system separately), calls messages.create(), flattens the content blocks to text, and reports token usage on the uniform ChatResult. The default model lives in config, not code.</w:t>
      </w:r>
    </w:p>
    <w:p/>
    <w:p>
      <w:pPr>
        <w:pStyle w:val="Heading2"/>
      </w:pPr>
      <w:r>
        <w:t>RAG / Vector Store</w:t>
      </w:r>
    </w:p>
    <w:p>
      <w:r>
        <w:rPr>
          <w:b/>
        </w:rPr>
        <w:t>Persistent Chroma indexer</w:t>
      </w:r>
      <w:r>
        <w:rPr>
          <w:color w:val="1B7A33"/>
          <w:sz w:val="18"/>
        </w:rPr>
        <w:t xml:space="preserve">   implements: Local vector store (embeddings via the router)</w:t>
      </w:r>
    </w:p>
    <w:p>
      <w:r>
        <w:rPr>
          <w:rFonts w:ascii="Consolas" w:hAnsi="Consolas"/>
          <w:color w:val="666666"/>
          <w:sz w:val="17"/>
        </w:rPr>
        <w:t>Application/rag/indexer.py · RagIndexer.index_records()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_ensure(self):</w:t>
            </w:r>
          </w:p>
          <w:p>
            <w:pPr>
              <w:spacing w:after="0" w:before="0" w:line="240" w:lineRule="auto"/>
            </w:pPr>
            <w:r>
              <w:rPr>
                <w:rFonts w:ascii="Consolas" w:hAnsi="Consolas"/>
                <w:color w:val="E2E8F0"/>
                <w:sz w:val="17"/>
              </w:rPr>
              <w:t xml:space="preserve">    if self._collection is not None:</w:t>
            </w:r>
          </w:p>
          <w:p>
            <w:pPr>
              <w:spacing w:after="0" w:before="0" w:line="240" w:lineRule="auto"/>
            </w:pPr>
            <w:r>
              <w:rPr>
                <w:rFonts w:ascii="Consolas" w:hAnsi="Consolas"/>
                <w:color w:val="E2E8F0"/>
                <w:sz w:val="17"/>
              </w:rPr>
              <w:t xml:space="preserve">        return</w:t>
            </w:r>
          </w:p>
          <w:p>
            <w:pPr>
              <w:spacing w:after="0" w:before="0" w:line="240" w:lineRule="auto"/>
            </w:pPr>
            <w:r>
              <w:rPr>
                <w:rFonts w:ascii="Consolas" w:hAnsi="Consolas"/>
                <w:color w:val="E2E8F0"/>
                <w:sz w:val="17"/>
              </w:rPr>
              <w:t xml:space="preserve">    import chromadb</w:t>
            </w:r>
          </w:p>
          <w:p>
            <w:pPr>
              <w:spacing w:after="0" w:before="0" w:line="240" w:lineRule="auto"/>
            </w:pPr>
            <w:r>
              <w:rPr>
                <w:rFonts w:ascii="Consolas" w:hAnsi="Consolas"/>
                <w:color w:val="E2E8F0"/>
                <w:sz w:val="17"/>
              </w:rPr>
              <w:t xml:space="preserve">    self.index_path.mkdir(parents=True, exist_ok=True)</w:t>
            </w:r>
          </w:p>
          <w:p>
            <w:pPr>
              <w:spacing w:after="0" w:before="0" w:line="240" w:lineRule="auto"/>
            </w:pPr>
            <w:r>
              <w:rPr>
                <w:rFonts w:ascii="Consolas" w:hAnsi="Consolas"/>
                <w:color w:val="E2E8F0"/>
                <w:sz w:val="17"/>
              </w:rPr>
              <w:t xml:space="preserve">    self._client = chromadb.PersistentClient(path=str(self.index_path))</w:t>
            </w:r>
          </w:p>
          <w:p>
            <w:pPr>
              <w:spacing w:after="0" w:before="0" w:line="240" w:lineRule="auto"/>
            </w:pPr>
            <w:r>
              <w:rPr>
                <w:rFonts w:ascii="Consolas" w:hAnsi="Consolas"/>
                <w:color w:val="E2E8F0"/>
                <w:sz w:val="17"/>
              </w:rPr>
              <w:t xml:space="preserve">    self._collection = self._client.get_or_create_collection(self.collection_name)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index_records(self, records, batch_size=64) -&gt; int: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total = 0</w:t>
            </w:r>
          </w:p>
          <w:p>
            <w:pPr>
              <w:spacing w:after="0" w:before="0" w:line="240" w:lineRule="auto"/>
            </w:pPr>
            <w:r>
              <w:rPr>
                <w:rFonts w:ascii="Consolas" w:hAnsi="Consolas"/>
                <w:color w:val="E2E8F0"/>
                <w:sz w:val="17"/>
              </w:rPr>
              <w:t xml:space="preserve">    for start in range(0, len(records), batch_size):</w:t>
            </w:r>
          </w:p>
          <w:p>
            <w:pPr>
              <w:spacing w:after="0" w:before="0" w:line="240" w:lineRule="auto"/>
            </w:pPr>
            <w:r>
              <w:rPr>
                <w:rFonts w:ascii="Consolas" w:hAnsi="Consolas"/>
                <w:color w:val="E2E8F0"/>
                <w:sz w:val="17"/>
              </w:rPr>
              <w:t xml:space="preserve">        batch = records[start:start + batch_size]</w:t>
            </w:r>
          </w:p>
          <w:p>
            <w:pPr>
              <w:spacing w:after="0" w:before="0" w:line="240" w:lineRule="auto"/>
            </w:pPr>
            <w:r>
              <w:rPr>
                <w:rFonts w:ascii="Consolas" w:hAnsi="Consolas"/>
                <w:color w:val="E2E8F0"/>
                <w:sz w:val="17"/>
              </w:rPr>
              <w:t xml:space="preserve">        vecs = embedder.embed([r["text"] for r in batch]).vectors</w:t>
            </w:r>
          </w:p>
          <w:p>
            <w:pPr>
              <w:spacing w:after="0" w:before="0" w:line="240" w:lineRule="auto"/>
            </w:pPr>
            <w:r>
              <w:rPr>
                <w:rFonts w:ascii="Consolas" w:hAnsi="Consolas"/>
                <w:color w:val="E2E8F0"/>
                <w:sz w:val="17"/>
              </w:rPr>
              <w:t xml:space="preserve">        self._collection.upsert(ids=[r["id"] for r in batch],</w:t>
            </w:r>
          </w:p>
          <w:p>
            <w:pPr>
              <w:spacing w:after="0" w:before="0" w:line="240" w:lineRule="auto"/>
            </w:pPr>
            <w:r>
              <w:rPr>
                <w:rFonts w:ascii="Consolas" w:hAnsi="Consolas"/>
                <w:color w:val="E2E8F0"/>
                <w:sz w:val="17"/>
              </w:rPr>
              <w:t xml:space="preserve">            documents=[r["text"] for r in batch], embeddings=vecs,</w:t>
            </w:r>
          </w:p>
          <w:p>
            <w:pPr>
              <w:spacing w:after="0" w:before="0" w:line="240" w:lineRule="auto"/>
            </w:pPr>
            <w:r>
              <w:rPr>
                <w:rFonts w:ascii="Consolas" w:hAnsi="Consolas"/>
                <w:color w:val="E2E8F0"/>
                <w:sz w:val="17"/>
              </w:rPr>
              <w:t xml:space="preserve">            metadatas=[r.get("metadata", {}) for r in batch])</w:t>
            </w:r>
          </w:p>
          <w:p>
            <w:pPr>
              <w:spacing w:after="0" w:before="0" w:line="240" w:lineRule="auto"/>
            </w:pPr>
            <w:r>
              <w:rPr>
                <w:rFonts w:ascii="Consolas" w:hAnsi="Consolas"/>
                <w:color w:val="E2E8F0"/>
                <w:sz w:val="17"/>
              </w:rPr>
              <w:t xml:space="preserve">        total += len(batch)</w:t>
            </w:r>
          </w:p>
          <w:p>
            <w:pPr>
              <w:spacing w:after="0" w:before="0" w:line="240" w:lineRule="auto"/>
            </w:pPr>
            <w:r>
              <w:rPr>
                <w:rFonts w:ascii="Consolas" w:hAnsi="Consolas"/>
                <w:color w:val="E2E8F0"/>
                <w:sz w:val="17"/>
              </w:rPr>
              <w:t xml:space="preserve">    return total</w:t>
            </w:r>
          </w:p>
        </w:tc>
      </w:tr>
    </w:tbl>
    <w:p>
      <w:r>
        <w:rPr>
          <w:sz w:val="19"/>
        </w:rPr>
        <w:t>A ChromaDB PersistentClient persists to Product/ONBASE/RAG_Index on disk, so semantic search is fully local. Records are embedded in batches of 64 using whatever vendor the router picks for embeddings, then upserted with documents + metadata. The same indexer backs both the main collection and per-anchor anchor_&lt;id&gt; collections.</w:t>
      </w:r>
    </w:p>
    <w:p/>
    <w:p>
      <w:r>
        <w:rPr>
          <w:b/>
        </w:rPr>
        <w:t>Retriever — semantic search with scores</w:t>
      </w:r>
      <w:r>
        <w:rPr>
          <w:color w:val="1B7A33"/>
          <w:sz w:val="18"/>
        </w:rPr>
        <w:t xml:space="preserve">   implements: Top-K vector retrieval</w:t>
      </w:r>
    </w:p>
    <w:p>
      <w:r>
        <w:rPr>
          <w:rFonts w:ascii="Consolas" w:hAnsi="Consolas"/>
          <w:color w:val="666666"/>
          <w:sz w:val="17"/>
        </w:rPr>
        <w:t>Application/rag/retriever.py · RagRetriever.search()</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search(self, query, top_k=8, filters=None) -&gt; list[dict]:</w:t>
            </w:r>
          </w:p>
          <w:p>
            <w:pPr>
              <w:spacing w:after="0" w:before="0" w:line="240" w:lineRule="auto"/>
            </w:pPr>
            <w:r>
              <w:rPr>
                <w:rFonts w:ascii="Consolas" w:hAnsi="Consolas"/>
                <w:color w:val="E2E8F0"/>
                <w:sz w:val="17"/>
              </w:rPr>
              <w:t xml:space="preserve">    self._ensure()</w:t>
            </w:r>
          </w:p>
          <w:p>
            <w:pPr>
              <w:spacing w:after="0" w:before="0" w:line="240" w:lineRule="auto"/>
            </w:pPr>
            <w:r>
              <w:rPr>
                <w:rFonts w:ascii="Consolas" w:hAnsi="Consolas"/>
                <w:color w:val="E2E8F0"/>
                <w:sz w:val="17"/>
              </w:rPr>
              <w:t xml:space="preserve">    if self._collection.count() == 0:</w:t>
            </w:r>
          </w:p>
          <w:p>
            <w:pPr>
              <w:spacing w:after="0" w:before="0" w:line="240" w:lineRule="auto"/>
            </w:pPr>
            <w:r>
              <w:rPr>
                <w:rFonts w:ascii="Consolas" w:hAnsi="Consolas"/>
                <w:color w:val="E2E8F0"/>
                <w:sz w:val="17"/>
              </w:rPr>
              <w:t xml:space="preserve">        return []</w:t>
            </w:r>
          </w:p>
          <w:p>
            <w:pPr>
              <w:spacing w:after="0" w:before="0" w:line="240" w:lineRule="auto"/>
            </w:pPr>
            <w:r>
              <w:rPr>
                <w:rFonts w:ascii="Consolas" w:hAnsi="Consolas"/>
                <w:color w:val="E2E8F0"/>
                <w:sz w:val="17"/>
              </w:rPr>
              <w:t xml:space="preserve">    embedder = self.router.pick_embed()</w:t>
            </w:r>
          </w:p>
          <w:p>
            <w:pPr>
              <w:spacing w:after="0" w:before="0" w:line="240" w:lineRule="auto"/>
            </w:pPr>
            <w:r>
              <w:rPr>
                <w:rFonts w:ascii="Consolas" w:hAnsi="Consolas"/>
                <w:color w:val="E2E8F0"/>
                <w:sz w:val="17"/>
              </w:rPr>
              <w:t xml:space="preserve">    qvec = embedder.embed([query]).vectors[0]</w:t>
            </w:r>
          </w:p>
          <w:p>
            <w:pPr>
              <w:spacing w:after="0" w:before="0" w:line="240" w:lineRule="auto"/>
            </w:pPr>
            <w:r>
              <w:rPr>
                <w:rFonts w:ascii="Consolas" w:hAnsi="Consolas"/>
                <w:color w:val="E2E8F0"/>
                <w:sz w:val="17"/>
              </w:rPr>
              <w:t xml:space="preserve">    r = self._collection.query(query_embeddings=[qvec], n_results=top_k,</w:t>
            </w:r>
          </w:p>
          <w:p>
            <w:pPr>
              <w:spacing w:after="0" w:before="0" w:line="240" w:lineRule="auto"/>
            </w:pPr>
            <w:r>
              <w:rPr>
                <w:rFonts w:ascii="Consolas" w:hAnsi="Consolas"/>
                <w:color w:val="E2E8F0"/>
                <w:sz w:val="17"/>
              </w:rPr>
              <w:t xml:space="preserve">                               where=filters or None)</w:t>
            </w:r>
          </w:p>
          <w:p>
            <w:pPr>
              <w:spacing w:after="0" w:before="0" w:line="240" w:lineRule="auto"/>
            </w:pPr>
            <w:r>
              <w:rPr>
                <w:rFonts w:ascii="Consolas" w:hAnsi="Consolas"/>
                <w:color w:val="E2E8F0"/>
                <w:sz w:val="17"/>
              </w:rPr>
              <w:t xml:space="preserve">    out = []</w:t>
            </w:r>
          </w:p>
          <w:p>
            <w:pPr>
              <w:spacing w:after="0" w:before="0" w:line="240" w:lineRule="auto"/>
            </w:pPr>
            <w:r>
              <w:rPr>
                <w:rFonts w:ascii="Consolas" w:hAnsi="Consolas"/>
                <w:color w:val="E2E8F0"/>
                <w:sz w:val="17"/>
              </w:rPr>
              <w:t xml:space="preserve">    for i in range(len(r["ids"][0])):</w:t>
            </w:r>
          </w:p>
          <w:p>
            <w:pPr>
              <w:spacing w:after="0" w:before="0" w:line="240" w:lineRule="auto"/>
            </w:pPr>
            <w:r>
              <w:rPr>
                <w:rFonts w:ascii="Consolas" w:hAnsi="Consolas"/>
                <w:color w:val="E2E8F0"/>
                <w:sz w:val="17"/>
              </w:rPr>
              <w:t xml:space="preserve">        out.append({"id": r["ids"][0][i], "text": r["documents"][0][i],</w:t>
            </w:r>
          </w:p>
          <w:p>
            <w:pPr>
              <w:spacing w:after="0" w:before="0" w:line="240" w:lineRule="auto"/>
            </w:pPr>
            <w:r>
              <w:rPr>
                <w:rFonts w:ascii="Consolas" w:hAnsi="Consolas"/>
                <w:color w:val="E2E8F0"/>
                <w:sz w:val="17"/>
              </w:rPr>
              <w:t xml:space="preserve">                    "metadata": r["metadatas"][0][i],</w:t>
            </w:r>
          </w:p>
          <w:p>
            <w:pPr>
              <w:spacing w:after="0" w:before="0" w:line="240" w:lineRule="auto"/>
            </w:pPr>
            <w:r>
              <w:rPr>
                <w:rFonts w:ascii="Consolas" w:hAnsi="Consolas"/>
                <w:color w:val="E2E8F0"/>
                <w:sz w:val="17"/>
              </w:rPr>
              <w:t xml:space="preserve">                    "score": 1 - r["distances"][0][i] if r.get("distances") else None})</w:t>
            </w:r>
          </w:p>
          <w:p>
            <w:pPr>
              <w:spacing w:after="0" w:before="0" w:line="240" w:lineRule="auto"/>
            </w:pPr>
            <w:r>
              <w:rPr>
                <w:rFonts w:ascii="Consolas" w:hAnsi="Consolas"/>
                <w:color w:val="E2E8F0"/>
                <w:sz w:val="17"/>
              </w:rPr>
              <w:t xml:space="preserve">    return out</w:t>
            </w:r>
          </w:p>
        </w:tc>
      </w:tr>
    </w:tbl>
    <w:p>
      <w:r>
        <w:rPr>
          <w:sz w:val="19"/>
        </w:rPr>
        <w:t>Embeds the query through the same router, runs a Chroma similarity query with optional metadata filters, and returns id/text/metadata plus a similarity score (1 − distance). Returns an empty list when the collection is empty, so callers degrade gracefully before anything is indexed.</w:t>
      </w:r>
    </w:p>
    <w:p/>
    <w:p>
      <w:r>
        <w:rPr>
          <w:b/>
        </w:rPr>
        <w:t>Query engine — retrieve then synthesize, with citations</w:t>
      </w:r>
      <w:r>
        <w:rPr>
          <w:color w:val="1B7A33"/>
          <w:sz w:val="18"/>
        </w:rPr>
        <w:t xml:space="preserve">   implements: Natural-language Q&amp;A over OnBase data</w:t>
      </w:r>
    </w:p>
    <w:p>
      <w:r>
        <w:rPr>
          <w:rFonts w:ascii="Consolas" w:hAnsi="Consolas"/>
          <w:color w:val="666666"/>
          <w:sz w:val="17"/>
        </w:rPr>
        <w:t>Application/rag/query_engine.py · QueryEngine.answer()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SYSTEM_PROMPT = (</w:t>
            </w:r>
          </w:p>
          <w:p>
            <w:pPr>
              <w:spacing w:after="0" w:before="0" w:line="240" w:lineRule="auto"/>
            </w:pPr>
            <w:r>
              <w:rPr>
                <w:rFonts w:ascii="Consolas" w:hAnsi="Consolas"/>
                <w:color w:val="E2E8F0"/>
                <w:sz w:val="17"/>
              </w:rPr>
              <w:t xml:space="preserve">    "You are CogniBase, a senior OnBase analyst. "</w:t>
            </w:r>
          </w:p>
          <w:p>
            <w:pPr>
              <w:spacing w:after="0" w:before="0" w:line="240" w:lineRule="auto"/>
            </w:pPr>
            <w:r>
              <w:rPr>
                <w:rFonts w:ascii="Consolas" w:hAnsi="Consolas"/>
                <w:color w:val="E2E8F0"/>
                <w:sz w:val="17"/>
              </w:rPr>
              <w:t xml:space="preserve">    "Use ONLY the provided context to answer. Cite sources by their id. "</w:t>
            </w:r>
          </w:p>
          <w:p>
            <w:pPr>
              <w:spacing w:after="0" w:before="0" w:line="240" w:lineRule="auto"/>
            </w:pPr>
            <w:r>
              <w:rPr>
                <w:rFonts w:ascii="Consolas" w:hAnsi="Consolas"/>
                <w:color w:val="E2E8F0"/>
                <w:sz w:val="17"/>
              </w:rPr>
              <w:t xml:space="preserve">    "If context is insufficient, say so.")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answer(self, question, *, vendor=None, top_k=8) -&gt; dict:</w:t>
            </w:r>
          </w:p>
          <w:p>
            <w:pPr>
              <w:spacing w:after="0" w:before="0" w:line="240" w:lineRule="auto"/>
            </w:pPr>
            <w:r>
              <w:rPr>
                <w:rFonts w:ascii="Consolas" w:hAnsi="Consolas"/>
                <w:color w:val="E2E8F0"/>
                <w:sz w:val="17"/>
              </w:rPr>
              <w:t xml:space="preserve">    hits = self.retriever.search(question, top_k=top_k)</w:t>
            </w:r>
          </w:p>
          <w:p>
            <w:pPr>
              <w:spacing w:after="0" w:before="0" w:line="240" w:lineRule="auto"/>
            </w:pPr>
            <w:r>
              <w:rPr>
                <w:rFonts w:ascii="Consolas" w:hAnsi="Consolas"/>
                <w:color w:val="E2E8F0"/>
                <w:sz w:val="17"/>
              </w:rPr>
              <w:t xml:space="preserve">    ctx = "\n\n".join(f"[{h['id']}] {h['text']}" for h in hits)</w:t>
            </w:r>
          </w:p>
          <w:p>
            <w:pPr>
              <w:spacing w:after="0" w:before="0" w:line="240" w:lineRule="auto"/>
            </w:pPr>
            <w:r>
              <w:rPr>
                <w:rFonts w:ascii="Consolas" w:hAnsi="Consolas"/>
                <w:color w:val="E2E8F0"/>
                <w:sz w:val="17"/>
              </w:rPr>
              <w:t xml:space="preserve">    chat = self.router.pick_chat(prefer=vendor)</w:t>
            </w:r>
          </w:p>
          <w:p>
            <w:pPr>
              <w:spacing w:after="0" w:before="0" w:line="240" w:lineRule="auto"/>
            </w:pPr>
            <w:r>
              <w:rPr>
                <w:rFonts w:ascii="Consolas" w:hAnsi="Consolas"/>
                <w:color w:val="E2E8F0"/>
                <w:sz w:val="17"/>
              </w:rPr>
              <w:t xml:space="preserve">    result = chat.chat([</w:t>
            </w:r>
          </w:p>
          <w:p>
            <w:pPr>
              <w:spacing w:after="0" w:before="0" w:line="240" w:lineRule="auto"/>
            </w:pPr>
            <w:r>
              <w:rPr>
                <w:rFonts w:ascii="Consolas" w:hAnsi="Consolas"/>
                <w:color w:val="E2E8F0"/>
                <w:sz w:val="17"/>
              </w:rPr>
              <w:t xml:space="preserve">        ChatMessage("system", SYSTEM_PROMPT),</w:t>
            </w:r>
          </w:p>
          <w:p>
            <w:pPr>
              <w:spacing w:after="0" w:before="0" w:line="240" w:lineRule="auto"/>
            </w:pPr>
            <w:r>
              <w:rPr>
                <w:rFonts w:ascii="Consolas" w:hAnsi="Consolas"/>
                <w:color w:val="E2E8F0"/>
                <w:sz w:val="17"/>
              </w:rPr>
              <w:t xml:space="preserve">        ChatMessage("user", f"Context:\n{ctx}\n\nQuestion: {question}")])</w:t>
            </w:r>
          </w:p>
          <w:p>
            <w:pPr>
              <w:spacing w:after="0" w:before="0" w:line="240" w:lineRule="auto"/>
            </w:pPr>
            <w:r>
              <w:rPr>
                <w:rFonts w:ascii="Consolas" w:hAnsi="Consolas"/>
                <w:color w:val="E2E8F0"/>
                <w:sz w:val="17"/>
              </w:rPr>
              <w:t xml:space="preserve">    return {"answer": result.text,</w:t>
            </w:r>
          </w:p>
          <w:p>
            <w:pPr>
              <w:spacing w:after="0" w:before="0" w:line="240" w:lineRule="auto"/>
            </w:pPr>
            <w:r>
              <w:rPr>
                <w:rFonts w:ascii="Consolas" w:hAnsi="Consolas"/>
                <w:color w:val="E2E8F0"/>
                <w:sz w:val="17"/>
              </w:rPr>
              <w:t xml:space="preserve">            "citations": [{"id": h["id"], "metadata": h["metadata"], "score": h["score"]}</w:t>
            </w:r>
          </w:p>
          <w:p>
            <w:pPr>
              <w:spacing w:after="0" w:before="0" w:line="240" w:lineRule="auto"/>
            </w:pPr>
            <w:r>
              <w:rPr>
                <w:rFonts w:ascii="Consolas" w:hAnsi="Consolas"/>
                <w:color w:val="E2E8F0"/>
                <w:sz w:val="17"/>
              </w:rPr>
              <w:t xml:space="preserve">                          for h in hits],</w:t>
            </w:r>
          </w:p>
          <w:p>
            <w:pPr>
              <w:spacing w:after="0" w:before="0" w:line="240" w:lineRule="auto"/>
            </w:pPr>
            <w:r>
              <w:rPr>
                <w:rFonts w:ascii="Consolas" w:hAnsi="Consolas"/>
                <w:color w:val="E2E8F0"/>
                <w:sz w:val="17"/>
              </w:rPr>
              <w:t xml:space="preserve">            "vendor_used": f"{chat.id}:{result.model}", ...}</w:t>
            </w:r>
          </w:p>
        </w:tc>
      </w:tr>
    </w:tbl>
    <w:p>
      <w:r>
        <w:rPr>
          <w:sz w:val="19"/>
        </w:rPr>
        <w:t>The end-to-end RAG path: retrieve top-K chunks, build a context block tagged with each chunk's id, and ask the active chat vendor with a system prompt that forces grounded, cited answers and an explicit 'say so if insufficient'. The response ships with citations and which vendor/model produced it — verifiability over blind trust.</w:t>
      </w:r>
    </w:p>
    <w:p/>
    <w:p>
      <w:pPr>
        <w:pStyle w:val="Heading2"/>
      </w:pPr>
      <w:r>
        <w:t>OnBase Source (fixture-mode connector)</w:t>
      </w:r>
    </w:p>
    <w:p>
      <w:r>
        <w:rPr>
          <w:b/>
        </w:rPr>
        <w:t>Live-or-fixture fallback</w:t>
      </w:r>
      <w:r>
        <w:rPr>
          <w:color w:val="1B7A33"/>
          <w:sz w:val="18"/>
        </w:rPr>
        <w:t xml:space="preserve">   implements: OnBase connector that works without live credentials</w:t>
      </w:r>
    </w:p>
    <w:p>
      <w:r>
        <w:rPr>
          <w:rFonts w:ascii="Consolas" w:hAnsi="Consolas"/>
          <w:color w:val="666666"/>
          <w:sz w:val="17"/>
        </w:rPr>
        <w:t>Application/sources/onbase.py · OnBaseSource._live() / list_doc_types()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_live(self):</w:t>
            </w:r>
          </w:p>
          <w:p>
            <w:pPr>
              <w:spacing w:after="0" w:before="0" w:line="240" w:lineRule="auto"/>
            </w:pPr>
            <w:r>
              <w:rPr>
                <w:rFonts w:ascii="Consolas" w:hAnsi="Consolas"/>
                <w:color w:val="E2E8F0"/>
                <w:sz w:val="17"/>
              </w:rPr>
              <w:t xml:space="preserve">    """Lazy-init live REST/Unity clients. Returns False if unavailable."""</w:t>
            </w:r>
          </w:p>
          <w:p>
            <w:pPr>
              <w:spacing w:after="0" w:before="0" w:line="240" w:lineRule="auto"/>
            </w:pPr>
            <w:r>
              <w:rPr>
                <w:rFonts w:ascii="Consolas" w:hAnsi="Consolas"/>
                <w:color w:val="E2E8F0"/>
                <w:sz w:val="17"/>
              </w:rPr>
              <w:t xml:space="preserve">    if self.mode == "fixture":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if self._rest is not None:</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from ..api_clients.rest_client import OnBaseRestClient</w:t>
            </w:r>
          </w:p>
          <w:p>
            <w:pPr>
              <w:spacing w:after="0" w:before="0" w:line="240" w:lineRule="auto"/>
            </w:pPr>
            <w:r>
              <w:rPr>
                <w:rFonts w:ascii="Consolas" w:hAnsi="Consolas"/>
                <w:color w:val="E2E8F0"/>
                <w:sz w:val="17"/>
              </w:rPr>
              <w:t xml:space="preserve">        auth_cfg = self.config.get("auth")</w:t>
            </w:r>
          </w:p>
          <w:p>
            <w:pPr>
              <w:spacing w:after="0" w:before="0" w:line="240" w:lineRule="auto"/>
            </w:pPr>
            <w:r>
              <w:rPr>
                <w:rFonts w:ascii="Consolas" w:hAnsi="Consolas"/>
                <w:color w:val="E2E8F0"/>
                <w:sz w:val="17"/>
              </w:rPr>
              <w:t xml:space="preserve">        if not auth_cfg:</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auth = AuthManager(auth_cfg)</w:t>
            </w:r>
          </w:p>
          <w:p>
            <w:pPr>
              <w:spacing w:after="0" w:before="0" w:line="240" w:lineRule="auto"/>
            </w:pPr>
            <w:r>
              <w:rPr>
                <w:rFonts w:ascii="Consolas" w:hAnsi="Consolas"/>
                <w:color w:val="E2E8F0"/>
                <w:sz w:val="17"/>
              </w:rPr>
              <w:t xml:space="preserve">        self._rest = OnBaseRestClient(self.config["rest_base_url"], auth, ...)</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log.info("OnBase live init unavailable, will use fixtures: %s", e)</w:t>
            </w:r>
          </w:p>
          <w:p>
            <w:pPr>
              <w:spacing w:after="0" w:before="0" w:line="240" w:lineRule="auto"/>
            </w:pPr>
            <w:r>
              <w:rPr>
                <w:rFonts w:ascii="Consolas" w:hAnsi="Consolas"/>
                <w:color w:val="E2E8F0"/>
                <w:sz w:val="17"/>
              </w:rPr>
              <w:t xml:space="preserve">        return 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list_doc_types(self):</w:t>
            </w:r>
          </w:p>
          <w:p>
            <w:pPr>
              <w:spacing w:after="0" w:before="0" w:line="240" w:lineRule="auto"/>
            </w:pPr>
            <w:r>
              <w:rPr>
                <w:rFonts w:ascii="Consolas" w:hAnsi="Consolas"/>
                <w:color w:val="E2E8F0"/>
                <w:sz w:val="17"/>
              </w:rPr>
              <w:t xml:space="preserve">    if self._live():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return [self.annotate(d, source_id=str(d.get("id","")), method="rest")</w:t>
            </w:r>
          </w:p>
          <w:p>
            <w:pPr>
              <w:spacing w:after="0" w:before="0" w:line="240" w:lineRule="auto"/>
            </w:pPr>
            <w:r>
              <w:rPr>
                <w:rFonts w:ascii="Consolas" w:hAnsi="Consolas"/>
                <w:color w:val="E2E8F0"/>
                <w:sz w:val="17"/>
              </w:rPr>
              <w:t xml:space="preserve">                    for d in self._rest.list_doc_types()]</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log.warning("Live REST failed: %s — falling back to fixtures", e)</w:t>
            </w:r>
          </w:p>
          <w:p>
            <w:pPr>
              <w:spacing w:after="0" w:before="0" w:line="240" w:lineRule="auto"/>
            </w:pPr>
            <w:r>
              <w:rPr>
                <w:rFonts w:ascii="Consolas" w:hAnsi="Consolas"/>
                <w:color w:val="E2E8F0"/>
                <w:sz w:val="17"/>
              </w:rPr>
              <w:t xml:space="preserve">    # Fixture: read schema.json's DOCTYPE-like rows</w:t>
            </w:r>
          </w:p>
          <w:p>
            <w:pPr>
              <w:spacing w:after="0" w:before="0" w:line="240" w:lineRule="auto"/>
            </w:pPr>
            <w:r>
              <w:rPr>
                <w:rFonts w:ascii="Consolas" w:hAnsi="Consolas"/>
                <w:color w:val="E2E8F0"/>
                <w:sz w:val="17"/>
              </w:rPr>
              <w:t xml:space="preserve">    schema = self.fixture_dir / "schema.json"</w:t>
            </w:r>
          </w:p>
          <w:p>
            <w:pPr>
              <w:spacing w:after="0" w:before="0" w:line="240" w:lineRule="auto"/>
            </w:pPr>
            <w:r>
              <w:rPr>
                <w:rFonts w:ascii="Consolas" w:hAnsi="Consolas"/>
                <w:color w:val="E2E8F0"/>
                <w:sz w:val="17"/>
              </w:rPr>
              <w:t xml:space="preserve">    ...</w:t>
            </w:r>
          </w:p>
        </w:tc>
      </w:tr>
    </w:tbl>
    <w:p>
      <w:r>
        <w:rPr>
          <w:sz w:val="19"/>
        </w:rPr>
        <w:t>This is why pre-POC development works without OnBase. In mode=auto, _live() tries to build the REST client and returns False on any failure — and it always fails today because OnBaseRestClient is an unexercised stub. Every list/extract call falls back to reading local fixtures (schema.json, parsed .expk), so the whole pipeline runs end-to-end against synthetic data.</w:t>
      </w:r>
    </w:p>
    <w:p/>
    <w:p>
      <w:r>
        <w:rPr>
          <w:b/>
        </w:rPr>
        <w:t>Provenance-stamped synthetic extract</w:t>
      </w:r>
      <w:r>
        <w:rPr>
          <w:color w:val="1B7A33"/>
          <w:sz w:val="18"/>
        </w:rPr>
        <w:t xml:space="preserve">   implements: Fixture extraction with provenance + confidence</w:t>
      </w:r>
    </w:p>
    <w:p>
      <w:r>
        <w:rPr>
          <w:rFonts w:ascii="Consolas" w:hAnsi="Consolas"/>
          <w:color w:val="666666"/>
          <w:sz w:val="17"/>
        </w:rPr>
        <w:t>Application/sources/onbase.py · _extract_doc_type()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_extract_doc_type(self, request):</w:t>
            </w:r>
          </w:p>
          <w:p>
            <w:pPr>
              <w:spacing w:after="0" w:before="0" w:line="240" w:lineRule="auto"/>
            </w:pPr>
            <w:r>
              <w:rPr>
                <w:rFonts w:ascii="Consolas" w:hAnsi="Consolas"/>
                <w:color w:val="E2E8F0"/>
                <w:sz w:val="17"/>
              </w:rPr>
              <w:t xml:space="preserve">    dt_id = request.selectors.get("doc_type_id")</w:t>
            </w:r>
          </w:p>
          <w:p>
            <w:pPr>
              <w:spacing w:after="0" w:before="0" w:line="240" w:lineRule="auto"/>
            </w:pPr>
            <w:r>
              <w:rPr>
                <w:rFonts w:ascii="Consolas" w:hAnsi="Consolas"/>
                <w:color w:val="E2E8F0"/>
                <w:sz w:val="17"/>
              </w:rPr>
              <w:t xml:space="preserve">    # Synthetic minimal placeholder until live REST is wired up</w:t>
            </w:r>
          </w:p>
          <w:p>
            <w:pPr>
              <w:spacing w:after="0" w:before="0" w:line="240" w:lineRule="auto"/>
            </w:pPr>
            <w:r>
              <w:rPr>
                <w:rFonts w:ascii="Consolas" w:hAnsi="Consolas"/>
                <w:color w:val="E2E8F0"/>
                <w:sz w:val="17"/>
              </w:rPr>
              <w:t xml:space="preserve">    records = [self.annotate({</w:t>
            </w:r>
          </w:p>
          <w:p>
            <w:pPr>
              <w:spacing w:after="0" w:before="0" w:line="240" w:lineRule="auto"/>
            </w:pPr>
            <w:r>
              <w:rPr>
                <w:rFonts w:ascii="Consolas" w:hAnsi="Consolas"/>
                <w:color w:val="E2E8F0"/>
                <w:sz w:val="17"/>
              </w:rPr>
              <w:t xml:space="preserve">        "doc_id": f"FIXTURE-{i:06d}",</w:t>
            </w:r>
          </w:p>
          <w:p>
            <w:pPr>
              <w:spacing w:after="0" w:before="0" w:line="240" w:lineRule="auto"/>
            </w:pPr>
            <w:r>
              <w:rPr>
                <w:rFonts w:ascii="Consolas" w:hAnsi="Consolas"/>
                <w:color w:val="E2E8F0"/>
                <w:sz w:val="17"/>
              </w:rPr>
              <w:t xml:space="preserve">        "doc_type_id": dt_id, "doc_type_name": f"DocType-{dt_id}",</w:t>
            </w:r>
          </w:p>
          <w:p>
            <w:pPr>
              <w:spacing w:after="0" w:before="0" w:line="240" w:lineRule="auto"/>
            </w:pPr>
            <w:r>
              <w:rPr>
                <w:rFonts w:ascii="Consolas" w:hAnsi="Consolas"/>
                <w:color w:val="E2E8F0"/>
                <w:sz w:val="17"/>
              </w:rPr>
              <w:t xml:space="preserve">        "store_date": datetime.utcnow().date().isoformat(),</w:t>
            </w:r>
          </w:p>
          <w:p>
            <w:pPr>
              <w:spacing w:after="0" w:before="0" w:line="240" w:lineRule="auto"/>
            </w:pPr>
            <w:r>
              <w:rPr>
                <w:rFonts w:ascii="Consolas" w:hAnsi="Consolas"/>
                <w:color w:val="E2E8F0"/>
                <w:sz w:val="17"/>
              </w:rPr>
              <w:t xml:space="preserve">        "synthetic": True,</w:t>
            </w:r>
          </w:p>
          <w:p>
            <w:pPr>
              <w:spacing w:after="0" w:before="0" w:line="240" w:lineRule="auto"/>
            </w:pPr>
            <w:r>
              <w:rPr>
                <w:rFonts w:ascii="Consolas" w:hAnsi="Consolas"/>
                <w:color w:val="E2E8F0"/>
                <w:sz w:val="17"/>
              </w:rPr>
              <w:t xml:space="preserve">    }, source_id=f"fixture-{dt_id}-{i}", method="fixture", confidence=0.0)</w:t>
            </w:r>
          </w:p>
          <w:p>
            <w:pPr>
              <w:spacing w:after="0" w:before="0" w:line="240" w:lineRule="auto"/>
            </w:pPr>
            <w:r>
              <w:rPr>
                <w:rFonts w:ascii="Consolas" w:hAnsi="Consolas"/>
                <w:color w:val="E2E8F0"/>
                <w:sz w:val="17"/>
              </w:rPr>
              <w:t xml:space="preserve">        for i in range(min(request.limit or 10, 10))]</w:t>
            </w:r>
          </w:p>
          <w:p>
            <w:pPr>
              <w:spacing w:after="0" w:before="0" w:line="240" w:lineRule="auto"/>
            </w:pPr>
            <w:r>
              <w:rPr>
                <w:rFonts w:ascii="Consolas" w:hAnsi="Consolas"/>
                <w:color w:val="E2E8F0"/>
                <w:sz w:val="17"/>
              </w:rPr>
              <w:t xml:space="preserve">    return ExtractResult(records=records, total_count=len(records),</w:t>
            </w:r>
          </w:p>
          <w:p>
            <w:pPr>
              <w:spacing w:after="0" w:before="0" w:line="240" w:lineRule="auto"/>
            </w:pPr>
            <w:r>
              <w:rPr>
                <w:rFonts w:ascii="Consolas" w:hAnsi="Consolas"/>
                <w:color w:val="E2E8F0"/>
                <w:sz w:val="17"/>
              </w:rPr>
              <w:t xml:space="preserve">                         metadata={"mode": "fixture", "note": "Synthetic — no live OnBase"})</w:t>
            </w:r>
          </w:p>
        </w:tc>
      </w:tr>
    </w:tbl>
    <w:p>
      <w:r>
        <w:rPr>
          <w:sz w:val="19"/>
        </w:rPr>
        <w:t>Honest synthetic data: each fixture record is stamped via annotate() with method='fixture' and confidence=0.0 so downstream consumers can tell it is not real. The confidence=0.0 is deliberate — it signals 'do not trust this as a real OnBase document'. Replacing this body with a real REST call is exactly the M2 work that moves the project from pre-POC to POC.</w:t>
      </w:r>
    </w:p>
    <w:p/>
    <w:p>
      <w:pPr>
        <w:pStyle w:val="Heading2"/>
      </w:pPr>
      <w:r>
        <w:t>Anchors, Lake &amp; Bridges</w:t>
      </w:r>
    </w:p>
    <w:p>
      <w:r>
        <w:rPr>
          <w:b/>
        </w:rPr>
        <w:t>Materialize an anchor → JSONL + vector index</w:t>
      </w:r>
      <w:r>
        <w:rPr>
          <w:color w:val="1B7A33"/>
          <w:sz w:val="18"/>
        </w:rPr>
        <w:t xml:space="preserve">   implements: Anchor materialization (extract → lake → embed)</w:t>
      </w:r>
    </w:p>
    <w:p>
      <w:r>
        <w:rPr>
          <w:rFonts w:ascii="Consolas" w:hAnsi="Consolas"/>
          <w:color w:val="666666"/>
          <w:sz w:val="17"/>
        </w:rPr>
        <w:t>Application/anchors/materializer.py · materialize()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raw_dir = root / "raw" / source.id / anchor.id</w:t>
            </w:r>
          </w:p>
          <w:p>
            <w:pPr>
              <w:spacing w:after="0" w:before="0" w:line="240" w:lineRule="auto"/>
            </w:pPr>
            <w:r>
              <w:rPr>
                <w:rFonts w:ascii="Consolas" w:hAnsi="Consolas"/>
                <w:color w:val="E2E8F0"/>
                <w:sz w:val="17"/>
              </w:rPr>
              <w:t>raw_dir.mkdir(parents=True, exist_ok=True)</w:t>
            </w:r>
          </w:p>
          <w:p>
            <w:pPr>
              <w:spacing w:after="0" w:before="0" w:line="240" w:lineRule="auto"/>
            </w:pPr>
            <w:r>
              <w:rPr>
                <w:rFonts w:ascii="Consolas" w:hAnsi="Consolas"/>
                <w:color w:val="E2E8F0"/>
                <w:sz w:val="17"/>
              </w:rPr>
              <w:t>raw_path = raw_dir / f"{ts}.jsonl"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 = source.extract(request)</w:t>
            </w:r>
          </w:p>
          <w:p>
            <w:pPr>
              <w:spacing w:after="0" w:before="0" w:line="240" w:lineRule="auto"/>
            </w:pPr>
            <w:r>
              <w:rPr>
                <w:rFonts w:ascii="Consolas" w:hAnsi="Consolas"/>
                <w:color w:val="E2E8F0"/>
                <w:sz w:val="17"/>
              </w:rPr>
              <w:t>with raw_path.open("w", encoding="utf-8") as f:</w:t>
            </w:r>
          </w:p>
          <w:p>
            <w:pPr>
              <w:spacing w:after="0" w:before="0" w:line="240" w:lineRule="auto"/>
            </w:pPr>
            <w:r>
              <w:rPr>
                <w:rFonts w:ascii="Consolas" w:hAnsi="Consolas"/>
                <w:color w:val="E2E8F0"/>
                <w:sz w:val="17"/>
              </w:rPr>
              <w:t xml:space="preserve">    for rec in result.records:</w:t>
            </w:r>
          </w:p>
          <w:p>
            <w:pPr>
              <w:spacing w:after="0" w:before="0" w:line="240" w:lineRule="auto"/>
            </w:pPr>
            <w:r>
              <w:rPr>
                <w:rFonts w:ascii="Consolas" w:hAnsi="Consolas"/>
                <w:color w:val="E2E8F0"/>
                <w:sz w:val="17"/>
              </w:rPr>
              <w:t xml:space="preserve">        f.write(json.dumps(rec, default=str) + "\n")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index_into_vector_store and router is not None and anchor.vectorize and result.records:</w:t>
            </w:r>
          </w:p>
          <w:p>
            <w:pPr>
              <w:spacing w:after="0" w:before="0" w:line="240" w:lineRule="auto"/>
            </w:pPr>
            <w:r>
              <w:rPr>
                <w:rFonts w:ascii="Consolas" w:hAnsi="Consolas"/>
                <w:color w:val="E2E8F0"/>
                <w:sz w:val="17"/>
              </w:rPr>
              <w:t xml:space="preserve">    from ..rag.indexer import RagIndexer</w:t>
            </w:r>
          </w:p>
          <w:p>
            <w:pPr>
              <w:spacing w:after="0" w:before="0" w:line="240" w:lineRule="auto"/>
            </w:pPr>
            <w:r>
              <w:rPr>
                <w:rFonts w:ascii="Consolas" w:hAnsi="Consolas"/>
                <w:color w:val="E2E8F0"/>
                <w:sz w:val="17"/>
              </w:rPr>
              <w:t xml:space="preserve">    collection = f"anchor_{anchor.id}"</w:t>
            </w:r>
          </w:p>
          <w:p>
            <w:pPr>
              <w:spacing w:after="0" w:before="0" w:line="240" w:lineRule="auto"/>
            </w:pPr>
            <w:r>
              <w:rPr>
                <w:rFonts w:ascii="Consolas" w:hAnsi="Consolas"/>
                <w:color w:val="E2E8F0"/>
                <w:sz w:val="17"/>
              </w:rPr>
              <w:t xml:space="preserve">    indexer = RagIndexer(router, collection_name=collection)</w:t>
            </w:r>
          </w:p>
          <w:p>
            <w:pPr>
              <w:spacing w:after="0" w:before="0" w:line="240" w:lineRule="auto"/>
            </w:pPr>
            <w:r>
              <w:rPr>
                <w:rFonts w:ascii="Consolas" w:hAnsi="Consolas"/>
                <w:color w:val="E2E8F0"/>
                <w:sz w:val="17"/>
              </w:rPr>
              <w:t xml:space="preserve">    texts = _records_to_text(result.records)</w:t>
            </w:r>
          </w:p>
          <w:p>
            <w:pPr>
              <w:spacing w:after="0" w:before="0" w:line="240" w:lineRule="auto"/>
            </w:pPr>
            <w:r>
              <w:rPr>
                <w:rFonts w:ascii="Consolas" w:hAnsi="Consolas"/>
                <w:color w:val="E2E8F0"/>
                <w:sz w:val="17"/>
              </w:rPr>
              <w:t xml:space="preserve">    rag_records = [{"id": f"{anchor.id}:{i}", "text": text,</w:t>
            </w:r>
          </w:p>
          <w:p>
            <w:pPr>
              <w:spacing w:after="0" w:before="0" w:line="240" w:lineRule="auto"/>
            </w:pPr>
            <w:r>
              <w:rPr>
                <w:rFonts w:ascii="Consolas" w:hAnsi="Consolas"/>
                <w:color w:val="E2E8F0"/>
                <w:sz w:val="17"/>
              </w:rPr>
              <w:t xml:space="preserve">                    "metadata": {**_meta(rec), "anchor_id": anchor.id, "source": source.id}}</w:t>
            </w:r>
          </w:p>
          <w:p>
            <w:pPr>
              <w:spacing w:after="0" w:before="0" w:line="240" w:lineRule="auto"/>
            </w:pPr>
            <w:r>
              <w:rPr>
                <w:rFonts w:ascii="Consolas" w:hAnsi="Consolas"/>
                <w:color w:val="E2E8F0"/>
                <w:sz w:val="17"/>
              </w:rPr>
              <w:t xml:space="preserve">                   for i, (rec, text) in enumerate(zip(result.records, texts))]</w:t>
            </w:r>
          </w:p>
          <w:p>
            <w:pPr>
              <w:spacing w:after="0" w:before="0" w:line="240" w:lineRule="auto"/>
            </w:pPr>
            <w:r>
              <w:rPr>
                <w:rFonts w:ascii="Consolas" w:hAnsi="Consolas"/>
                <w:color w:val="E2E8F0"/>
                <w:sz w:val="17"/>
              </w:rPr>
              <w:t xml:space="preserve">    indexer.index_records(rag_records)</w:t>
            </w:r>
          </w:p>
        </w:tc>
      </w:tr>
    </w:tbl>
    <w:p>
      <w:r>
        <w:rPr>
          <w:sz w:val="19"/>
        </w:rPr>
        <w:t>Materializing an anchor runs its source extract, writes raw JSONL into the lake at raw/&lt;source&gt;/&lt;anchor&gt;/&lt;timestamp&gt;.jsonl, and — if the anchor opts into vectorization — embeds the records into a dedicated Chroma collection named anchor_&lt;id&gt;. Each anchor thus owns its own vector namespace, which is what lets the agent be scoped to specific anchors later.</w:t>
      </w:r>
    </w:p>
    <w:p/>
    <w:p>
      <w:r>
        <w:rPr>
          <w:b/>
        </w:rPr>
        <w:t>Heuristic bridge suggester (un-silo BU prefixes)</w:t>
      </w:r>
      <w:r>
        <w:rPr>
          <w:color w:val="1B7A33"/>
          <w:sz w:val="18"/>
        </w:rPr>
        <w:t xml:space="preserve">   implements: Cross-silo Bridges with calibrated confidence</w:t>
      </w:r>
    </w:p>
    <w:p>
      <w:r>
        <w:rPr>
          <w:rFonts w:ascii="Consolas" w:hAnsi="Consolas"/>
          <w:color w:val="666666"/>
          <w:sz w:val="17"/>
        </w:rPr>
        <w:t>Application/bridges/suggester.py · suggest_bridges()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by_field_root = defaultdict(list)</w:t>
            </w:r>
          </w:p>
          <w:p>
            <w:pPr>
              <w:spacing w:after="0" w:before="0" w:line="240" w:lineRule="auto"/>
            </w:pPr>
            <w:r>
              <w:rPr>
                <w:rFonts w:ascii="Consolas" w:hAnsi="Consolas"/>
                <w:color w:val="E2E8F0"/>
                <w:sz w:val="17"/>
              </w:rPr>
              <w:t>for silo in silos:</w:t>
            </w:r>
          </w:p>
          <w:p>
            <w:pPr>
              <w:spacing w:after="0" w:before="0" w:line="240" w:lineRule="auto"/>
            </w:pPr>
            <w:r>
              <w:rPr>
                <w:rFonts w:ascii="Consolas" w:hAnsi="Consolas"/>
                <w:color w:val="E2E8F0"/>
                <w:sz w:val="17"/>
              </w:rPr>
              <w:t xml:space="preserve">    silo_name = silo.get("silo_name", silo.get("source", ""))</w:t>
            </w:r>
          </w:p>
          <w:p>
            <w:pPr>
              <w:spacing w:after="0" w:before="0" w:line="240" w:lineRule="auto"/>
            </w:pPr>
            <w:r>
              <w:rPr>
                <w:rFonts w:ascii="Consolas" w:hAnsi="Consolas"/>
                <w:color w:val="E2E8F0"/>
                <w:sz w:val="17"/>
              </w:rPr>
              <w:t xml:space="preserve">    for kw in silo.get("keywords", []) or []:</w:t>
            </w:r>
          </w:p>
          <w:p>
            <w:pPr>
              <w:spacing w:after="0" w:before="0" w:line="240" w:lineRule="auto"/>
            </w:pPr>
            <w:r>
              <w:rPr>
                <w:rFonts w:ascii="Consolas" w:hAnsi="Consolas"/>
                <w:color w:val="E2E8F0"/>
                <w:sz w:val="17"/>
              </w:rPr>
              <w:t xml:space="preserve">        _, root = _strip_prefix(kw.get("name", ""))   # ADM_StudentID -&gt; studentid</w:t>
            </w:r>
          </w:p>
          <w:p>
            <w:pPr>
              <w:spacing w:after="0" w:before="0" w:line="240" w:lineRule="auto"/>
            </w:pPr>
            <w:r>
              <w:rPr>
                <w:rFonts w:ascii="Consolas" w:hAnsi="Consolas"/>
                <w:color w:val="E2E8F0"/>
                <w:sz w:val="17"/>
              </w:rPr>
              <w:t xml:space="preserve">        by_field_root[root].append((silo_name, kw))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root, items in by_field_root.items():</w:t>
            </w:r>
          </w:p>
          <w:p>
            <w:pPr>
              <w:spacing w:after="0" w:before="0" w:line="240" w:lineRule="auto"/>
            </w:pPr>
            <w:r>
              <w:rPr>
                <w:rFonts w:ascii="Consolas" w:hAnsi="Consolas"/>
                <w:color w:val="E2E8F0"/>
                <w:sz w:val="17"/>
              </w:rPr>
              <w:t xml:space="preserve">    if len(items) &lt; 2 or len({s for s, _ in items}) &lt; 2:</w:t>
            </w:r>
          </w:p>
          <w:p>
            <w:pPr>
              <w:spacing w:after="0" w:before="0" w:line="240" w:lineRule="auto"/>
            </w:pPr>
            <w:r>
              <w:rPr>
                <w:rFonts w:ascii="Consolas" w:hAnsi="Consolas"/>
                <w:color w:val="E2E8F0"/>
                <w:sz w:val="17"/>
              </w:rPr>
              <w:t xml:space="preserve">        continue   # need the same root across &gt;=2 distinct silos</w:t>
            </w:r>
          </w:p>
          <w:p>
            <w:pPr>
              <w:spacing w:after="0" w:before="0" w:line="240" w:lineRule="auto"/>
            </w:pPr>
            <w:r>
              <w:rPr>
                <w:rFonts w:ascii="Consolas" w:hAnsi="Consolas"/>
                <w:color w:val="E2E8F0"/>
                <w:sz w:val="17"/>
              </w:rPr>
              <w:t xml:space="preserve">    types = {(kw.get("data_type") or "").lower() for _, kw in items}; types.discard("")</w:t>
            </w:r>
          </w:p>
          <w:p>
            <w:pPr>
              <w:spacing w:after="0" w:before="0" w:line="240" w:lineRule="auto"/>
            </w:pPr>
            <w:r>
              <w:rPr>
                <w:rFonts w:ascii="Consolas" w:hAnsi="Consolas"/>
                <w:color w:val="E2E8F0"/>
                <w:sz w:val="17"/>
              </w:rPr>
              <w:t xml:space="preserve">    same_type = len(types) &lt;= 1</w:t>
            </w:r>
          </w:p>
          <w:p>
            <w:pPr>
              <w:spacing w:after="0" w:before="0" w:line="240" w:lineRule="auto"/>
            </w:pPr>
            <w:r>
              <w:rPr>
                <w:rFonts w:ascii="Consolas" w:hAnsi="Consolas"/>
                <w:color w:val="E2E8F0"/>
                <w:sz w:val="17"/>
              </w:rPr>
              <w:t xml:space="preserve">    sample_overlap = _sample_value_overlap([kw for _, kw in items])</w:t>
            </w:r>
          </w:p>
          <w:p>
            <w:pPr>
              <w:spacing w:after="0" w:before="0" w:line="240" w:lineRule="auto"/>
            </w:pPr>
            <w:r>
              <w:rPr>
                <w:rFonts w:ascii="Consolas" w:hAnsi="Consolas"/>
                <w:color w:val="E2E8F0"/>
                <w:sz w:val="17"/>
              </w:rPr>
              <w:t xml:space="preserve">    if same_type and sample_overlap &gt;= 0.5:</w:t>
            </w:r>
          </w:p>
          <w:p>
            <w:pPr>
              <w:spacing w:after="0" w:before="0" w:line="240" w:lineRule="auto"/>
            </w:pPr>
            <w:r>
              <w:rPr>
                <w:rFonts w:ascii="Consolas" w:hAnsi="Consolas"/>
                <w:color w:val="E2E8F0"/>
                <w:sz w:val="17"/>
              </w:rPr>
              <w:t xml:space="preserve">        confidence, note = 0.95, "matching data type and strong sample-value overlap"</w:t>
            </w:r>
          </w:p>
          <w:p>
            <w:pPr>
              <w:spacing w:after="0" w:before="0" w:line="240" w:lineRule="auto"/>
            </w:pPr>
            <w:r>
              <w:rPr>
                <w:rFonts w:ascii="Consolas" w:hAnsi="Consolas"/>
                <w:color w:val="E2E8F0"/>
                <w:sz w:val="17"/>
              </w:rPr>
              <w:t xml:space="preserve">    elif same_type:</w:t>
            </w:r>
          </w:p>
          <w:p>
            <w:pPr>
              <w:spacing w:after="0" w:before="0" w:line="240" w:lineRule="auto"/>
            </w:pPr>
            <w:r>
              <w:rPr>
                <w:rFonts w:ascii="Consolas" w:hAnsi="Consolas"/>
                <w:color w:val="E2E8F0"/>
                <w:sz w:val="17"/>
              </w:rPr>
              <w:t xml:space="preserve">        confidence, note = 0.82, "matching data type; sample values not available"</w:t>
            </w:r>
          </w:p>
          <w:p>
            <w:pPr>
              <w:spacing w:after="0" w:before="0" w:line="240" w:lineRule="auto"/>
            </w:pPr>
            <w:r>
              <w:rPr>
                <w:rFonts w:ascii="Consolas" w:hAnsi="Consolas"/>
                <w:color w:val="E2E8F0"/>
                <w:sz w:val="17"/>
              </w:rPr>
              <w:t xml:space="preserve">    else:</w:t>
            </w:r>
          </w:p>
          <w:p>
            <w:pPr>
              <w:spacing w:after="0" w:before="0" w:line="240" w:lineRule="auto"/>
            </w:pPr>
            <w:r>
              <w:rPr>
                <w:rFonts w:ascii="Consolas" w:hAnsi="Consolas"/>
                <w:color w:val="E2E8F0"/>
                <w:sz w:val="17"/>
              </w:rPr>
              <w:t xml:space="preserve">        confidence, note = 0.55, "mixed data types; review carefully"</w:t>
            </w:r>
          </w:p>
        </w:tc>
      </w:tr>
    </w:tbl>
    <w:p>
      <w:r>
        <w:rPr>
          <w:sz w:val="19"/>
        </w:rPr>
        <w:t>The differentiator that beats single-silo tools. It strips department prefixes (ADM_/HR_/FIN_/IST_…), groups keyword types by their normalized root, and only proposes a bridge when the same root appears in two or more distinct silos. Confidence is calibrated (0.55–0.95) by whether the data types match and how much the sample values overlap — so a human reviews weak bridges before they're trusted.</w:t>
      </w:r>
    </w:p>
    <w:p/>
    <w:p>
      <w:pPr>
        <w:pStyle w:val="Heading2"/>
      </w:pPr>
      <w:r>
        <w:t>Capability Safety (the SQL validator)</w:t>
      </w:r>
    </w:p>
    <w:p>
      <w:r>
        <w:rPr>
          <w:b/>
        </w:rPr>
        <w:t>Reject anything that isn't a scoped read-only SELECT</w:t>
      </w:r>
      <w:r>
        <w:rPr>
          <w:color w:val="1B7A33"/>
          <w:sz w:val="18"/>
        </w:rPr>
        <w:t xml:space="preserve">   implements: Capability SQL validator — the safety boundary</w:t>
      </w:r>
    </w:p>
    <w:p>
      <w:r>
        <w:rPr>
          <w:rFonts w:ascii="Consolas" w:hAnsi="Consolas"/>
          <w:color w:val="666666"/>
          <w:sz w:val="17"/>
        </w:rPr>
        <w:t>Application/capabilities/validator.py · validate()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_FORBIDDEN_NODES = (exp.Insert, exp.Update, exp.Delete, exp.Drop, exp.Alter,</w:t>
            </w:r>
          </w:p>
          <w:p>
            <w:pPr>
              <w:spacing w:after="0" w:before="0" w:line="240" w:lineRule="auto"/>
            </w:pPr>
            <w:r>
              <w:rPr>
                <w:rFonts w:ascii="Consolas" w:hAnsi="Consolas"/>
                <w:color w:val="E2E8F0"/>
                <w:sz w:val="17"/>
              </w:rPr>
              <w:t xml:space="preserve">                    exp.Create, exp.TruncateTable, exp.Pragma, exp.Attach,</w:t>
            </w:r>
          </w:p>
          <w:p>
            <w:pPr>
              <w:spacing w:after="0" w:before="0" w:line="240" w:lineRule="auto"/>
            </w:pPr>
            <w:r>
              <w:rPr>
                <w:rFonts w:ascii="Consolas" w:hAnsi="Consolas"/>
                <w:color w:val="E2E8F0"/>
                <w:sz w:val="17"/>
              </w:rPr>
              <w:t xml:space="preserve">                    exp.Detach, exp.Merge)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statements = sqlglot.parse(sql, read="sqlite")</w:t>
            </w:r>
          </w:p>
          <w:p>
            <w:pPr>
              <w:spacing w:after="0" w:before="0" w:line="240" w:lineRule="auto"/>
            </w:pPr>
            <w:r>
              <w:rPr>
                <w:rFonts w:ascii="Consolas" w:hAnsi="Consolas"/>
                <w:color w:val="E2E8F0"/>
                <w:sz w:val="17"/>
              </w:rPr>
              <w:t>if len([s for s in statements if s is not None]) != 1:</w:t>
            </w:r>
          </w:p>
          <w:p>
            <w:pPr>
              <w:spacing w:after="0" w:before="0" w:line="240" w:lineRule="auto"/>
            </w:pPr>
            <w:r>
              <w:rPr>
                <w:rFonts w:ascii="Consolas" w:hAnsi="Consolas"/>
                <w:color w:val="E2E8F0"/>
                <w:sz w:val="17"/>
              </w:rPr>
              <w:t xml:space="preserve">    rep.fail("expected exactly 1 statement")          # no ;-chaining</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for node in tree.walk():</w:t>
            </w:r>
          </w:p>
          <w:p>
            <w:pPr>
              <w:spacing w:after="0" w:before="0" w:line="240" w:lineRule="auto"/>
            </w:pPr>
            <w:r>
              <w:rPr>
                <w:rFonts w:ascii="Consolas" w:hAnsi="Consolas"/>
                <w:color w:val="E2E8F0"/>
                <w:sz w:val="17"/>
              </w:rPr>
              <w:t xml:space="preserve">    if isinstance(node, _FORBIDDEN_NODES):</w:t>
            </w:r>
          </w:p>
          <w:p>
            <w:pPr>
              <w:spacing w:after="0" w:before="0" w:line="240" w:lineRule="auto"/>
            </w:pPr>
            <w:r>
              <w:rPr>
                <w:rFonts w:ascii="Consolas" w:hAnsi="Consolas"/>
                <w:color w:val="E2E8F0"/>
                <w:sz w:val="17"/>
              </w:rPr>
              <w:t xml:space="preserve">        rep.fail(f"forbidden operation in SQL: {type(node).__name__.upper()}")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for t in tree.find_all(exp.Table):</w:t>
            </w:r>
          </w:p>
          <w:p>
            <w:pPr>
              <w:spacing w:after="0" w:before="0" w:line="240" w:lineRule="auto"/>
            </w:pPr>
            <w:r>
              <w:rPr>
                <w:rFonts w:ascii="Consolas" w:hAnsi="Consolas"/>
                <w:color w:val="E2E8F0"/>
                <w:sz w:val="17"/>
              </w:rPr>
              <w:t xml:space="preserve">    tlc = t.name.lower()</w:t>
            </w:r>
          </w:p>
          <w:p>
            <w:pPr>
              <w:spacing w:after="0" w:before="0" w:line="240" w:lineRule="auto"/>
            </w:pPr>
            <w:r>
              <w:rPr>
                <w:rFonts w:ascii="Consolas" w:hAnsi="Consolas"/>
                <w:color w:val="E2E8F0"/>
                <w:sz w:val="17"/>
              </w:rPr>
              <w:t xml:space="preserve">    if tlc in cte_names: continue</w:t>
            </w:r>
          </w:p>
          <w:p>
            <w:pPr>
              <w:spacing w:after="0" w:before="0" w:line="240" w:lineRule="auto"/>
            </w:pPr>
            <w:r>
              <w:rPr>
                <w:rFonts w:ascii="Consolas" w:hAnsi="Consolas"/>
                <w:color w:val="E2E8F0"/>
                <w:sz w:val="17"/>
              </w:rPr>
              <w:t xml:space="preserve">    if any(tlc.startswith(p) for p in _FORBIDDEN_TABLE_PREFIXES):  # sqlite_/pragma_</w:t>
            </w:r>
          </w:p>
          <w:p>
            <w:pPr>
              <w:spacing w:after="0" w:before="0" w:line="240" w:lineRule="auto"/>
            </w:pPr>
            <w:r>
              <w:rPr>
                <w:rFonts w:ascii="Consolas" w:hAnsi="Consolas"/>
                <w:color w:val="E2E8F0"/>
                <w:sz w:val="17"/>
              </w:rPr>
              <w:t xml:space="preserve">        rep.fail(f"forbidden system table reference: {t.name}")</w:t>
            </w:r>
          </w:p>
          <w:p>
            <w:pPr>
              <w:spacing w:after="0" w:before="0" w:line="240" w:lineRule="auto"/>
            </w:pPr>
            <w:r>
              <w:rPr>
                <w:rFonts w:ascii="Consolas" w:hAnsi="Consolas"/>
                <w:color w:val="E2E8F0"/>
                <w:sz w:val="17"/>
              </w:rPr>
              <w:t xml:space="preserve">    elif tlc not in declared_anchors_lc:</w:t>
            </w:r>
          </w:p>
          <w:p>
            <w:pPr>
              <w:spacing w:after="0" w:before="0" w:line="240" w:lineRule="auto"/>
            </w:pPr>
            <w:r>
              <w:rPr>
                <w:rFonts w:ascii="Consolas" w:hAnsi="Consolas"/>
                <w:color w:val="E2E8F0"/>
                <w:sz w:val="17"/>
              </w:rPr>
              <w:t xml:space="preserve">        rep.fail(f"table {t.name!r} is not in declared anchors ...")</w:t>
            </w:r>
          </w:p>
        </w:tc>
      </w:tr>
    </w:tbl>
    <w:p>
      <w:r>
        <w:rPr>
          <w:sz w:val="19"/>
        </w:rPr>
        <w:t>The single most important safety code in CogniBase. Capability SQL is authored by a human and later run by end-users, so it is the attack surface. sqlglot parses it and the validator rejects multi-statements, any write/DDL/PRAGMA node anywhere in the tree, sqlite_/pragma_ system tables, table-valued functions, and — critically — any table not in the capability's declared anchors. It runs at publish AND at run time.</w:t>
      </w:r>
    </w:p>
    <w:p/>
    <w:p>
      <w:r>
        <w:rPr>
          <w:b/>
        </w:rPr>
        <w:t>Validate twice — defense in depth</w:t>
      </w:r>
      <w:r>
        <w:rPr>
          <w:color w:val="1B7A33"/>
          <w:sz w:val="18"/>
        </w:rPr>
        <w:t xml:space="preserve">   implements: Re-validate at run, not just at publish</w:t>
      </w:r>
    </w:p>
    <w:p>
      <w:r>
        <w:rPr>
          <w:rFonts w:ascii="Consolas" w:hAnsi="Consolas"/>
          <w:color w:val="666666"/>
          <w:sz w:val="17"/>
        </w:rPr>
        <w:t>Application/server/routes/capability_routes.py · run_capability()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not body.preview:</w:t>
            </w:r>
          </w:p>
          <w:p>
            <w:pPr>
              <w:spacing w:after="0" w:before="0" w:line="240" w:lineRule="auto"/>
            </w:pPr>
            <w:r>
              <w:rPr>
                <w:rFonts w:ascii="Consolas" w:hAnsi="Consolas"/>
                <w:color w:val="E2E8F0"/>
                <w:sz w:val="17"/>
              </w:rPr>
              <w:t xml:space="preserve">    if cap.status != "published":</w:t>
            </w:r>
          </w:p>
          <w:p>
            <w:pPr>
              <w:spacing w:after="0" w:before="0" w:line="240" w:lineRule="auto"/>
            </w:pPr>
            <w:r>
              <w:rPr>
                <w:rFonts w:ascii="Consolas" w:hAnsi="Consolas"/>
                <w:color w:val="E2E8F0"/>
                <w:sz w:val="17"/>
              </w:rPr>
              <w:t xml:space="preserve">        raise HTTPException(403, f"Capability is {cap.status}, not published")</w:t>
            </w:r>
          </w:p>
          <w:p>
            <w:pPr>
              <w:spacing w:after="0" w:before="0" w:line="240" w:lineRule="auto"/>
            </w:pPr>
            <w:r>
              <w:rPr>
                <w:rFonts w:ascii="Consolas" w:hAnsi="Consolas"/>
                <w:color w:val="E2E8F0"/>
                <w:sz w:val="17"/>
              </w:rPr>
              <w:t xml:space="preserve">    grants = reg.list_grants(capability_id)</w:t>
            </w:r>
          </w:p>
          <w:p>
            <w:pPr>
              <w:spacing w:after="0" w:before="0" w:line="240" w:lineRule="auto"/>
            </w:pPr>
            <w:r>
              <w:rPr>
                <w:rFonts w:ascii="Consolas" w:hAnsi="Consolas"/>
                <w:color w:val="E2E8F0"/>
                <w:sz w:val="17"/>
              </w:rPr>
              <w:t xml:space="preserve">    if not any(g.cb_group == x_cb_group for g in grants):</w:t>
            </w:r>
          </w:p>
          <w:p>
            <w:pPr>
              <w:spacing w:after="0" w:before="0" w:line="240" w:lineRule="auto"/>
            </w:pPr>
            <w:r>
              <w:rPr>
                <w:rFonts w:ascii="Consolas" w:hAnsi="Consolas"/>
                <w:color w:val="E2E8F0"/>
                <w:sz w:val="17"/>
              </w:rPr>
              <w:t xml:space="preserve">        raise HTTPException(403, f"Group {x_cb_group!r} has no grant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validator gate (defense in depth) ---</w:t>
            </w:r>
          </w:p>
          <w:p>
            <w:pPr>
              <w:spacing w:after="0" w:before="0" w:line="240" w:lineRule="auto"/>
            </w:pPr>
            <w:r>
              <w:rPr>
                <w:rFonts w:ascii="Consolas" w:hAnsi="Consolas"/>
                <w:color w:val="E2E8F0"/>
                <w:sz w:val="17"/>
              </w:rPr>
              <w:t>report = validate_capability(cap)</w:t>
            </w:r>
          </w:p>
          <w:p>
            <w:pPr>
              <w:spacing w:after="0" w:before="0" w:line="240" w:lineRule="auto"/>
            </w:pPr>
            <w:r>
              <w:rPr>
                <w:rFonts w:ascii="Consolas" w:hAnsi="Consolas"/>
                <w:color w:val="E2E8F0"/>
                <w:sz w:val="17"/>
              </w:rPr>
              <w:t>if not report.ok:</w:t>
            </w:r>
          </w:p>
          <w:p>
            <w:pPr>
              <w:spacing w:after="0" w:before="0" w:line="240" w:lineRule="auto"/>
            </w:pPr>
            <w:r>
              <w:rPr>
                <w:rFonts w:ascii="Consolas" w:hAnsi="Consolas"/>
                <w:color w:val="E2E8F0"/>
                <w:sz w:val="17"/>
              </w:rPr>
              <w:t xml:space="preserve">    raise HTTPException(400, {"message": "capability failed validation",</w:t>
            </w:r>
          </w:p>
          <w:p>
            <w:pPr>
              <w:spacing w:after="0" w:before="0" w:line="240" w:lineRule="auto"/>
            </w:pPr>
            <w:r>
              <w:rPr>
                <w:rFonts w:ascii="Consolas" w:hAnsi="Consolas"/>
                <w:color w:val="E2E8F0"/>
                <w:sz w:val="17"/>
              </w:rPr>
              <w:t xml:space="preserve">                             "errors": report.errors, "warnings": report.warnings})</w:t>
            </w:r>
          </w:p>
          <w:p>
            <w:pPr>
              <w:spacing w:after="0" w:before="0" w:line="240" w:lineRule="auto"/>
            </w:pPr>
            <w:r>
              <w:rPr>
                <w:rFonts w:ascii="Consolas" w:hAnsi="Consolas"/>
                <w:color w:val="E2E8F0"/>
                <w:sz w:val="17"/>
              </w:rPr>
              <w:t>backend = get_backend(cap)</w:t>
            </w:r>
          </w:p>
          <w:p>
            <w:pPr>
              <w:spacing w:after="0" w:before="0" w:line="240" w:lineRule="auto"/>
            </w:pPr>
            <w:r>
              <w:rPr>
                <w:rFonts w:ascii="Consolas" w:hAnsi="Consolas"/>
                <w:color w:val="E2E8F0"/>
                <w:sz w:val="17"/>
              </w:rPr>
              <w:t>result = backend.execute(cap.sql_template, body.params or {}, row_limit=int(body.row_limit))</w:t>
            </w:r>
          </w:p>
        </w:tc>
      </w:tr>
    </w:tbl>
    <w:p>
      <w:r>
        <w:rPr>
          <w:sz w:val="19"/>
        </w:rPr>
        <w:t>Even though publish already validated the SQL, run_capability() validates again — capability JSON files can be hand-edited between publish and run. It also enforces that non-preview runs target a published capability the caller's group has been explicitly granted. Only then does the (already-validated) SQL reach the backend.</w:t>
      </w:r>
    </w:p>
    <w:p/>
    <w:p>
      <w:pPr>
        <w:pStyle w:val="Heading2"/>
      </w:pPr>
      <w:r>
        <w:t>Capability Execution &amp; Audit</w:t>
      </w:r>
    </w:p>
    <w:p>
      <w:r>
        <w:rPr>
          <w:b/>
        </w:rPr>
        <w:t>Anchor-scoped in-memory SQLite sandbox</w:t>
      </w:r>
      <w:r>
        <w:rPr>
          <w:color w:val="1B7A33"/>
          <w:sz w:val="18"/>
        </w:rPr>
        <w:t xml:space="preserve">   implements: Lake backend — run SQL against only declared anchors</w:t>
      </w:r>
    </w:p>
    <w:p>
      <w:r>
        <w:rPr>
          <w:rFonts w:ascii="Consolas" w:hAnsi="Consolas"/>
          <w:color w:val="666666"/>
          <w:sz w:val="17"/>
        </w:rPr>
        <w:t>Application/capabilities/backends/lake.py · LakeBackend.execute()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execute(self, sql, params, *, row_limit=1000) -&gt; SqlResult:</w:t>
            </w:r>
          </w:p>
          <w:p>
            <w:pPr>
              <w:spacing w:after="0" w:before="0" w:line="240" w:lineRule="auto"/>
            </w:pPr>
            <w:r>
              <w:rPr>
                <w:rFonts w:ascii="Consolas" w:hAnsi="Consolas"/>
                <w:color w:val="E2E8F0"/>
                <w:sz w:val="17"/>
              </w:rPr>
              <w:t xml:space="preserve">    conn = sqlite3.connect(":memory:")</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for anchor_id in self.anchors:          # ONLY declared anchors</w:t>
            </w:r>
          </w:p>
          <w:p>
            <w:pPr>
              <w:spacing w:after="0" w:before="0" w:line="240" w:lineRule="auto"/>
            </w:pPr>
            <w:r>
              <w:rPr>
                <w:rFonts w:ascii="Consolas" w:hAnsi="Consolas"/>
                <w:color w:val="E2E8F0"/>
                <w:sz w:val="17"/>
              </w:rPr>
              <w:t xml:space="preserve">            snap = self._load_anchor_into(conn, anchor_id)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cur = conn.execute(sql, params)     # safe param binding</w:t>
            </w:r>
          </w:p>
          <w:p>
            <w:pPr>
              <w:spacing w:after="0" w:before="0" w:line="240" w:lineRule="auto"/>
            </w:pPr>
            <w:r>
              <w:rPr>
                <w:rFonts w:ascii="Consolas" w:hAnsi="Consolas"/>
                <w:color w:val="E2E8F0"/>
                <w:sz w:val="17"/>
              </w:rPr>
              <w:t xml:space="preserve">        except sqlite3.Error as e:</w:t>
            </w:r>
          </w:p>
          <w:p>
            <w:pPr>
              <w:spacing w:after="0" w:before="0" w:line="240" w:lineRule="auto"/>
            </w:pPr>
            <w:r>
              <w:rPr>
                <w:rFonts w:ascii="Consolas" w:hAnsi="Consolas"/>
                <w:color w:val="E2E8F0"/>
                <w:sz w:val="17"/>
              </w:rPr>
              <w:t xml:space="preserve">            raise BackendError(f"SQL execution failed: {e}") from e</w:t>
            </w:r>
          </w:p>
          <w:p>
            <w:pPr>
              <w:spacing w:after="0" w:before="0" w:line="240" w:lineRule="auto"/>
            </w:pPr>
            <w:r>
              <w:rPr>
                <w:rFonts w:ascii="Consolas" w:hAnsi="Consolas"/>
                <w:color w:val="E2E8F0"/>
                <w:sz w:val="17"/>
              </w:rPr>
              <w:t xml:space="preserve">        cols = [d[0] for d in cur.description] if cur.description else []</w:t>
            </w:r>
          </w:p>
          <w:p>
            <w:pPr>
              <w:spacing w:after="0" w:before="0" w:line="240" w:lineRule="auto"/>
            </w:pPr>
            <w:r>
              <w:rPr>
                <w:rFonts w:ascii="Consolas" w:hAnsi="Consolas"/>
                <w:color w:val="E2E8F0"/>
                <w:sz w:val="17"/>
              </w:rPr>
              <w:t xml:space="preserve">        rows = []</w:t>
            </w:r>
          </w:p>
          <w:p>
            <w:pPr>
              <w:spacing w:after="0" w:before="0" w:line="240" w:lineRule="auto"/>
            </w:pPr>
            <w:r>
              <w:rPr>
                <w:rFonts w:ascii="Consolas" w:hAnsi="Consolas"/>
                <w:color w:val="E2E8F0"/>
                <w:sz w:val="17"/>
              </w:rPr>
              <w:t xml:space="preserve">        for i, r in enumerate(cur):</w:t>
            </w:r>
          </w:p>
          <w:p>
            <w:pPr>
              <w:spacing w:after="0" w:before="0" w:line="240" w:lineRule="auto"/>
            </w:pPr>
            <w:r>
              <w:rPr>
                <w:rFonts w:ascii="Consolas" w:hAnsi="Consolas"/>
                <w:color w:val="E2E8F0"/>
                <w:sz w:val="17"/>
              </w:rPr>
              <w:t xml:space="preserve">            if i &gt;= row_limit:</w:t>
            </w:r>
          </w:p>
          <w:p>
            <w:pPr>
              <w:spacing w:after="0" w:before="0" w:line="240" w:lineRule="auto"/>
            </w:pPr>
            <w:r>
              <w:rPr>
                <w:rFonts w:ascii="Consolas" w:hAnsi="Consolas"/>
                <w:color w:val="E2E8F0"/>
                <w:sz w:val="17"/>
              </w:rPr>
              <w:t xml:space="preserve">                truncated = True; break</w:t>
            </w:r>
          </w:p>
          <w:p>
            <w:pPr>
              <w:spacing w:after="0" w:before="0" w:line="240" w:lineRule="auto"/>
            </w:pPr>
            <w:r>
              <w:rPr>
                <w:rFonts w:ascii="Consolas" w:hAnsi="Consolas"/>
                <w:color w:val="E2E8F0"/>
                <w:sz w:val="17"/>
              </w:rPr>
              <w:t xml:space="preserve">            rows.append([r[c] for c in cols])</w:t>
            </w:r>
          </w:p>
          <w:p>
            <w:pPr>
              <w:spacing w:after="0" w:before="0" w:line="240" w:lineRule="auto"/>
            </w:pPr>
            <w:r>
              <w:rPr>
                <w:rFonts w:ascii="Consolas" w:hAnsi="Consolas"/>
                <w:color w:val="E2E8F0"/>
                <w:sz w:val="17"/>
              </w:rPr>
              <w:t xml:space="preserve">        return SqlResult(columns=cols, rows=rows, row_count=len(rows), ...)</w:t>
            </w:r>
          </w:p>
          <w:p>
            <w:pPr>
              <w:spacing w:after="0" w:before="0" w:line="240" w:lineRule="auto"/>
            </w:pPr>
            <w:r>
              <w:rPr>
                <w:rFonts w:ascii="Consolas" w:hAnsi="Consolas"/>
                <w:color w:val="E2E8F0"/>
                <w:sz w:val="17"/>
              </w:rPr>
              <w:t xml:space="preserve">    finally:</w:t>
            </w:r>
          </w:p>
          <w:p>
            <w:pPr>
              <w:spacing w:after="0" w:before="0" w:line="240" w:lineRule="auto"/>
            </w:pPr>
            <w:r>
              <w:rPr>
                <w:rFonts w:ascii="Consolas" w:hAnsi="Consolas"/>
                <w:color w:val="E2E8F0"/>
                <w:sz w:val="17"/>
              </w:rPr>
              <w:t xml:space="preserve">        conn.close()</w:t>
            </w:r>
          </w:p>
        </w:tc>
      </w:tr>
    </w:tbl>
    <w:p>
      <w:r>
        <w:rPr>
          <w:sz w:val="19"/>
        </w:rPr>
        <w:t>Each capability run gets a throwaway in-memory SQLite database into which ONLY the anchors that capability declared are loaded (one TEXT table per anchor from the latest JSONL). The validated SQL runs there with parameter binding (safe against injection), row-limited, and the connection is discarded afterward. The anchor scope is enforced a second time here: a table that wasn't loaded simply doesn't exist.</w:t>
      </w:r>
    </w:p>
    <w:p/>
    <w:p>
      <w:r>
        <w:rPr>
          <w:b/>
        </w:rPr>
        <w:t>Pinned-version audit on every run</w:t>
      </w:r>
      <w:r>
        <w:rPr>
          <w:color w:val="1B7A33"/>
          <w:sz w:val="18"/>
        </w:rPr>
        <w:t xml:space="preserve">   implements: Reproducible audit_summary.docx + JSON sidecar</w:t>
      </w:r>
    </w:p>
    <w:p>
      <w:r>
        <w:rPr>
          <w:rFonts w:ascii="Consolas" w:hAnsi="Consolas"/>
          <w:color w:val="666666"/>
          <w:sz w:val="17"/>
        </w:rPr>
        <w:t>Application/server/routes/capability_routes.py · run_capability()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M48: always produce an audit_summary on every run (preview or real).</w:t>
            </w:r>
          </w:p>
          <w:p>
            <w:pPr>
              <w:spacing w:after="0" w:before="0" w:line="240" w:lineRule="auto"/>
            </w:pPr>
            <w:r>
              <w:rPr>
                <w:rFonts w:ascii="Consolas" w:hAnsi="Consolas"/>
                <w:color w:val="E2E8F0"/>
                <w:sz w:val="17"/>
              </w:rPr>
              <w:t># The capability version is pinned at run time so the audit reproduces</w:t>
            </w:r>
          </w:p>
          <w:p>
            <w:pPr>
              <w:spacing w:after="0" w:before="0" w:line="240" w:lineRule="auto"/>
            </w:pPr>
            <w:r>
              <w:rPr>
                <w:rFonts w:ascii="Consolas" w:hAnsi="Consolas"/>
                <w:color w:val="E2E8F0"/>
                <w:sz w:val="17"/>
              </w:rPr>
              <w:t># byte-for-byte even after later edits.</w:t>
            </w:r>
          </w:p>
          <w:p>
            <w:pPr>
              <w:spacing w:after="0" w:before="0" w:line="240" w:lineRule="auto"/>
            </w:pPr>
            <w:r>
              <w:rPr>
                <w:rFonts w:ascii="Consolas" w:hAnsi="Consolas"/>
                <w:color w:val="E2E8F0"/>
                <w:sz w:val="17"/>
              </w:rPr>
              <w:t>docx_path, audit_record = generate_audit_summary(</w:t>
            </w:r>
          </w:p>
          <w:p>
            <w:pPr>
              <w:spacing w:after="0" w:before="0" w:line="240" w:lineRule="auto"/>
            </w:pPr>
            <w:r>
              <w:rPr>
                <w:rFonts w:ascii="Consolas" w:hAnsi="Consolas"/>
                <w:color w:val="E2E8F0"/>
                <w:sz w:val="17"/>
              </w:rPr>
              <w:t xml:space="preserve">    capability_id=cap.id, capability_version=cap.version,</w:t>
            </w:r>
          </w:p>
          <w:p>
            <w:pPr>
              <w:spacing w:after="0" w:before="0" w:line="240" w:lineRule="auto"/>
            </w:pPr>
            <w:r>
              <w:rPr>
                <w:rFonts w:ascii="Consolas" w:hAnsi="Consolas"/>
                <w:color w:val="E2E8F0"/>
                <w:sz w:val="17"/>
              </w:rPr>
              <w:t xml:space="preserve">    capability_name=cap.name, capability_kind=cap.kind,</w:t>
            </w:r>
          </w:p>
          <w:p>
            <w:pPr>
              <w:spacing w:after="0" w:before="0" w:line="240" w:lineRule="auto"/>
            </w:pPr>
            <w:r>
              <w:rPr>
                <w:rFonts w:ascii="Consolas" w:hAnsi="Consolas"/>
                <w:color w:val="E2E8F0"/>
                <w:sz w:val="17"/>
              </w:rPr>
              <w:t xml:space="preserve">    sql_template=cap.sql_template, parameters_bound=body.params or {},</w:t>
            </w:r>
          </w:p>
          <w:p>
            <w:pPr>
              <w:spacing w:after="0" w:before="0" w:line="240" w:lineRule="auto"/>
            </w:pPr>
            <w:r>
              <w:rPr>
                <w:rFonts w:ascii="Consolas" w:hAnsi="Consolas"/>
                <w:color w:val="E2E8F0"/>
                <w:sz w:val="17"/>
              </w:rPr>
              <w:t xml:space="preserve">    backend_id=result.backend_id, snapshot_id=result.snapshot_id,</w:t>
            </w:r>
          </w:p>
          <w:p>
            <w:pPr>
              <w:spacing w:after="0" w:before="0" w:line="240" w:lineRule="auto"/>
            </w:pPr>
            <w:r>
              <w:rPr>
                <w:rFonts w:ascii="Consolas" w:hAnsi="Consolas"/>
                <w:color w:val="E2E8F0"/>
                <w:sz w:val="17"/>
              </w:rPr>
              <w:t xml:space="preserve">    cb_group=cb_group_eff, actor=actor, elapsed_ms=result.elapsed_ms,</w:t>
            </w:r>
          </w:p>
          <w:p>
            <w:pPr>
              <w:spacing w:after="0" w:before="0" w:line="240" w:lineRule="auto"/>
            </w:pPr>
            <w:r>
              <w:rPr>
                <w:rFonts w:ascii="Consolas" w:hAnsi="Consolas"/>
                <w:color w:val="E2E8F0"/>
                <w:sz w:val="17"/>
              </w:rPr>
              <w:t xml:space="preserve">    row_count=result.row_count, truncated=result.truncated,</w:t>
            </w:r>
          </w:p>
          <w:p>
            <w:pPr>
              <w:spacing w:after="0" w:before="0" w:line="240" w:lineRule="auto"/>
            </w:pPr>
            <w:r>
              <w:rPr>
                <w:rFonts w:ascii="Consolas" w:hAnsi="Consolas"/>
                <w:color w:val="E2E8F0"/>
                <w:sz w:val="17"/>
              </w:rPr>
              <w:t xml:space="preserve">    columns=result.columns, rows=result.rows,</w:t>
            </w:r>
          </w:p>
          <w:p>
            <w:pPr>
              <w:spacing w:after="0" w:before="0" w:line="240" w:lineRule="auto"/>
            </w:pPr>
            <w:r>
              <w:rPr>
                <w:rFonts w:ascii="Consolas" w:hAnsi="Consolas"/>
                <w:color w:val="E2E8F0"/>
                <w:sz w:val="17"/>
              </w:rPr>
              <w:t xml:space="preserve">    audit_template=cap.audit_template or "default")</w:t>
            </w:r>
          </w:p>
          <w:p>
            <w:pPr>
              <w:spacing w:after="0" w:before="0" w:line="240" w:lineRule="auto"/>
            </w:pPr>
            <w:r>
              <w:rPr>
                <w:rFonts w:ascii="Consolas" w:hAnsi="Consolas"/>
                <w:color w:val="E2E8F0"/>
                <w:sz w:val="17"/>
              </w:rPr>
              <w:t>return {..., "audit": {"run_id": audit_record.run_id,</w:t>
            </w:r>
          </w:p>
          <w:p>
            <w:pPr>
              <w:spacing w:after="0" w:before="0" w:line="240" w:lineRule="auto"/>
            </w:pPr>
            <w:r>
              <w:rPr>
                <w:rFonts w:ascii="Consolas" w:hAnsi="Consolas"/>
                <w:color w:val="E2E8F0"/>
                <w:sz w:val="17"/>
              </w:rPr>
              <w:t xml:space="preserve">    "docx_url": f"/capabilities/{capability_id}/audit/{audit_record.run_id}.docx", ...}}</w:t>
            </w:r>
          </w:p>
        </w:tc>
      </w:tr>
    </w:tbl>
    <w:p>
      <w:r>
        <w:rPr>
          <w:sz w:val="19"/>
        </w:rPr>
        <w:t>Every run — preview or real — emits a Word audit document plus a JSON sidecar capturing who ran what, with which parameters, against which data snapshot, returning which rows. The capability version is pinned at run time, so the audit reproduces byte-for-byte even after the capability is later edited. This is the provenance receipt that sets CogniBase apart from a generic BI tool.</w:t>
      </w:r>
    </w:p>
    <w:p/>
    <w:p>
      <w:r>
        <w:br w:type="page"/>
      </w:r>
    </w:p>
    <w:p>
      <w:pPr>
        <w:pStyle w:val="Heading1"/>
      </w:pPr>
      <w:r>
        <w:t>Future Enhancements</w:t>
      </w:r>
    </w:p>
    <w:p>
      <w:pPr>
        <w:pStyle w:val="Heading2"/>
      </w:pPr>
      <w:r>
        <w:t>Live OnBase Connectivity</w:t>
      </w:r>
      <w:r>
        <w:rPr>
          <w:color w:val="C02020"/>
          <w:sz w:val="20"/>
        </w:rPr>
        <w:t xml:space="preserve">   [HIGH PRIORITY]</w:t>
      </w:r>
    </w:p>
    <w:p>
      <w:pPr>
        <w:pStyle w:val="ListBullet"/>
      </w:pPr>
      <w:r>
        <w:rPr>
          <w:b/>
        </w:rPr>
        <w:t>M2 — OAuth2 PKCE auth + live REST client</w:t>
      </w:r>
      <w:r>
        <w:t xml:space="preserve"> — Wire AuthManager (PKCE against the institution IdP) and exercise OnBaseRestClient against a real OnBase host: document types, keyword types, lifecycles, and document binaries. This is the single biggest gap between pre-POC and POC — today everything runs on fixtures.</w:t>
      </w:r>
    </w:p>
    <w:p>
      <w:pPr>
        <w:pStyle w:val="ListBullet"/>
      </w:pPr>
      <w:r>
        <w:rPr>
          <w:b/>
        </w:rPr>
        <w:t>M3 — Unity API client</w:t>
      </w:r>
      <w:r>
        <w:t xml:space="preserve"> — Reach Unity-only capabilities (dashboards, full lifecycle definitions) the REST API doesn't expose, via a small C# HTTP shim or REST overlap. UnityClient currently raises NotImplementedError on every method.</w:t>
      </w:r>
    </w:p>
    <w:p>
      <w:pPr>
        <w:pStyle w:val="ListBullet"/>
      </w:pPr>
      <w:r>
        <w:rPr>
          <w:b/>
        </w:rPr>
        <w:t>M4–M9 — live schema + metadata collector</w:t>
      </w:r>
      <w:r>
        <w:t xml:space="preserve"> — Replace fixture schema.json with a live-pulled OnBase schema; download doc types, keyword types, lifecycles, dashboards, and work folders into the local store; build the navigable schema browser HTML (MapSnap-style).</w:t>
      </w:r>
    </w:p>
    <w:p>
      <w:pPr>
        <w:pStyle w:val="ListBullet"/>
      </w:pPr>
      <w:r>
        <w:rPr>
          <w:b/>
        </w:rPr>
        <w:t>Auto-fallback hardening</w:t>
      </w:r>
      <w:r>
        <w:t xml:space="preserve"> — OnBaseSource.mode=auto already falls back to fixtures on any live failure. Add explicit connection-health surfacing in the UI so an operator can tell whether answers came from live OnBase or fixtures.</w:t>
      </w:r>
    </w:p>
    <w:p>
      <w:pPr>
        <w:pStyle w:val="Heading2"/>
      </w:pPr>
      <w:r>
        <w:t>QI Ecosystem Compliance</w:t>
      </w:r>
      <w:r>
        <w:rPr>
          <w:color w:val="C02020"/>
          <w:sz w:val="20"/>
        </w:rPr>
        <w:t xml:space="preserve">   [HIGH PRIORITY]</w:t>
      </w:r>
    </w:p>
    <w:p>
      <w:pPr>
        <w:pStyle w:val="ListBullet"/>
      </w:pPr>
      <w:r>
        <w:rPr>
          <w:b/>
        </w:rPr>
        <w:t>Implement /version and /info</w:t>
      </w:r>
      <w:r>
        <w:t xml:space="preserve"> — Only GET /health exists. Add GET /version (project=cognibase, semver, status) and GET /info (this project's qi_registry.json entry) to honour the QI module interface contract every project must implement.</w:t>
      </w:r>
    </w:p>
    <w:p>
      <w:pPr>
        <w:pStyle w:val="ListBullet"/>
      </w:pPr>
      <w:r>
        <w:rPr>
          <w:b/>
        </w:rPr>
        <w:t>Stand up QI_CogniBase + QI_CogniBaseTunnel</w:t>
      </w:r>
      <w:r>
        <w:t xml:space="preserve"> — Both services are documented in QI_Service_Registry.md (venv python, AppDirectory C:\CogniBase, requires sqlglot) and a named tunnel cognibase.quiddityinnovations.com is reserved — but neither is installed/running 24/7. Register with NSSM and confirm the public tunnel.</w:t>
      </w:r>
    </w:p>
    <w:p>
      <w:pPr>
        <w:pStyle w:val="ListBullet"/>
      </w:pPr>
      <w:r>
        <w:rPr>
          <w:b/>
        </w:rPr>
        <w:t>Run qi_validator.py --project cognibase</w:t>
      </w:r>
      <w:r>
        <w:t xml:space="preserve"> — Validate folder layout, naming, and contract compliance against QI_Standards.md before promoting beyond pre-POC. Reconcile the project's capital-A 'Application' package layout with QI standards.</w:t>
      </w:r>
    </w:p>
    <w:p>
      <w:pPr>
        <w:pStyle w:val="ListBullet"/>
      </w:pPr>
      <w:r>
        <w:rPr>
          <w:b/>
        </w:rPr>
        <w:t>Promote status from pre_poc</w:t>
      </w:r>
      <w:r>
        <w:t xml:space="preserve"> — Once a live OnBase connection works end-to-end and a real (non-fixture) anchor materializes, update qi_registry.json status from pre_poc to poc/active_development with an honest milestone note.</w:t>
      </w:r>
    </w:p>
    <w:p>
      <w:pPr>
        <w:pStyle w:val="Heading2"/>
      </w:pPr>
      <w:r>
        <w:t>Real End-User Experience</w:t>
      </w:r>
      <w:r>
        <w:rPr>
          <w:color w:val="B87A00"/>
          <w:sz w:val="20"/>
        </w:rPr>
        <w:t xml:space="preserve">   [MEDIUM PRIORITY]</w:t>
      </w:r>
    </w:p>
    <w:p>
      <w:pPr>
        <w:pStyle w:val="ListBullet"/>
      </w:pPr>
      <w:r>
        <w:rPr>
          <w:b/>
        </w:rPr>
        <w:t>M10 — OnBase Web Client look-alike retrieval UI</w:t>
      </w:r>
      <w:r>
        <w:t xml:space="preserve"> — Replace DESIGN/mockup.html (served at GET /) with the real retrieval UI: keyword search, doc-type filters, result grid, document viewer — decoupled from any installed OnBase client.</w:t>
      </w:r>
    </w:p>
    <w:p>
      <w:pPr>
        <w:pStyle w:val="ListBullet"/>
      </w:pPr>
      <w:r>
        <w:rPr>
          <w:b/>
        </w:rPr>
        <w:t>M11–M13 — templated + dashboard reports</w:t>
      </w:r>
      <w:r>
        <w:t xml:space="preserve"> — Finish reports/template_engine.py and dashboard_repro.py: generate .docx reports from templates and reproduce OnBase Unity dashboards. Blocked on the Unity client (M3).</w:t>
      </w:r>
    </w:p>
    <w:p>
      <w:pPr>
        <w:pStyle w:val="ListBullet"/>
      </w:pPr>
      <w:r>
        <w:rPr>
          <w:b/>
        </w:rPr>
        <w:t>M14 — Settings UI</w:t>
      </w:r>
      <w:r>
        <w:t xml:space="preserve"> — Vendor management, API-key entry (env-indirected), source configuration, and active-flag toggles in the browser instead of hand-editing settings.json.</w:t>
      </w:r>
    </w:p>
    <w:p>
      <w:pPr>
        <w:pStyle w:val="ListBullet"/>
      </w:pPr>
      <w:r>
        <w:rPr>
          <w:b/>
        </w:rPr>
        <w:t>Real RBAC</w:t>
      </w:r>
      <w:r>
        <w:t xml:space="preserve"> — Replace header-based actor identity (X-Admin-User / X-CB-Group) on capability endpoints with real authentication and role enforcement before any multi-user deployment.</w:t>
      </w:r>
    </w:p>
    <w:p>
      <w:pPr>
        <w:pStyle w:val="Heading2"/>
      </w:pPr>
      <w:r>
        <w:t>Cross-Source Reasoning (the differentiators)</w:t>
      </w:r>
      <w:r>
        <w:rPr>
          <w:color w:val="B87A00"/>
          <w:sz w:val="20"/>
        </w:rPr>
        <w:t xml:space="preserve">   [MEDIUM PRIORITY]</w:t>
      </w:r>
    </w:p>
    <w:p>
      <w:pPr>
        <w:pStyle w:val="ListBullet"/>
      </w:pPr>
      <w:r>
        <w:rPr>
          <w:b/>
        </w:rPr>
        <w:t>M20-wire — entity resolver into the materializer</w:t>
      </w:r>
      <w:r>
        <w:t xml:space="preserve"> — EntityResolver is built and tested but not yet invoked during materialization. Wire it so anchored records are clustered by entity (deterministic keys + fuzzy name match) as they land in the lake.</w:t>
      </w:r>
    </w:p>
    <w:p>
      <w:pPr>
        <w:pStyle w:val="ListBullet"/>
      </w:pPr>
      <w:r>
        <w:rPr>
          <w:b/>
        </w:rPr>
        <w:t>M21 — anchor-scoped agent with bridge-aware UNION rewriting</w:t>
      </w:r>
      <w:r>
        <w:t xml:space="preserve"> — An agent loop that, given a workspace, rewrites queries to UNION across bridged silo members at query time — the practical payoff of the Bridges feature.</w:t>
      </w:r>
    </w:p>
    <w:p>
      <w:pPr>
        <w:pStyle w:val="ListBullet"/>
      </w:pPr>
      <w:r>
        <w:rPr>
          <w:b/>
        </w:rPr>
        <w:t>M22–M23 — cross-source reports + grounding</w:t>
      </w:r>
      <w:r>
        <w:t xml:space="preserve"> — Reports that span multiple anchored sources, with explicit grounding/provenance so every figure traces back to a source record.</w:t>
      </w:r>
    </w:p>
    <w:p>
      <w:pPr>
        <w:pStyle w:val="ListBullet"/>
      </w:pPr>
      <w:r>
        <w:rPr>
          <w:b/>
        </w:rPr>
        <w:t>LLM-assisted capability drafter</w:t>
      </w:r>
      <w:r>
        <w:t xml:space="preserve"> — Upgrade the heuristic drafter stub to call the active chat vendor: turn an admin's plain-English intent into a validated SQL capability draft, with the validator gating the result before save.</w:t>
      </w:r>
    </w:p>
    <w:p>
      <w:pPr>
        <w:pStyle w:val="Heading2"/>
      </w:pPr>
      <w:r>
        <w:t>Visualization &amp; Demo Polish</w:t>
      </w:r>
      <w:r>
        <w:rPr>
          <w:color w:val="666666"/>
          <w:sz w:val="20"/>
        </w:rPr>
        <w:t xml:space="preserve">   [LOW PRIORITY]</w:t>
      </w:r>
    </w:p>
    <w:p>
      <w:pPr>
        <w:pStyle w:val="ListBullet"/>
      </w:pPr>
      <w:r>
        <w:rPr>
          <w:b/>
        </w:rPr>
        <w:t>M24 — Canvas v1</w:t>
      </w:r>
      <w:r>
        <w:t xml:space="preserve"> — Bar / Pie / KPI / Grid chart primitives plus Rect / Ellipse / Arrow / Text annotations for building report canvases.</w:t>
      </w:r>
    </w:p>
    <w:p>
      <w:pPr>
        <w:pStyle w:val="ListBullet"/>
      </w:pPr>
      <w:r>
        <w:rPr>
          <w:b/>
        </w:rPr>
        <w:t>M25 — AI-driven lifecycle canvas (killer demo)</w:t>
      </w:r>
      <w:r>
        <w:t xml:space="preserve"> — Extend the M25-minimal SVG lifecycle visualizer into an AI-driven canvas that 'breathes' with live state-population counts — the headline demo for BU.</w:t>
      </w:r>
    </w:p>
    <w:p>
      <w:pPr>
        <w:pStyle w:val="ListBullet"/>
      </w:pPr>
      <w:r>
        <w:rPr>
          <w:b/>
        </w:rPr>
        <w:t>Semantic chunker</w:t>
      </w:r>
      <w:r>
        <w:t xml:space="preserve"> — Replace the character-window chunker with a semantic splitter so embeddings respect record/section boundaries and improve retrieval precision.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server, vendor layer, RAG, sources, anchors, capabilities, and tests</w:t>
            </w:r>
          </w:p>
        </w:tc>
        <w:tc>
          <w:tcPr>
            <w:tcW w:type="dxa" w:w="1728"/>
          </w:tcPr>
          <w:p>
            <w:r>
              <w:t>PSF (open source)</w:t>
            </w:r>
          </w:p>
        </w:tc>
        <w:tc>
          <w:tcPr>
            <w:tcW w:type="dxa" w:w="1728"/>
          </w:tcPr>
          <w:p>
            <w:r>
              <w:t>&gt;=3.11</w:t>
            </w:r>
          </w:p>
        </w:tc>
      </w:tr>
      <w:tr>
        <w:tc>
          <w:tcPr>
            <w:tcW w:type="dxa" w:w="1728"/>
          </w:tcPr>
          <w:p>
            <w:r>
              <w:rPr>
                <w:b/>
              </w:rPr>
              <w:t>API Server</w:t>
            </w:r>
          </w:p>
        </w:tc>
        <w:tc>
          <w:tcPr>
            <w:tcW w:type="dxa" w:w="1728"/>
          </w:tcPr>
          <w:p>
            <w:r>
              <w:rPr>
                <w:b/>
              </w:rPr>
              <w:t>FastAPI</w:t>
            </w:r>
          </w:p>
        </w:tc>
        <w:tc>
          <w:tcPr>
            <w:tcW w:type="dxa" w:w="1728"/>
          </w:tcPr>
          <w:p>
            <w:r>
              <w:t>REST API on port 8650 — /health, /chat, /vendors, /anchors, /capabilities, /visualizer (6 mounted routers)</w:t>
            </w:r>
          </w:p>
        </w:tc>
        <w:tc>
          <w:tcPr>
            <w:tcW w:type="dxa" w:w="1728"/>
          </w:tcPr>
          <w:p>
            <w:r>
              <w:t>MIT</w:t>
            </w:r>
          </w:p>
        </w:tc>
        <w:tc>
          <w:tcPr>
            <w:tcW w:type="dxa" w:w="1728"/>
          </w:tcPr>
          <w:p>
            <w:r>
              <w:t>&gt;=0.110</w:t>
            </w:r>
          </w:p>
        </w:tc>
      </w:tr>
      <w:tr>
        <w:tc>
          <w:tcPr>
            <w:tcW w:type="dxa" w:w="1728"/>
          </w:tcPr>
          <w:p>
            <w:r>
              <w:rPr>
                <w:b/>
              </w:rPr>
            </w:r>
          </w:p>
        </w:tc>
        <w:tc>
          <w:tcPr>
            <w:tcW w:type="dxa" w:w="1728"/>
          </w:tcPr>
          <w:p>
            <w:r>
              <w:rPr>
                <w:b/>
              </w:rPr>
              <w:t>Uvicorn</w:t>
            </w:r>
          </w:p>
        </w:tc>
        <w:tc>
          <w:tcPr>
            <w:tcW w:type="dxa" w:w="1728"/>
          </w:tcPr>
          <w:p>
            <w:r>
              <w:t>ASGI server hosting the FastAPI app (run() entry point / cognibase-server script)</w:t>
            </w:r>
          </w:p>
        </w:tc>
        <w:tc>
          <w:tcPr>
            <w:tcW w:type="dxa" w:w="1728"/>
          </w:tcPr>
          <w:p>
            <w:r>
              <w:t>BSD</w:t>
            </w:r>
          </w:p>
        </w:tc>
        <w:tc>
          <w:tcPr>
            <w:tcW w:type="dxa" w:w="1728"/>
          </w:tcPr>
          <w:p>
            <w:r>
              <w:t>&gt;=0.27 [standard]</w:t>
            </w:r>
          </w:p>
        </w:tc>
      </w:tr>
      <w:tr>
        <w:tc>
          <w:tcPr>
            <w:tcW w:type="dxa" w:w="1728"/>
          </w:tcPr>
          <w:p>
            <w:r>
              <w:rPr>
                <w:b/>
              </w:rPr>
            </w:r>
          </w:p>
        </w:tc>
        <w:tc>
          <w:tcPr>
            <w:tcW w:type="dxa" w:w="1728"/>
          </w:tcPr>
          <w:p>
            <w:r>
              <w:rPr>
                <w:b/>
              </w:rPr>
              <w:t>Pydantic</w:t>
            </w:r>
          </w:p>
        </w:tc>
        <w:tc>
          <w:tcPr>
            <w:tcW w:type="dxa" w:w="1728"/>
          </w:tcPr>
          <w:p>
            <w:r>
              <w:t>Request models for chat, anchors, and capability CRUD/run/grant/draft/validate</w:t>
            </w:r>
          </w:p>
        </w:tc>
        <w:tc>
          <w:tcPr>
            <w:tcW w:type="dxa" w:w="1728"/>
          </w:tcPr>
          <w:p>
            <w:r>
              <w:t>MIT</w:t>
            </w:r>
          </w:p>
        </w:tc>
        <w:tc>
          <w:tcPr>
            <w:tcW w:type="dxa" w:w="1728"/>
          </w:tcPr>
          <w:p>
            <w:r>
              <w:t>&gt;=2.6</w:t>
            </w:r>
          </w:p>
        </w:tc>
      </w:tr>
      <w:tr>
        <w:tc>
          <w:tcPr>
            <w:tcW w:type="dxa" w:w="1728"/>
          </w:tcPr>
          <w:p>
            <w:r>
              <w:rPr>
                <w:b/>
              </w:rPr>
            </w:r>
          </w:p>
        </w:tc>
        <w:tc>
          <w:tcPr>
            <w:tcW w:type="dxa" w:w="1728"/>
          </w:tcPr>
          <w:p>
            <w:r>
              <w:rPr>
                <w:b/>
              </w:rPr>
              <w:t>python-multipart</w:t>
            </w:r>
          </w:p>
        </w:tc>
        <w:tc>
          <w:tcPr>
            <w:tcW w:type="dxa" w:w="1728"/>
          </w:tcPr>
          <w:p>
            <w:r>
              <w:t>Multipart form handling for file uploads (.expk discovery, document ingest)</w:t>
            </w:r>
          </w:p>
        </w:tc>
        <w:tc>
          <w:tcPr>
            <w:tcW w:type="dxa" w:w="1728"/>
          </w:tcPr>
          <w:p>
            <w:r>
              <w:t>Apache 2.0</w:t>
            </w:r>
          </w:p>
        </w:tc>
        <w:tc>
          <w:tcPr>
            <w:tcW w:type="dxa" w:w="1728"/>
          </w:tcPr>
          <w:p>
            <w:r>
              <w:t>&gt;=0.0.9</w:t>
            </w:r>
          </w:p>
        </w:tc>
      </w:tr>
      <w:tr>
        <w:tc>
          <w:tcPr>
            <w:tcW w:type="dxa" w:w="1728"/>
          </w:tcPr>
          <w:p>
            <w:r>
              <w:rPr>
                <w:b/>
              </w:rPr>
              <w:t>Knowledge / RAG</w:t>
            </w:r>
          </w:p>
        </w:tc>
        <w:tc>
          <w:tcPr>
            <w:tcW w:type="dxa" w:w="1728"/>
          </w:tcPr>
          <w:p>
            <w:r>
              <w:rPr>
                <w:b/>
              </w:rPr>
              <w:t>ChromaDB</w:t>
            </w:r>
          </w:p>
        </w:tc>
        <w:tc>
          <w:tcPr>
            <w:tcW w:type="dxa" w:w="1728"/>
          </w:tcPr>
          <w:p>
            <w:r>
              <w:t>Persistent on-disk vector store at Product/ONBASE/RAG_Index; main collection cognibase_main + per-anchor anchor_&lt;id&gt; collections (~40 demo embeddings)</w:t>
            </w:r>
          </w:p>
        </w:tc>
        <w:tc>
          <w:tcPr>
            <w:tcW w:type="dxa" w:w="1728"/>
          </w:tcPr>
          <w:p>
            <w:r>
              <w:t>Apache 2.0</w:t>
            </w:r>
          </w:p>
        </w:tc>
        <w:tc>
          <w:tcPr>
            <w:tcW w:type="dxa" w:w="1728"/>
          </w:tcPr>
          <w:p>
            <w:r>
              <w:t>&gt;=0.5</w:t>
            </w:r>
          </w:p>
        </w:tc>
      </w:tr>
      <w:tr>
        <w:tc>
          <w:tcPr>
            <w:tcW w:type="dxa" w:w="1728"/>
          </w:tcPr>
          <w:p>
            <w:r>
              <w:rPr>
                <w:b/>
              </w:rPr>
            </w:r>
          </w:p>
        </w:tc>
        <w:tc>
          <w:tcPr>
            <w:tcW w:type="dxa" w:w="1728"/>
          </w:tcPr>
          <w:p>
            <w:r>
              <w:rPr>
                <w:b/>
              </w:rPr>
              <w:t>tiktoken</w:t>
            </w:r>
          </w:p>
        </w:tc>
        <w:tc>
          <w:tcPr>
            <w:tcW w:type="dxa" w:w="1728"/>
          </w:tcPr>
          <w:p>
            <w:r>
              <w:t>Token counting / chunk sizing for the RAG pipeline</w:t>
            </w:r>
          </w:p>
        </w:tc>
        <w:tc>
          <w:tcPr>
            <w:tcW w:type="dxa" w:w="1728"/>
          </w:tcPr>
          <w:p>
            <w:r>
              <w:t>MIT</w:t>
            </w:r>
          </w:p>
        </w:tc>
        <w:tc>
          <w:tcPr>
            <w:tcW w:type="dxa" w:w="1728"/>
          </w:tcPr>
          <w:p>
            <w:r>
              <w:t>&gt;=0.7</w:t>
            </w:r>
          </w:p>
        </w:tc>
      </w:tr>
      <w:tr>
        <w:tc>
          <w:tcPr>
            <w:tcW w:type="dxa" w:w="1728"/>
          </w:tcPr>
          <w:p>
            <w:r>
              <w:rPr>
                <w:b/>
              </w:rPr>
              <w:t>Capability Safety</w:t>
            </w:r>
          </w:p>
        </w:tc>
        <w:tc>
          <w:tcPr>
            <w:tcW w:type="dxa" w:w="1728"/>
          </w:tcPr>
          <w:p>
            <w:r>
              <w:rPr>
                <w:b/>
              </w:rPr>
              <w:t>sqlglot</w:t>
            </w:r>
          </w:p>
        </w:tc>
        <w:tc>
          <w:tcPr>
            <w:tcW w:type="dxa" w:w="1728"/>
          </w:tcPr>
          <w:p>
            <w:r>
              <w:t>Parses capability SQL into an AST to enforce the safety boundary: single read-only SELECT, anchor-scoped tables only, no DDL/PRAGMA/system tables</w:t>
            </w:r>
          </w:p>
        </w:tc>
        <w:tc>
          <w:tcPr>
            <w:tcW w:type="dxa" w:w="1728"/>
          </w:tcPr>
          <w:p>
            <w:r>
              <w:t>MIT</w:t>
            </w:r>
          </w:p>
        </w:tc>
        <w:tc>
          <w:tcPr>
            <w:tcW w:type="dxa" w:w="1728"/>
          </w:tcPr>
          <w:p>
            <w:r>
              <w:t>&gt;=25.0</w:t>
            </w:r>
          </w:p>
        </w:tc>
      </w:tr>
      <w:tr>
        <w:tc>
          <w:tcPr>
            <w:tcW w:type="dxa" w:w="1728"/>
          </w:tcPr>
          <w:p>
            <w:r>
              <w:rPr>
                <w:b/>
              </w:rPr>
              <w:t>Capability Backend</w:t>
            </w:r>
          </w:p>
        </w:tc>
        <w:tc>
          <w:tcPr>
            <w:tcW w:type="dxa" w:w="1728"/>
          </w:tcPr>
          <w:p>
            <w:r>
              <w:rPr>
                <w:b/>
              </w:rPr>
              <w:t>SQLite (in-memory)</w:t>
            </w:r>
          </w:p>
        </w:tc>
        <w:tc>
          <w:tcPr>
            <w:tcW w:type="dxa" w:w="1728"/>
          </w:tcPr>
          <w:p>
            <w:r>
              <w:t>Per-run sandbox: declared anchors' JSONL is loaded into an ephemeral :memory: DB (one table per anchor) and the capability SQL runs there with safe parameter binding</w:t>
            </w:r>
          </w:p>
        </w:tc>
        <w:tc>
          <w:tcPr>
            <w:tcW w:type="dxa" w:w="1728"/>
          </w:tcPr>
          <w:p>
            <w:r>
              <w:t>Public domain</w:t>
            </w:r>
          </w:p>
        </w:tc>
        <w:tc>
          <w:tcPr>
            <w:tcW w:type="dxa" w:w="1728"/>
          </w:tcPr>
          <w:p>
            <w:r>
              <w:t>stdlib (sqlite3)</w:t>
            </w:r>
          </w:p>
        </w:tc>
      </w:tr>
      <w:tr>
        <w:tc>
          <w:tcPr>
            <w:tcW w:type="dxa" w:w="1728"/>
          </w:tcPr>
          <w:p>
            <w:r>
              <w:rPr>
                <w:b/>
              </w:rPr>
              <w:t>Data Store</w:t>
            </w:r>
          </w:p>
        </w:tc>
        <w:tc>
          <w:tcPr>
            <w:tcW w:type="dxa" w:w="1728"/>
          </w:tcPr>
          <w:p>
            <w:r>
              <w:rPr>
                <w:b/>
              </w:rPr>
              <w:t>JSON files (file-as-source-of-truth)</w:t>
            </w:r>
          </w:p>
        </w:tc>
        <w:tc>
          <w:tcPr>
            <w:tcW w:type="dxa" w:w="1728"/>
          </w:tcPr>
          <w:p>
            <w:r>
              <w:t>Anchors, workspaces, bridges, and capabilities are each one hand-editable, git-friendly JSON file — no relational DB, no migrations</w:t>
            </w:r>
          </w:p>
        </w:tc>
        <w:tc>
          <w:tcPr>
            <w:tcW w:type="dxa" w:w="1728"/>
          </w:tcPr>
          <w:p>
            <w:r>
              <w:t>N/A</w:t>
            </w:r>
          </w:p>
        </w:tc>
        <w:tc>
          <w:tcPr>
            <w:tcW w:type="dxa" w:w="1728"/>
          </w:tcPr>
          <w:p>
            <w:r>
              <w:t>—</w:t>
            </w:r>
          </w:p>
        </w:tc>
      </w:tr>
      <w:tr>
        <w:tc>
          <w:tcPr>
            <w:tcW w:type="dxa" w:w="1728"/>
          </w:tcPr>
          <w:p>
            <w:r>
              <w:rPr>
                <w:b/>
              </w:rPr>
            </w:r>
          </w:p>
        </w:tc>
        <w:tc>
          <w:tcPr>
            <w:tcW w:type="dxa" w:w="1728"/>
          </w:tcPr>
          <w:p>
            <w:r>
              <w:rPr>
                <w:b/>
              </w:rPr>
              <w:t>JSONL data lake</w:t>
            </w:r>
          </w:p>
        </w:tc>
        <w:tc>
          <w:tcPr>
            <w:tcW w:type="dxa" w:w="1728"/>
          </w:tcPr>
          <w:p>
            <w:r>
              <w:t>Product/Lake/raw/&lt;source&gt;/&lt;anchor&gt;/&lt;ts&gt;.jsonl materializations + capability audit sidecars</w:t>
            </w:r>
          </w:p>
        </w:tc>
        <w:tc>
          <w:tcPr>
            <w:tcW w:type="dxa" w:w="1728"/>
          </w:tcPr>
          <w:p>
            <w:r>
              <w:t>N/A</w:t>
            </w:r>
          </w:p>
        </w:tc>
        <w:tc>
          <w:tcPr>
            <w:tcW w:type="dxa" w:w="1728"/>
          </w:tcPr>
          <w:p>
            <w:r>
              <w:t>—</w:t>
            </w:r>
          </w:p>
        </w:tc>
      </w:tr>
      <w:tr>
        <w:tc>
          <w:tcPr>
            <w:tcW w:type="dxa" w:w="1728"/>
          </w:tcPr>
          <w:p>
            <w:r>
              <w:rPr>
                <w:b/>
              </w:rPr>
              <w:t>OnBase / HTTP</w:t>
            </w:r>
          </w:p>
        </w:tc>
        <w:tc>
          <w:tcPr>
            <w:tcW w:type="dxa" w:w="1728"/>
          </w:tcPr>
          <w:p>
            <w:r>
              <w:rPr>
                <w:b/>
              </w:rPr>
              <w:t>httpx</w:t>
            </w:r>
          </w:p>
        </w:tc>
        <w:tc>
          <w:tcPr>
            <w:tcW w:type="dxa" w:w="1728"/>
          </w:tcPr>
          <w:p>
            <w:r>
              <w:t>Sync HTTP client for the OnBase REST client (and Unity REST overlap)</w:t>
            </w:r>
          </w:p>
        </w:tc>
        <w:tc>
          <w:tcPr>
            <w:tcW w:type="dxa" w:w="1728"/>
          </w:tcPr>
          <w:p>
            <w:r>
              <w:t>BSD</w:t>
            </w:r>
          </w:p>
        </w:tc>
        <w:tc>
          <w:tcPr>
            <w:tcW w:type="dxa" w:w="1728"/>
          </w:tcPr>
          <w:p>
            <w:r>
              <w:t>&gt;=0.27</w:t>
            </w:r>
          </w:p>
        </w:tc>
      </w:tr>
      <w:tr>
        <w:tc>
          <w:tcPr>
            <w:tcW w:type="dxa" w:w="1728"/>
          </w:tcPr>
          <w:p>
            <w:r>
              <w:rPr>
                <w:b/>
              </w:rPr>
              <w:t>OnBase / Auth</w:t>
            </w:r>
          </w:p>
        </w:tc>
        <w:tc>
          <w:tcPr>
            <w:tcW w:type="dxa" w:w="1728"/>
          </w:tcPr>
          <w:p>
            <w:r>
              <w:rPr>
                <w:b/>
              </w:rPr>
              <w:t>Authlib</w:t>
            </w:r>
          </w:p>
        </w:tc>
        <w:tc>
          <w:tcPr>
            <w:tcW w:type="dxa" w:w="1728"/>
          </w:tcPr>
          <w:p>
            <w:r>
              <w:t>OAuth2 PKCE flow to the institution's IdP for live OnBase access (M2 — config shape present, wiring pending)</w:t>
            </w:r>
          </w:p>
        </w:tc>
        <w:tc>
          <w:tcPr>
            <w:tcW w:type="dxa" w:w="1728"/>
          </w:tcPr>
          <w:p>
            <w:r>
              <w:t>BSD</w:t>
            </w:r>
          </w:p>
        </w:tc>
        <w:tc>
          <w:tcPr>
            <w:tcW w:type="dxa" w:w="1728"/>
          </w:tcPr>
          <w:p>
            <w:r>
              <w:t>&gt;=1.3</w:t>
            </w:r>
          </w:p>
        </w:tc>
      </w:tr>
      <w:tr>
        <w:tc>
          <w:tcPr>
            <w:tcW w:type="dxa" w:w="1728"/>
          </w:tcPr>
          <w:p>
            <w:r>
              <w:rPr>
                <w:b/>
              </w:rPr>
              <w:t>Documents</w:t>
            </w:r>
          </w:p>
        </w:tc>
        <w:tc>
          <w:tcPr>
            <w:tcW w:type="dxa" w:w="1728"/>
          </w:tcPr>
          <w:p>
            <w:r>
              <w:rPr>
                <w:b/>
              </w:rPr>
              <w:t>python-docx</w:t>
            </w:r>
          </w:p>
        </w:tc>
        <w:tc>
          <w:tcPr>
            <w:tcW w:type="dxa" w:w="1728"/>
          </w:tcPr>
          <w:p>
            <w:r>
              <w:t>Generates the audit_summary.docx on every capability run and templated reports</w:t>
            </w:r>
          </w:p>
        </w:tc>
        <w:tc>
          <w:tcPr>
            <w:tcW w:type="dxa" w:w="1728"/>
          </w:tcPr>
          <w:p>
            <w:r>
              <w:t>MIT</w:t>
            </w:r>
          </w:p>
        </w:tc>
        <w:tc>
          <w:tcPr>
            <w:tcW w:type="dxa" w:w="1728"/>
          </w:tcPr>
          <w:p>
            <w:r>
              <w:t>&gt;=1.1</w:t>
            </w:r>
          </w:p>
        </w:tc>
      </w:tr>
      <w:tr>
        <w:tc>
          <w:tcPr>
            <w:tcW w:type="dxa" w:w="1728"/>
          </w:tcPr>
          <w:p>
            <w:r>
              <w:rPr>
                <w:b/>
              </w:rPr>
            </w:r>
          </w:p>
        </w:tc>
        <w:tc>
          <w:tcPr>
            <w:tcW w:type="dxa" w:w="1728"/>
          </w:tcPr>
          <w:p>
            <w:r>
              <w:rPr>
                <w:b/>
              </w:rPr>
              <w:t>openpyxl</w:t>
            </w:r>
          </w:p>
        </w:tc>
        <w:tc>
          <w:tcPr>
            <w:tcW w:type="dxa" w:w="1728"/>
          </w:tcPr>
          <w:p>
            <w:r>
              <w:t>Spreadsheet (.xlsx) export for report outputs</w:t>
            </w:r>
          </w:p>
        </w:tc>
        <w:tc>
          <w:tcPr>
            <w:tcW w:type="dxa" w:w="1728"/>
          </w:tcPr>
          <w:p>
            <w:r>
              <w:t>MIT</w:t>
            </w:r>
          </w:p>
        </w:tc>
        <w:tc>
          <w:tcPr>
            <w:tcW w:type="dxa" w:w="1728"/>
          </w:tcPr>
          <w:p>
            <w:r>
              <w:t>&gt;=3.1</w:t>
            </w:r>
          </w:p>
        </w:tc>
      </w:tr>
      <w:tr>
        <w:tc>
          <w:tcPr>
            <w:tcW w:type="dxa" w:w="1728"/>
          </w:tcPr>
          <w:p>
            <w:r>
              <w:rPr>
                <w:b/>
              </w:rPr>
            </w:r>
          </w:p>
        </w:tc>
        <w:tc>
          <w:tcPr>
            <w:tcW w:type="dxa" w:w="1728"/>
          </w:tcPr>
          <w:p>
            <w:r>
              <w:rPr>
                <w:b/>
              </w:rPr>
              <w:t>PyMuPDF (fitz)</w:t>
            </w:r>
          </w:p>
        </w:tc>
        <w:tc>
          <w:tcPr>
            <w:tcW w:type="dxa" w:w="1728"/>
          </w:tcPr>
          <w:p>
            <w:r>
              <w:t>PDF text/content extraction from OnBase document binaries</w:t>
            </w:r>
          </w:p>
        </w:tc>
        <w:tc>
          <w:tcPr>
            <w:tcW w:type="dxa" w:w="1728"/>
          </w:tcPr>
          <w:p>
            <w:r>
              <w:t>AGPL / commercial</w:t>
            </w:r>
          </w:p>
        </w:tc>
        <w:tc>
          <w:tcPr>
            <w:tcW w:type="dxa" w:w="1728"/>
          </w:tcPr>
          <w:p>
            <w:r>
              <w:t>&gt;=1.24</w:t>
            </w:r>
          </w:p>
        </w:tc>
      </w:tr>
      <w:tr>
        <w:tc>
          <w:tcPr>
            <w:tcW w:type="dxa" w:w="1728"/>
          </w:tcPr>
          <w:p>
            <w:r>
              <w:rPr>
                <w:b/>
              </w:rPr>
            </w:r>
          </w:p>
        </w:tc>
        <w:tc>
          <w:tcPr>
            <w:tcW w:type="dxa" w:w="1728"/>
          </w:tcPr>
          <w:p>
            <w:r>
              <w:rPr>
                <w:b/>
              </w:rPr>
              <w:t>lxml</w:t>
            </w:r>
          </w:p>
        </w:tc>
        <w:tc>
          <w:tcPr>
            <w:tcW w:type="dxa" w:w="1728"/>
          </w:tcPr>
          <w:p>
            <w:r>
              <w:t>XML parsing of OnBase Studio .expk export packages in the discovery pipeline</w:t>
            </w:r>
          </w:p>
        </w:tc>
        <w:tc>
          <w:tcPr>
            <w:tcW w:type="dxa" w:w="1728"/>
          </w:tcPr>
          <w:p>
            <w:r>
              <w:t>BSD</w:t>
            </w:r>
          </w:p>
        </w:tc>
        <w:tc>
          <w:tcPr>
            <w:tcW w:type="dxa" w:w="1728"/>
          </w:tcPr>
          <w:p>
            <w:r>
              <w:t>&gt;=5.1</w:t>
            </w:r>
          </w:p>
        </w:tc>
      </w:tr>
      <w:tr>
        <w:tc>
          <w:tcPr>
            <w:tcW w:type="dxa" w:w="1728"/>
          </w:tcPr>
          <w:p>
            <w:r>
              <w:rPr>
                <w:b/>
              </w:rPr>
              <w:t>Reports / Charts</w:t>
            </w:r>
          </w:p>
        </w:tc>
        <w:tc>
          <w:tcPr>
            <w:tcW w:type="dxa" w:w="1728"/>
          </w:tcPr>
          <w:p>
            <w:r>
              <w:rPr>
                <w:b/>
              </w:rPr>
              <w:t>matplotlib + pandas</w:t>
            </w:r>
          </w:p>
        </w:tc>
        <w:tc>
          <w:tcPr>
            <w:tcW w:type="dxa" w:w="1728"/>
          </w:tcPr>
          <w:p>
            <w:r>
              <w:t>Chart rendering and tabular shaping for reports and the future Canvas</w:t>
            </w:r>
          </w:p>
        </w:tc>
        <w:tc>
          <w:tcPr>
            <w:tcW w:type="dxa" w:w="1728"/>
          </w:tcPr>
          <w:p>
            <w:r>
              <w:t>PSF / BSD</w:t>
            </w:r>
          </w:p>
        </w:tc>
        <w:tc>
          <w:tcPr>
            <w:tcW w:type="dxa" w:w="1728"/>
          </w:tcPr>
          <w:p>
            <w:r>
              <w:t>&gt;=3.8 / &gt;=2.2</w:t>
            </w:r>
          </w:p>
        </w:tc>
      </w:tr>
      <w:tr>
        <w:tc>
          <w:tcPr>
            <w:tcW w:type="dxa" w:w="1728"/>
          </w:tcPr>
          <w:p>
            <w:r>
              <w:rPr>
                <w:b/>
              </w:rPr>
              <w:t>Config / Secrets</w:t>
            </w:r>
          </w:p>
        </w:tc>
        <w:tc>
          <w:tcPr>
            <w:tcW w:type="dxa" w:w="1728"/>
          </w:tcPr>
          <w:p>
            <w:r>
              <w:rPr>
                <w:b/>
              </w:rPr>
              <w:t>python-dotenv + custom env loader</w:t>
            </w:r>
          </w:p>
        </w:tc>
        <w:tc>
          <w:tcPr>
            <w:tcW w:type="dxa" w:w="1728"/>
          </w:tcPr>
          <w:p>
            <w:r>
              <w:t>Settings/.env loading; 'env:NAME' indirection resolves secrets at load time and never writes real keys back to settings.json</w:t>
            </w:r>
          </w:p>
        </w:tc>
        <w:tc>
          <w:tcPr>
            <w:tcW w:type="dxa" w:w="1728"/>
          </w:tcPr>
          <w:p>
            <w:r>
              <w:t>BSD</w:t>
            </w:r>
          </w:p>
        </w:tc>
        <w:tc>
          <w:tcPr>
            <w:tcW w:type="dxa" w:w="1728"/>
          </w:tcPr>
          <w:p>
            <w:r>
              <w:t>&gt;=1.0</w:t>
            </w:r>
          </w:p>
        </w:tc>
      </w:tr>
      <w:tr>
        <w:tc>
          <w:tcPr>
            <w:tcW w:type="dxa" w:w="1728"/>
          </w:tcPr>
          <w:p>
            <w:r>
              <w:rPr>
                <w:b/>
              </w:rPr>
              <w:t>AI — Cloud (active)</w:t>
            </w:r>
          </w:p>
        </w:tc>
        <w:tc>
          <w:tcPr>
            <w:tcW w:type="dxa" w:w="1728"/>
          </w:tcPr>
          <w:p>
            <w:r>
              <w:rPr>
                <w:b/>
              </w:rPr>
              <w:t>Anthropic Claude</w:t>
            </w:r>
          </w:p>
        </w:tc>
        <w:tc>
          <w:tcPr>
            <w:tcW w:type="dxa" w:w="1728"/>
          </w:tcPr>
          <w:p>
            <w:r>
              <w:t>Default active chat vendor via the anthropic SDK; ClaudeVendor (default model claude-sonnet-4-6)</w:t>
            </w:r>
          </w:p>
        </w:tc>
        <w:tc>
          <w:tcPr>
            <w:tcW w:type="dxa" w:w="1728"/>
          </w:tcPr>
          <w:p>
            <w:r>
              <w:t>Paid API</w:t>
            </w:r>
          </w:p>
        </w:tc>
        <w:tc>
          <w:tcPr>
            <w:tcW w:type="dxa" w:w="1728"/>
          </w:tcPr>
          <w:p>
            <w:r>
              <w:t>anthropic&gt;=0.40</w:t>
            </w:r>
          </w:p>
        </w:tc>
      </w:tr>
      <w:tr>
        <w:tc>
          <w:tcPr>
            <w:tcW w:type="dxa" w:w="1728"/>
          </w:tcPr>
          <w:p>
            <w:r>
              <w:rPr>
                <w:b/>
              </w:rPr>
              <w:t>AI — Cloud (pre-wired, off)</w:t>
            </w:r>
          </w:p>
        </w:tc>
        <w:tc>
          <w:tcPr>
            <w:tcW w:type="dxa" w:w="1728"/>
          </w:tcPr>
          <w:p>
            <w:r>
              <w:rPr>
                <w:b/>
              </w:rPr>
              <w:t>OpenAI · Google Gemini</w:t>
            </w:r>
          </w:p>
        </w:tc>
        <w:tc>
          <w:tcPr>
            <w:tcW w:type="dxa" w:w="1728"/>
          </w:tcPr>
          <w:p>
            <w:r>
              <w:t>Concrete adapters present, active:false pending keys; OpenAI also supplies embeddings (text-embedding-3-*)</w:t>
            </w:r>
          </w:p>
        </w:tc>
        <w:tc>
          <w:tcPr>
            <w:tcW w:type="dxa" w:w="1728"/>
          </w:tcPr>
          <w:p>
            <w:r>
              <w:t>Paid API</w:t>
            </w:r>
          </w:p>
        </w:tc>
        <w:tc>
          <w:tcPr>
            <w:tcW w:type="dxa" w:w="1728"/>
          </w:tcPr>
          <w:p>
            <w:r>
              <w:t>openai&gt;=1.50 / google-generativeai&gt;=0.7</w:t>
            </w:r>
          </w:p>
        </w:tc>
      </w:tr>
      <w:tr>
        <w:tc>
          <w:tcPr>
            <w:tcW w:type="dxa" w:w="1728"/>
          </w:tcPr>
          <w:p>
            <w:r>
              <w:rPr>
                <w:b/>
              </w:rPr>
              <w:t>AI — Local (pre-wired, off)</w:t>
            </w:r>
          </w:p>
        </w:tc>
        <w:tc>
          <w:tcPr>
            <w:tcW w:type="dxa" w:w="1728"/>
          </w:tcPr>
          <w:p>
            <w:r>
              <w:rPr>
                <w:b/>
              </w:rPr>
              <w:t>Ollama · LM Studio · llama.cpp</w:t>
            </w:r>
          </w:p>
        </w:tc>
        <w:tc>
          <w:tcPr>
            <w:tcW w:type="dxa" w:w="1728"/>
          </w:tcPr>
          <w:p>
            <w:r>
              <w:t>Local inference + embeddings (nomic-embed-text); openai_compatible adapter covers any OpenAI-compatible local server</w:t>
            </w:r>
          </w:p>
        </w:tc>
        <w:tc>
          <w:tcPr>
            <w:tcW w:type="dxa" w:w="1728"/>
          </w:tcPr>
          <w:p>
            <w:r>
              <w:t>MIT / mixed</w:t>
            </w:r>
          </w:p>
        </w:tc>
        <w:tc>
          <w:tcPr>
            <w:tcW w:type="dxa" w:w="1728"/>
          </w:tcPr>
          <w:p>
            <w:r>
              <w:t>HTTP (no SDK)</w:t>
            </w:r>
          </w:p>
        </w:tc>
      </w:tr>
      <w:tr>
        <w:tc>
          <w:tcPr>
            <w:tcW w:type="dxa" w:w="1728"/>
          </w:tcPr>
          <w:p>
            <w:r>
              <w:rPr>
                <w:b/>
              </w:rPr>
              <w:t>Packaging</w:t>
            </w:r>
          </w:p>
        </w:tc>
        <w:tc>
          <w:tcPr>
            <w:tcW w:type="dxa" w:w="1728"/>
          </w:tcPr>
          <w:p>
            <w:r>
              <w:rPr>
                <w:b/>
              </w:rPr>
              <w:t>setuptools + Docker</w:t>
            </w:r>
          </w:p>
        </w:tc>
        <w:tc>
          <w:tcPr>
            <w:tcW w:type="dxa" w:w="1728"/>
          </w:tcPr>
          <w:p>
            <w:r>
              <w:t>pip editable install (cognibase-server / cognibase-rag scripts) and Docker/compose with bind-mounted state for full portability</w:t>
            </w:r>
          </w:p>
        </w:tc>
        <w:tc>
          <w:tcPr>
            <w:tcW w:type="dxa" w:w="1728"/>
          </w:tcPr>
          <w:p>
            <w:r>
              <w:t>MIT / Apache 2.0</w:t>
            </w:r>
          </w:p>
        </w:tc>
        <w:tc>
          <w:tcPr>
            <w:tcW w:type="dxa" w:w="1728"/>
          </w:tcPr>
          <w:p>
            <w:r>
              <w:t>pyproject 0.4.0.dev0</w:t>
            </w:r>
          </w:p>
        </w:tc>
      </w:tr>
      <w:tr>
        <w:tc>
          <w:tcPr>
            <w:tcW w:type="dxa" w:w="1728"/>
          </w:tcPr>
          <w:p>
            <w:r>
              <w:rPr>
                <w:b/>
              </w:rPr>
              <w:t>Testing</w:t>
            </w:r>
          </w:p>
        </w:tc>
        <w:tc>
          <w:tcPr>
            <w:tcW w:type="dxa" w:w="1728"/>
          </w:tcPr>
          <w:p>
            <w:r>
              <w:rPr>
                <w:b/>
              </w:rPr>
              <w:t>pytest + pytest-asyncio</w:t>
            </w:r>
          </w:p>
        </w:tc>
        <w:tc>
          <w:tcPr>
            <w:tcW w:type="dxa" w:w="1728"/>
          </w:tcPr>
          <w:p>
            <w:r>
              <w:t>≈95 tests against FakeChatVendor/FakeEmbedVendor — no API keys required to run the suite</w:t>
            </w:r>
          </w:p>
        </w:tc>
        <w:tc>
          <w:tcPr>
            <w:tcW w:type="dxa" w:w="1728"/>
          </w:tcPr>
          <w:p>
            <w:r>
              <w:t>MIT</w:t>
            </w:r>
          </w:p>
        </w:tc>
        <w:tc>
          <w:tcPr>
            <w:tcW w:type="dxa" w:w="1728"/>
          </w:tcPr>
          <w:p>
            <w:r>
              <w:t>&gt;=8</w:t>
            </w:r>
          </w:p>
        </w:tc>
      </w:tr>
      <w:tr>
        <w:tc>
          <w:tcPr>
            <w:tcW w:type="dxa" w:w="1728"/>
          </w:tcPr>
          <w:p>
            <w:r>
              <w:rPr>
                <w:b/>
              </w:rPr>
              <w:t>Operations</w:t>
            </w:r>
          </w:p>
        </w:tc>
        <w:tc>
          <w:tcPr>
            <w:tcW w:type="dxa" w:w="1728"/>
          </w:tcPr>
          <w:p>
            <w:r>
              <w:rPr>
                <w:b/>
              </w:rPr>
              <w:t>NSSM + Cloudflare Tunnel</w:t>
            </w:r>
          </w:p>
        </w:tc>
        <w:tc>
          <w:tcPr>
            <w:tcW w:type="dxa" w:w="1728"/>
          </w:tcPr>
          <w:p>
            <w:r>
              <w:t>Planned QI_CogniBase service (venv python, AppDirectory C:\CogniBase) + QI_CogniBaseTunnel → cognibase.quiddityinnovations.com (documented, not yet running)</w:t>
            </w:r>
          </w:p>
        </w:tc>
        <w:tc>
          <w:tcPr>
            <w:tcW w:type="dxa" w:w="1728"/>
          </w:tcPr>
          <w:p>
            <w:r>
              <w:t>Open source / Cloudflare</w:t>
            </w:r>
          </w:p>
        </w:tc>
        <w:tc>
          <w:tcPr>
            <w:tcW w:type="dxa" w:w="1728"/>
          </w:tcPr>
          <w:p>
            <w:r>
              <w:t>nssm via C:\QIH\engine\bin\nssm.exe</w:t>
            </w:r>
          </w:p>
        </w:tc>
      </w:tr>
    </w:tbl>
    <w:p/>
    <w:p>
      <w:pPr>
        <w:pStyle w:val="Heading2"/>
      </w:pPr>
      <w:r>
        <w:t>Technology Deep Dives</w:t>
      </w:r>
    </w:p>
    <w:p>
      <w:pPr>
        <w:pStyle w:val="Heading3"/>
      </w:pPr>
      <w:r>
        <w:t>Vendor-neutral by construction (no hardcoded model names)</w:t>
      </w:r>
    </w:p>
    <w:p>
      <w:r>
        <w:t>The whole AI layer is data-driven. settings.json declares a list of vendors, each with a module + class name; VendorRegistry uses importlib to load only the active ones, and VendorRouter resolves a request to a concrete vendor by prefer → configured default → first active-with-capability → RuntimeError. Adding a model means editing JSON, not code. ClaudeVendor is the only adapter active by default; OpenAI, Gemini, Ollama, LM Studio and llama.cpp are pre-wired and off until a key or endpoint is supplied. This is a deliberate anti-lock-in stance: an institution can run entirely on local models (Ollama/LM Studio/llama.cpp) with zero cloud calls and zero data egress.</w:t>
      </w:r>
    </w:p>
    <w:p>
      <w:pPr>
        <w:pStyle w:val="Heading3"/>
      </w:pPr>
      <w:r>
        <w:t>Why fixture mode is the default today (and why status is pre-POC)</w:t>
      </w:r>
    </w:p>
    <w:p>
      <w:r>
        <w:t>CogniBase has never connected to a live OnBase deployment. OnBaseSource runs in mode=auto, which tries the REST client and falls back to local fixtures the moment it fails — and it always fails, because OnBaseRestClient is an unexercised stub and UnityClient raises NotImplementedError. So every doc-type, lifecycle, and extract you see is read from parsed .expk exports, a sample schema.json, and *WorkflowDoc*.json, with synthetic populated counts. The code paths are real and tested; the data is not live. That gap — fixtures vs a real OnBase connection (M2/M3) — is exactly why the registry status is pre_poc rather than poc.</w:t>
      </w:r>
    </w:p>
    <w:p>
      <w:pPr>
        <w:pStyle w:val="Heading3"/>
      </w:pPr>
      <w:r>
        <w:t>The capability safety boundary (sqlglot validator)</w:t>
      </w:r>
    </w:p>
    <w:p>
      <w:r>
        <w:t>Admin-Authored Capabilities let a human write SQL that end-users later run, so the SQL is the attack surface. capabilities/validator.py parses it with sqlglot (sqlite dialect) and rejects anything that isn't a single read-only SELECT: multi-statements, any Insert/Update/Delete/Drop/Alter/Create/Pragma/Attach/Merge node anywhere in the tree, sqlite_/pragma_ identifiers, table-valued functions, tables outside the capability's declared anchors, and :placeholders not declared as parameters. It runs at publish time AND again at run time (defense in depth — the JSON could be hand-edited between the two). This is what makes user-authored SQL safe enough to expose.</w:t>
      </w:r>
    </w:p>
    <w:p>
      <w:pPr>
        <w:pStyle w:val="Heading3"/>
      </w:pPr>
      <w:r>
        <w:t>Files as the source of truth — no database, no migrations</w:t>
      </w:r>
    </w:p>
    <w:p>
      <w:r>
        <w:t>Anchors, workspaces, bridges, and capabilities are each persisted as one JSON file under Product/Lake. The file IS the record: UI editing, agent generation, hand-editing, and git all hit the same artifact, and there is no schema-migration burden. Capability edits write a CapabilityVersion snapshot so history is preserved. The only 'database' anywhere is the per-run, in-memory SQLite the LakeBackend builds from anchor JSONL and then throws away — there is no persistent relational store to corrupt or back up.</w:t>
      </w:r>
    </w:p>
    <w:p>
      <w:pPr>
        <w:pStyle w:val="Heading3"/>
      </w:pPr>
      <w:r>
        <w:t>Anchors + the Lake backend: scoped, sandboxed execution</w:t>
      </w:r>
    </w:p>
    <w:p>
      <w:r>
        <w:t>An Anchor declares a slice of a source (a doc type, keyword set, or lifecycle). Materializing it writes raw JSONL to Product/Lake/raw/&lt;source&gt;/&lt;anchor&gt;/ and optionally embeds the records into a dedicated Chroma collection anchor_&lt;id&gt;. When a capability runs, LakeBackend loads ONLY the anchors that capability declared into an in-memory SQLite database (one TEXT table per anchor) and executes the validated SQL there. The anchor list is therefore enforced twice: by the validator (no out-of-anchor tables) and by the backend (only declared anchors are even loaded).</w:t>
      </w:r>
    </w:p>
    <w:p>
      <w:pPr>
        <w:pStyle w:val="Heading3"/>
      </w:pPr>
      <w:r>
        <w:t>Provenance and audit on every run</w:t>
      </w:r>
    </w:p>
    <w:p>
      <w:r>
        <w:t>Two provenance layers run end to end. Every extracted record carries a _provenance block (source, source_id, retrieved_at, method, confidence) stamped by AbstractSource.annotate(). Every capability run — preview or real — calls generate_audit_summary(), which writes a .docx plus a .json sidecar pinning the capability version, the bound parameters, the backend snapshot id, and the returned rows. Because the version is pinned at run time, the audit reproduces byte-for-byte even after the capability is later edited. This is the feature that differentiates CogniBase from a generic BI tool: the answer ships with its own receipt.</w:t>
      </w:r>
    </w:p>
    <w:p>
      <w:r>
        <w:br w:type="page"/>
      </w:r>
    </w:p>
    <w:p>
      <w:pPr>
        <w:pStyle w:val="Heading1"/>
      </w:pPr>
      <w:r>
        <w:t>Documentation &amp; Source Index</w:t>
      </w:r>
    </w:p>
    <w:p>
      <w:pPr>
        <w:pStyle w:val="Heading2"/>
      </w:pPr>
      <w:r>
        <w:t>Project Overview &amp; Setup</w:t>
      </w:r>
    </w:p>
    <w:p>
      <w:pPr>
        <w:pStyle w:val="ListBullet"/>
      </w:pPr>
      <w:r>
        <w:rPr>
          <w:b/>
        </w:rPr>
        <w:t>Project README</w:t>
      </w:r>
      <w:r>
        <w:rPr>
          <w:color w:val="666666"/>
          <w:sz w:val="17"/>
        </w:rPr>
        <w:t xml:space="preserve">  [Markdown]</w:t>
      </w:r>
    </w:p>
    <w:p>
      <w:pPr>
        <w:ind w:left="720"/>
      </w:pPr>
      <w:r>
        <w:rPr>
          <w:rFonts w:ascii="Consolas" w:hAnsi="Consolas"/>
          <w:sz w:val="17"/>
        </w:rPr>
        <w:t>C:\CogniBase\README.md</w:t>
      </w:r>
    </w:p>
    <w:p>
      <w:pPr>
        <w:ind w:left="720"/>
      </w:pPr>
      <w:r>
        <w:rPr>
          <w:sz w:val="18"/>
        </w:rPr>
        <w:t>What CogniBase is (schema mapping, metadata, RAG, reports, retrieval UI, pluggable vendors), folder layout, three deployment paths (Docker / pip / direct clone), and the MapSnap relationship.</w:t>
      </w:r>
    </w:p>
    <w:p>
      <w:pPr>
        <w:pStyle w:val="ListBullet"/>
      </w:pPr>
      <w:r>
        <w:rPr>
          <w:b/>
        </w:rPr>
        <w:t>Changelog</w:t>
      </w:r>
      <w:r>
        <w:rPr>
          <w:color w:val="666666"/>
          <w:sz w:val="17"/>
        </w:rPr>
        <w:t xml:space="preserve">  [Markdown]</w:t>
      </w:r>
    </w:p>
    <w:p>
      <w:pPr>
        <w:ind w:left="720"/>
      </w:pPr>
      <w:r>
        <w:rPr>
          <w:rFonts w:ascii="Consolas" w:hAnsi="Consolas"/>
          <w:sz w:val="17"/>
        </w:rPr>
        <w:t>C:\CogniBase\CHANGELOG.md</w:t>
      </w:r>
    </w:p>
    <w:p>
      <w:pPr>
        <w:ind w:left="720"/>
      </w:pPr>
      <w:r>
        <w:rPr>
          <w:sz w:val="18"/>
        </w:rPr>
        <w:t>Detailed dev history through 0.7.7-dev (2026-05-12): vision deck, LibreChat strategy, mockup screenshots, .pptx overflow fixes, and the M42–M48 capability track.</w:t>
      </w:r>
    </w:p>
    <w:p>
      <w:pPr>
        <w:pStyle w:val="ListBullet"/>
      </w:pPr>
      <w:r>
        <w:rPr>
          <w:b/>
        </w:rPr>
        <w:t>Deployment Guide</w:t>
      </w:r>
      <w:r>
        <w:rPr>
          <w:color w:val="666666"/>
          <w:sz w:val="17"/>
        </w:rPr>
        <w:t xml:space="preserve">  [Markdown]</w:t>
      </w:r>
    </w:p>
    <w:p>
      <w:pPr>
        <w:ind w:left="720"/>
      </w:pPr>
      <w:r>
        <w:rPr>
          <w:rFonts w:ascii="Consolas" w:hAnsi="Consolas"/>
          <w:sz w:val="17"/>
        </w:rPr>
        <w:t>C:\CogniBase\DEPLOYMENT.md</w:t>
      </w:r>
    </w:p>
    <w:p>
      <w:pPr>
        <w:ind w:left="720"/>
      </w:pPr>
      <w:r>
        <w:rPr>
          <w:sz w:val="18"/>
        </w:rPr>
        <w:t>Full details for the three supported deployment paths and bind-mounted persistent state.</w:t>
      </w:r>
    </w:p>
    <w:p>
      <w:pPr>
        <w:pStyle w:val="ListBullet"/>
      </w:pPr>
      <w:r>
        <w:rPr>
          <w:b/>
        </w:rPr>
        <w:t>Project Build Config</w:t>
      </w:r>
      <w:r>
        <w:rPr>
          <w:color w:val="666666"/>
          <w:sz w:val="17"/>
        </w:rPr>
        <w:t xml:space="preserve">  [TOML]</w:t>
      </w:r>
    </w:p>
    <w:p>
      <w:pPr>
        <w:ind w:left="720"/>
      </w:pPr>
      <w:r>
        <w:rPr>
          <w:rFonts w:ascii="Consolas" w:hAnsi="Consolas"/>
          <w:sz w:val="17"/>
        </w:rPr>
        <w:t>C:\CogniBase\pyproject.toml</w:t>
      </w:r>
    </w:p>
    <w:p>
      <w:pPr>
        <w:ind w:left="720"/>
      </w:pPr>
      <w:r>
        <w:rPr>
          <w:sz w:val="18"/>
        </w:rPr>
        <w:t>Package metadata (name=cognibase, version 0.4.0.dev0), dependencies, dev extras, and the cognibase-server / cognibase-rag console scripts.</w:t>
      </w:r>
    </w:p>
    <w:p>
      <w:pPr>
        <w:pStyle w:val="ListBullet"/>
      </w:pPr>
      <w:r>
        <w:rPr>
          <w:b/>
        </w:rPr>
        <w:t>Python Dependencies</w:t>
      </w:r>
      <w:r>
        <w:rPr>
          <w:color w:val="666666"/>
          <w:sz w:val="17"/>
        </w:rPr>
        <w:t xml:space="preserve">  [Text]</w:t>
      </w:r>
    </w:p>
    <w:p>
      <w:pPr>
        <w:ind w:left="720"/>
      </w:pPr>
      <w:r>
        <w:rPr>
          <w:rFonts w:ascii="Consolas" w:hAnsi="Consolas"/>
          <w:sz w:val="17"/>
        </w:rPr>
        <w:t>C:\CogniBase\requirements.txt</w:t>
      </w:r>
    </w:p>
    <w:p>
      <w:pPr>
        <w:ind w:left="720"/>
      </w:pPr>
      <w:r>
        <w:rPr>
          <w:sz w:val="18"/>
        </w:rPr>
        <w:t>Pinned dependency list: FastAPI/Uvicorn, ChromaDB+tiktoken, sqlglot, httpx/authlib, python-docx/openpyxl/pymupdf/lxml, anthropic/openai/google-generativeai, matplotlib/pandas.</w:t>
      </w:r>
    </w:p>
    <w:p>
      <w:pPr>
        <w:pStyle w:val="ListBullet"/>
      </w:pPr>
      <w:r>
        <w:rPr>
          <w:b/>
        </w:rPr>
        <w:t>Example Settings</w:t>
      </w:r>
      <w:r>
        <w:rPr>
          <w:color w:val="666666"/>
          <w:sz w:val="17"/>
        </w:rPr>
        <w:t xml:space="preserve">  [JSON]</w:t>
      </w:r>
    </w:p>
    <w:p>
      <w:pPr>
        <w:ind w:left="720"/>
      </w:pPr>
      <w:r>
        <w:rPr>
          <w:rFonts w:ascii="Consolas" w:hAnsi="Consolas"/>
          <w:sz w:val="17"/>
        </w:rPr>
        <w:t>C:\CogniBase\Settings\settings.example.json</w:t>
      </w:r>
    </w:p>
    <w:p>
      <w:pPr>
        <w:ind w:left="720"/>
      </w:pPr>
      <w:r>
        <w:rPr>
          <w:sz w:val="18"/>
        </w:rPr>
        <w:t>Template config: server/onbase/rag blocks, the 7 vendor entries (Claude active; OpenAI/Gemini/Ollama/LM Studio/llama.cpp off), and defaults{chat:claude, embed:openai}. Copy to settings.json (gitignored).</w:t>
      </w:r>
    </w:p>
    <w:p>
      <w:pPr>
        <w:pStyle w:val="Heading2"/>
      </w:pPr>
      <w:r>
        <w:t>Design Corpus (DESIGN/)</w:t>
      </w:r>
    </w:p>
    <w:p>
      <w:pPr>
        <w:pStyle w:val="ListBullet"/>
      </w:pPr>
      <w:r>
        <w:rPr>
          <w:b/>
        </w:rPr>
        <w:t>Architecture</w:t>
      </w:r>
      <w:r>
        <w:rPr>
          <w:color w:val="666666"/>
          <w:sz w:val="17"/>
        </w:rPr>
        <w:t xml:space="preserve">  [Markdown]</w:t>
      </w:r>
    </w:p>
    <w:p>
      <w:pPr>
        <w:ind w:left="720"/>
      </w:pPr>
      <w:r>
        <w:rPr>
          <w:rFonts w:ascii="Consolas" w:hAnsi="Consolas"/>
          <w:sz w:val="17"/>
        </w:rPr>
        <w:t>C:\CogniBase\DESIGN\ARCHITECTURE.md</w:t>
      </w:r>
    </w:p>
    <w:p>
      <w:pPr>
        <w:ind w:left="720"/>
      </w:pPr>
      <w:r>
        <w:rPr>
          <w:sz w:val="18"/>
        </w:rPr>
        <w:t>Core architecture and the rationale for keeping CogniBase a separate product from MapSnap.</w:t>
      </w:r>
    </w:p>
    <w:p>
      <w:pPr>
        <w:pStyle w:val="ListBullet"/>
      </w:pPr>
      <w:r>
        <w:rPr>
          <w:b/>
        </w:rPr>
        <w:t>API Contract</w:t>
      </w:r>
      <w:r>
        <w:rPr>
          <w:color w:val="666666"/>
          <w:sz w:val="17"/>
        </w:rPr>
        <w:t xml:space="preserve">  [Markdown]</w:t>
      </w:r>
    </w:p>
    <w:p>
      <w:pPr>
        <w:ind w:left="720"/>
      </w:pPr>
      <w:r>
        <w:rPr>
          <w:rFonts w:ascii="Consolas" w:hAnsi="Consolas"/>
          <w:sz w:val="17"/>
        </w:rPr>
        <w:t>C:\CogniBase\DESIGN\API_CONTRACT.md</w:t>
      </w:r>
    </w:p>
    <w:p>
      <w:pPr>
        <w:ind w:left="720"/>
      </w:pPr>
      <w:r>
        <w:rPr>
          <w:sz w:val="18"/>
        </w:rPr>
        <w:t>The REST surface CogniBase exposes (endpoints, request/response shapes).</w:t>
      </w:r>
    </w:p>
    <w:p>
      <w:pPr>
        <w:pStyle w:val="ListBullet"/>
      </w:pPr>
      <w:r>
        <w:rPr>
          <w:b/>
        </w:rPr>
        <w:t>Access Model</w:t>
      </w:r>
      <w:r>
        <w:rPr>
          <w:color w:val="666666"/>
          <w:sz w:val="17"/>
        </w:rPr>
        <w:t xml:space="preserve">  [Markdown]</w:t>
      </w:r>
    </w:p>
    <w:p>
      <w:pPr>
        <w:ind w:left="720"/>
      </w:pPr>
      <w:r>
        <w:rPr>
          <w:rFonts w:ascii="Consolas" w:hAnsi="Consolas"/>
          <w:sz w:val="17"/>
        </w:rPr>
        <w:t>C:\CogniBase\DESIGN\ACCESS_MODEL.md</w:t>
      </w:r>
    </w:p>
    <w:p>
      <w:pPr>
        <w:ind w:left="720"/>
      </w:pPr>
      <w:r>
        <w:rPr>
          <w:sz w:val="18"/>
        </w:rPr>
        <w:t>The 5-layer access model — admin vs end-user, CogniBase Groups, capability grants.</w:t>
      </w:r>
    </w:p>
    <w:p>
      <w:pPr>
        <w:pStyle w:val="ListBullet"/>
      </w:pPr>
      <w:r>
        <w:rPr>
          <w:b/>
        </w:rPr>
        <w:t>LLM Provider Interface</w:t>
      </w:r>
      <w:r>
        <w:rPr>
          <w:color w:val="666666"/>
          <w:sz w:val="17"/>
        </w:rPr>
        <w:t xml:space="preserve">  [Markdown]</w:t>
      </w:r>
    </w:p>
    <w:p>
      <w:pPr>
        <w:ind w:left="720"/>
      </w:pPr>
      <w:r>
        <w:rPr>
          <w:rFonts w:ascii="Consolas" w:hAnsi="Consolas"/>
          <w:sz w:val="17"/>
        </w:rPr>
        <w:t>C:\CogniBase\DESIGN\LLM_PROVIDER_INTERFACE.md</w:t>
      </w:r>
    </w:p>
    <w:p>
      <w:pPr>
        <w:ind w:left="720"/>
      </w:pPr>
      <w:r>
        <w:rPr>
          <w:sz w:val="18"/>
        </w:rPr>
        <w:t>The vendor abstraction contract that vendors/base.py implements (chat/embed/ping, capabilities).</w:t>
      </w:r>
    </w:p>
    <w:p>
      <w:pPr>
        <w:pStyle w:val="ListBullet"/>
      </w:pPr>
      <w:r>
        <w:rPr>
          <w:b/>
        </w:rPr>
        <w:t>Provenance &amp; Audit</w:t>
      </w:r>
      <w:r>
        <w:rPr>
          <w:color w:val="666666"/>
          <w:sz w:val="17"/>
        </w:rPr>
        <w:t xml:space="preserve">  [Markdown]</w:t>
      </w:r>
    </w:p>
    <w:p>
      <w:pPr>
        <w:ind w:left="720"/>
      </w:pPr>
      <w:r>
        <w:rPr>
          <w:rFonts w:ascii="Consolas" w:hAnsi="Consolas"/>
          <w:sz w:val="17"/>
        </w:rPr>
        <w:t>C:\CogniBase\DESIGN\PROVENANCE_AND_AUDIT.md</w:t>
      </w:r>
    </w:p>
    <w:p>
      <w:pPr>
        <w:ind w:left="720"/>
      </w:pPr>
      <w:r>
        <w:rPr>
          <w:sz w:val="18"/>
        </w:rPr>
        <w:t>The per-record _provenance model and the pinned-version audit_summary.docx design.</w:t>
      </w:r>
    </w:p>
    <w:p>
      <w:pPr>
        <w:pStyle w:val="ListBullet"/>
      </w:pPr>
      <w:r>
        <w:rPr>
          <w:b/>
        </w:rPr>
        <w:t>Query Federator</w:t>
      </w:r>
      <w:r>
        <w:rPr>
          <w:color w:val="666666"/>
          <w:sz w:val="17"/>
        </w:rPr>
        <w:t xml:space="preserve">  [Markdown]</w:t>
      </w:r>
    </w:p>
    <w:p>
      <w:pPr>
        <w:ind w:left="720"/>
      </w:pPr>
      <w:r>
        <w:rPr>
          <w:rFonts w:ascii="Consolas" w:hAnsi="Consolas"/>
          <w:sz w:val="17"/>
        </w:rPr>
        <w:t>C:\CogniBase\DESIGN\QUERY_FEDERATOR.md</w:t>
      </w:r>
    </w:p>
    <w:p>
      <w:pPr>
        <w:ind w:left="720"/>
      </w:pPr>
      <w:r>
        <w:rPr>
          <w:sz w:val="18"/>
        </w:rPr>
        <w:t>Anchor-scoped, bridge-aware query rewriting across silos (M21 design).</w:t>
      </w:r>
    </w:p>
    <w:p>
      <w:pPr>
        <w:pStyle w:val="ListBullet"/>
      </w:pPr>
      <w:r>
        <w:rPr>
          <w:b/>
        </w:rPr>
        <w:t>Strategy Beyond OnBase</w:t>
      </w:r>
      <w:r>
        <w:rPr>
          <w:color w:val="666666"/>
          <w:sz w:val="17"/>
        </w:rPr>
        <w:t xml:space="preserve">  [Markdown]</w:t>
      </w:r>
    </w:p>
    <w:p>
      <w:pPr>
        <w:ind w:left="720"/>
      </w:pPr>
      <w:r>
        <w:rPr>
          <w:rFonts w:ascii="Consolas" w:hAnsi="Consolas"/>
          <w:sz w:val="17"/>
        </w:rPr>
        <w:t>C:\CogniBase\DESIGN\STRATEGY_BEYOND_ONBASE.md</w:t>
      </w:r>
    </w:p>
    <w:p>
      <w:pPr>
        <w:ind w:left="720"/>
      </w:pPr>
      <w:r>
        <w:rPr>
          <w:sz w:val="18"/>
        </w:rPr>
        <w:t>The mission beyond an OnBase mirror — a general cross-silo reasoning platform with pluggable sources.</w:t>
      </w:r>
    </w:p>
    <w:p>
      <w:pPr>
        <w:pStyle w:val="ListBullet"/>
      </w:pPr>
      <w:r>
        <w:rPr>
          <w:b/>
        </w:rPr>
        <w:t>Implementation Plan</w:t>
      </w:r>
      <w:r>
        <w:rPr>
          <w:color w:val="666666"/>
          <w:sz w:val="17"/>
        </w:rPr>
        <w:t xml:space="preserve">  [Markdown]</w:t>
      </w:r>
    </w:p>
    <w:p>
      <w:pPr>
        <w:ind w:left="720"/>
      </w:pPr>
      <w:r>
        <w:rPr>
          <w:rFonts w:ascii="Consolas" w:hAnsi="Consolas"/>
          <w:sz w:val="17"/>
        </w:rPr>
        <w:t>C:\CogniBase\DESIGN\IMPLEMENTATION_PLAN.md</w:t>
      </w:r>
    </w:p>
    <w:p>
      <w:pPr>
        <w:ind w:left="720"/>
      </w:pPr>
      <w:r>
        <w:rPr>
          <w:sz w:val="18"/>
        </w:rPr>
        <w:t>The milestone roadmap (M0–M25) that the build follows.</w:t>
      </w:r>
    </w:p>
    <w:p>
      <w:pPr>
        <w:pStyle w:val="ListBullet"/>
      </w:pPr>
      <w:r>
        <w:rPr>
          <w:b/>
        </w:rPr>
        <w:t>Hygiene Pipeline / Knowledge Corpus / Components / LibreChat / BU Coordination</w:t>
      </w:r>
      <w:r>
        <w:rPr>
          <w:color w:val="666666"/>
          <w:sz w:val="17"/>
        </w:rPr>
        <w:t xml:space="preserve">  [Markdown]</w:t>
      </w:r>
    </w:p>
    <w:p>
      <w:pPr>
        <w:ind w:left="720"/>
      </w:pPr>
      <w:r>
        <w:rPr>
          <w:rFonts w:ascii="Consolas" w:hAnsi="Consolas"/>
          <w:sz w:val="17"/>
        </w:rPr>
        <w:t>C:\CogniBase\DESIGN\HYGIENE_PIPELINE.md, KNOWLEDGE_CORPUS.md, COMPONENTS_OVERVIEW.md, INTEGRATION_LIBRECHAT.md, COORDINATION_BU_TEAM.md</w:t>
      </w:r>
    </w:p>
    <w:p>
      <w:pPr>
        <w:ind w:left="720"/>
      </w:pPr>
      <w:r>
        <w:rPr>
          <w:sz w:val="18"/>
        </w:rPr>
        <w:t>Supporting design docs: overnight hygiene jobs, the knowledge corpus, a component map, the three LibreChat integration patterns, and BU team coordination.</w:t>
      </w:r>
    </w:p>
    <w:p>
      <w:pPr>
        <w:pStyle w:val="ListBullet"/>
      </w:pPr>
      <w:r>
        <w:rPr>
          <w:b/>
        </w:rPr>
        <w:t>UI Mockup</w:t>
      </w:r>
      <w:r>
        <w:rPr>
          <w:color w:val="666666"/>
          <w:sz w:val="17"/>
        </w:rPr>
        <w:t xml:space="preserve">  [HTML]</w:t>
      </w:r>
    </w:p>
    <w:p>
      <w:pPr>
        <w:ind w:left="720"/>
      </w:pPr>
      <w:r>
        <w:rPr>
          <w:rFonts w:ascii="Consolas" w:hAnsi="Consolas"/>
          <w:sz w:val="17"/>
        </w:rPr>
        <w:t>C:\CogniBase\DESIGN\mockup.html</w:t>
      </w:r>
    </w:p>
    <w:p>
      <w:pPr>
        <w:ind w:left="720"/>
      </w:pPr>
      <w:r>
        <w:rPr>
          <w:sz w:val="18"/>
        </w:rPr>
        <w:t>React single-file UI mockup served at GET / until the real retrieval UI (M10) is built.</w:t>
      </w:r>
    </w:p>
    <w:p>
      <w:pPr>
        <w:pStyle w:val="Heading2"/>
      </w:pPr>
      <w:r>
        <w:t>BU &amp; Product Deliverables</w:t>
      </w:r>
    </w:p>
    <w:p>
      <w:pPr>
        <w:pStyle w:val="ListBullet"/>
      </w:pPr>
      <w:r>
        <w:rPr>
          <w:b/>
        </w:rPr>
        <w:t>CogniBase Vision Deck</w:t>
      </w:r>
      <w:r>
        <w:rPr>
          <w:color w:val="666666"/>
          <w:sz w:val="17"/>
        </w:rPr>
        <w:t xml:space="preserve">  [PowerPoint]</w:t>
      </w:r>
    </w:p>
    <w:p>
      <w:pPr>
        <w:ind w:left="720"/>
      </w:pPr>
      <w:r>
        <w:rPr>
          <w:rFonts w:ascii="Consolas" w:hAnsi="Consolas"/>
          <w:sz w:val="17"/>
        </w:rPr>
        <w:t>C:\CogniBase\Documentation\CogniBase_Vision.pptx</w:t>
      </w:r>
    </w:p>
    <w:p>
      <w:pPr>
        <w:ind w:left="720"/>
      </w:pPr>
      <w:r>
        <w:rPr>
          <w:sz w:val="18"/>
        </w:rPr>
        <w:t>14-slide standalone product presentation (no LibreChat dependency) with 9 embedded mockup screenshots.</w:t>
      </w:r>
    </w:p>
    <w:p>
      <w:pPr>
        <w:pStyle w:val="ListBullet"/>
      </w:pPr>
      <w:r>
        <w:rPr>
          <w:b/>
        </w:rPr>
        <w:t>LibreChat Strategy for BU</w:t>
      </w:r>
      <w:r>
        <w:rPr>
          <w:color w:val="666666"/>
          <w:sz w:val="17"/>
        </w:rPr>
        <w:t xml:space="preserve">  [Word / PowerPoint]</w:t>
      </w:r>
    </w:p>
    <w:p>
      <w:pPr>
        <w:ind w:left="720"/>
      </w:pPr>
      <w:r>
        <w:rPr>
          <w:rFonts w:ascii="Consolas" w:hAnsi="Consolas"/>
          <w:sz w:val="17"/>
        </w:rPr>
        <w:t>C:\CogniBase\Documentation\CogniBase_LibreChat_Strategy_for_BU.docx / .pptx</w:t>
      </w:r>
    </w:p>
    <w:p>
      <w:pPr>
        <w:ind w:left="720"/>
      </w:pPr>
      <w:r>
        <w:rPr>
          <w:sz w:val="18"/>
        </w:rPr>
        <w:t>Strategic doc + deck on the three possible LibreChat integration patterns and the decision BU must make.</w:t>
      </w:r>
    </w:p>
    <w:p>
      <w:pPr>
        <w:pStyle w:val="ListBullet"/>
      </w:pPr>
      <w:r>
        <w:rPr>
          <w:b/>
        </w:rPr>
        <w:t>Components Overview</w:t>
      </w:r>
      <w:r>
        <w:rPr>
          <w:color w:val="666666"/>
          <w:sz w:val="17"/>
        </w:rPr>
        <w:t xml:space="preserve">  [Word Document]</w:t>
      </w:r>
    </w:p>
    <w:p>
      <w:pPr>
        <w:ind w:left="720"/>
      </w:pPr>
      <w:r>
        <w:rPr>
          <w:rFonts w:ascii="Consolas" w:hAnsi="Consolas"/>
          <w:sz w:val="17"/>
        </w:rPr>
        <w:t>C:\CogniBase\Documentation\CogniBase_Components_Overview.docx</w:t>
      </w:r>
    </w:p>
    <w:p>
      <w:pPr>
        <w:ind w:left="720"/>
      </w:pPr>
      <w:r>
        <w:rPr>
          <w:sz w:val="18"/>
        </w:rPr>
        <w:t>Component-by-component breakdown of the system.</w:t>
      </w:r>
    </w:p>
    <w:p>
      <w:pPr>
        <w:pStyle w:val="ListBullet"/>
      </w:pPr>
      <w:r>
        <w:rPr>
          <w:b/>
        </w:rPr>
        <w:t>BU Executive Proposal + Technical Appendix</w:t>
      </w:r>
      <w:r>
        <w:rPr>
          <w:color w:val="666666"/>
          <w:sz w:val="17"/>
        </w:rPr>
        <w:t xml:space="preserve">  [Word / PowerPoint]</w:t>
      </w:r>
    </w:p>
    <w:p>
      <w:pPr>
        <w:ind w:left="720"/>
      </w:pPr>
      <w:r>
        <w:rPr>
          <w:rFonts w:ascii="Consolas" w:hAnsi="Consolas"/>
          <w:sz w:val="17"/>
        </w:rPr>
        <w:t>C:\CogniBase\docs\CogniBase_BU_Executive_Proposal.docx/.pptx, CogniBase_BU_Technical_Appendix.docx</w:t>
      </w:r>
    </w:p>
    <w:p>
      <w:pPr>
        <w:ind w:left="720"/>
      </w:pPr>
      <w:r>
        <w:rPr>
          <w:sz w:val="18"/>
        </w:rPr>
        <w:t>Executive proposal and technical appendix prepared for Boston University.</w:t>
      </w:r>
    </w:p>
    <w:p>
      <w:pPr>
        <w:pStyle w:val="ListBullet"/>
      </w:pPr>
      <w:r>
        <w:rPr>
          <w:b/>
        </w:rPr>
        <w:t>Technical / User / Training Guides</w:t>
      </w:r>
      <w:r>
        <w:rPr>
          <w:color w:val="666666"/>
          <w:sz w:val="17"/>
        </w:rPr>
        <w:t xml:space="preserve">  [Word Document]</w:t>
      </w:r>
    </w:p>
    <w:p>
      <w:pPr>
        <w:ind w:left="720"/>
      </w:pPr>
      <w:r>
        <w:rPr>
          <w:rFonts w:ascii="Consolas" w:hAnsi="Consolas"/>
          <w:sz w:val="17"/>
        </w:rPr>
        <w:t>C:\CogniBase\docs\CogniBase_Technical_Guide.docx, CogniBase_User_Guide.docx, CogniBase_Training_Guide.docx, CogniBase_Technical_Review.docx, CogniBase_For_Renne.docx</w:t>
      </w:r>
    </w:p>
    <w:p>
      <w:pPr>
        <w:ind w:left="720"/>
      </w:pPr>
      <w:r>
        <w:rPr>
          <w:sz w:val="18"/>
        </w:rPr>
        <w:t>The full guide set covering technical detail, end-user workflow, training, and an internal review.</w:t>
      </w:r>
    </w:p>
    <w:p>
      <w:pPr>
        <w:pStyle w:val="ListBullet"/>
      </w:pPr>
      <w:r>
        <w:rPr>
          <w:b/>
        </w:rPr>
        <w:t>Handoff Index</w:t>
      </w:r>
      <w:r>
        <w:rPr>
          <w:color w:val="666666"/>
          <w:sz w:val="17"/>
        </w:rPr>
        <w:t xml:space="preserve">  [Markdown]</w:t>
      </w:r>
    </w:p>
    <w:p>
      <w:pPr>
        <w:ind w:left="720"/>
      </w:pPr>
      <w:r>
        <w:rPr>
          <w:rFonts w:ascii="Consolas" w:hAnsi="Consolas"/>
          <w:sz w:val="17"/>
        </w:rPr>
        <w:t>C:\CogniBase\docs\HANDOFF_INDEX.md</w:t>
      </w:r>
    </w:p>
    <w:p>
      <w:pPr>
        <w:ind w:left="720"/>
      </w:pPr>
      <w:r>
        <w:rPr>
          <w:sz w:val="18"/>
        </w:rPr>
        <w:t>Single entry point listing every CogniBase context source for session handoff.</w:t>
      </w:r>
    </w:p>
    <w:p>
      <w:pPr>
        <w:pStyle w:val="Heading2"/>
      </w:pPr>
      <w:r>
        <w:t>Key Source — Server &amp; Vendors</w:t>
      </w:r>
    </w:p>
    <w:p>
      <w:pPr>
        <w:pStyle w:val="ListBullet"/>
      </w:pPr>
      <w:r>
        <w:rPr>
          <w:b/>
        </w:rPr>
        <w:t>FastAPI App</w:t>
      </w:r>
      <w:r>
        <w:rPr>
          <w:color w:val="666666"/>
          <w:sz w:val="17"/>
        </w:rPr>
        <w:t xml:space="preserve">  [Python]</w:t>
      </w:r>
    </w:p>
    <w:p>
      <w:pPr>
        <w:ind w:left="720"/>
      </w:pPr>
      <w:r>
        <w:rPr>
          <w:rFonts w:ascii="Consolas" w:hAnsi="Consolas"/>
          <w:sz w:val="17"/>
        </w:rPr>
        <w:t>C:\CogniBase\Application\server\app.py</w:t>
      </w:r>
    </w:p>
    <w:p>
      <w:pPr>
        <w:ind w:left="720"/>
      </w:pPr>
      <w:r>
        <w:rPr>
          <w:sz w:val="18"/>
        </w:rPr>
        <w:t>Entry point: lifespan builds registry/router/query-engine, mounts 6 routers, run() launches uvicorn on :8650. GET /health + GET / (mockup).</w:t>
      </w:r>
    </w:p>
    <w:p>
      <w:pPr>
        <w:pStyle w:val="ListBullet"/>
      </w:pPr>
      <w:r>
        <w:rPr>
          <w:b/>
        </w:rPr>
        <w:t>Route Modules</w:t>
      </w:r>
      <w:r>
        <w:rPr>
          <w:color w:val="666666"/>
          <w:sz w:val="17"/>
        </w:rPr>
        <w:t xml:space="preserve">  [Python]</w:t>
      </w:r>
    </w:p>
    <w:p>
      <w:pPr>
        <w:ind w:left="720"/>
      </w:pPr>
      <w:r>
        <w:rPr>
          <w:rFonts w:ascii="Consolas" w:hAnsi="Consolas"/>
          <w:sz w:val="17"/>
        </w:rPr>
        <w:t>C:\CogniBase\Application\server\routes\vendor_routes.py, settings_routes.py, chat_routes.py, anchor_routes.py, visualizer_routes.py, capability_routes.py</w:t>
      </w:r>
    </w:p>
    <w:p>
      <w:pPr>
        <w:ind w:left="720"/>
      </w:pPr>
      <w:r>
        <w:rPr>
          <w:sz w:val="18"/>
        </w:rPr>
        <w:t>Vendors, settings, RAG chat, anchors/workspaces/bridges, lifecycle SVG, and the full capability CRUD/grant/run/audit surface.</w:t>
      </w:r>
    </w:p>
    <w:p>
      <w:pPr>
        <w:pStyle w:val="ListBullet"/>
      </w:pPr>
      <w:r>
        <w:rPr>
          <w:b/>
        </w:rPr>
        <w:t>Vendor Layer</w:t>
      </w:r>
      <w:r>
        <w:rPr>
          <w:color w:val="666666"/>
          <w:sz w:val="17"/>
        </w:rPr>
        <w:t xml:space="preserve">  [Python]</w:t>
      </w:r>
    </w:p>
    <w:p>
      <w:pPr>
        <w:ind w:left="720"/>
      </w:pPr>
      <w:r>
        <w:rPr>
          <w:rFonts w:ascii="Consolas" w:hAnsi="Consolas"/>
          <w:sz w:val="17"/>
        </w:rPr>
        <w:t>C:\CogniBase\Application\vendors\base.py, registry.py, router.py, claude.py (+ openai/gemini/ollama/openai_compatible)</w:t>
      </w:r>
    </w:p>
    <w:p>
      <w:pPr>
        <w:ind w:left="720"/>
      </w:pPr>
      <w:r>
        <w:rPr>
          <w:sz w:val="18"/>
        </w:rPr>
        <w:t>LLMVendor ABC, importlib registry, prefer→default→first-active router, and per-vendor adapters.</w:t>
      </w:r>
    </w:p>
    <w:p>
      <w:pPr>
        <w:pStyle w:val="Heading2"/>
      </w:pPr>
      <w:r>
        <w:t>Key Source — RAG, Sources &amp; Capabilities</w:t>
      </w:r>
    </w:p>
    <w:p>
      <w:pPr>
        <w:pStyle w:val="ListBullet"/>
      </w:pPr>
      <w:r>
        <w:rPr>
          <w:b/>
        </w:rPr>
        <w:t>RAG Pipeline</w:t>
      </w:r>
      <w:r>
        <w:rPr>
          <w:color w:val="666666"/>
          <w:sz w:val="17"/>
        </w:rPr>
        <w:t xml:space="preserve">  [Python]</w:t>
      </w:r>
    </w:p>
    <w:p>
      <w:pPr>
        <w:ind w:left="720"/>
      </w:pPr>
      <w:r>
        <w:rPr>
          <w:rFonts w:ascii="Consolas" w:hAnsi="Consolas"/>
          <w:sz w:val="17"/>
        </w:rPr>
        <w:t>C:\CogniBase\Application\rag\indexer.py, retriever.py, query_engine.py, chunker.py</w:t>
      </w:r>
    </w:p>
    <w:p>
      <w:pPr>
        <w:ind w:left="720"/>
      </w:pPr>
      <w:r>
        <w:rPr>
          <w:sz w:val="18"/>
        </w:rPr>
        <w:t>ChromaDB indexer/retriever, retrieve→synthesize QueryEngine with cited answers, and the character-window chunker.</w:t>
      </w:r>
    </w:p>
    <w:p>
      <w:pPr>
        <w:pStyle w:val="ListBullet"/>
      </w:pPr>
      <w:r>
        <w:rPr>
          <w:b/>
        </w:rPr>
        <w:t>Sources</w:t>
      </w:r>
      <w:r>
        <w:rPr>
          <w:color w:val="666666"/>
          <w:sz w:val="17"/>
        </w:rPr>
        <w:t xml:space="preserve">  [Python]</w:t>
      </w:r>
    </w:p>
    <w:p>
      <w:pPr>
        <w:ind w:left="720"/>
      </w:pPr>
      <w:r>
        <w:rPr>
          <w:rFonts w:ascii="Consolas" w:hAnsi="Consolas"/>
          <w:sz w:val="17"/>
        </w:rPr>
        <w:t>C:\CogniBase\Application\sources\base.py, onbase.py, filesystem.py, registry.py</w:t>
      </w:r>
    </w:p>
    <w:p>
      <w:pPr>
        <w:ind w:left="720"/>
      </w:pPr>
      <w:r>
        <w:rPr>
          <w:sz w:val="18"/>
        </w:rPr>
        <w:t>AbstractSource + provenance, OnBaseSource (fixture fallback), FilesystemSource, and the source registry.</w:t>
      </w:r>
    </w:p>
    <w:p>
      <w:pPr>
        <w:pStyle w:val="ListBullet"/>
      </w:pPr>
      <w:r>
        <w:rPr>
          <w:b/>
        </w:rPr>
        <w:t>Anchors / Bridges / Entities</w:t>
      </w:r>
      <w:r>
        <w:rPr>
          <w:color w:val="666666"/>
          <w:sz w:val="17"/>
        </w:rPr>
        <w:t xml:space="preserve">  [Python]</w:t>
      </w:r>
    </w:p>
    <w:p>
      <w:pPr>
        <w:ind w:left="720"/>
      </w:pPr>
      <w:r>
        <w:rPr>
          <w:rFonts w:ascii="Consolas" w:hAnsi="Consolas"/>
          <w:sz w:val="17"/>
        </w:rPr>
        <w:t>C:\CogniBase\Application\anchors/materializer.py, bridges/suggester.py, entities/resolver.py</w:t>
      </w:r>
    </w:p>
    <w:p>
      <w:pPr>
        <w:ind w:left="720"/>
      </w:pPr>
      <w:r>
        <w:rPr>
          <w:sz w:val="18"/>
        </w:rPr>
        <w:t>Anchor materializer (JSONL + per-anchor Chroma), heuristic bridge suggester (BU prefix un-siloing), and the entity resolver scaffold.</w:t>
      </w:r>
    </w:p>
    <w:p>
      <w:pPr>
        <w:pStyle w:val="ListBullet"/>
      </w:pPr>
      <w:r>
        <w:rPr>
          <w:b/>
        </w:rPr>
        <w:t>Capabilities</w:t>
      </w:r>
      <w:r>
        <w:rPr>
          <w:color w:val="666666"/>
          <w:sz w:val="17"/>
        </w:rPr>
        <w:t xml:space="preserve">  [Python]</w:t>
      </w:r>
    </w:p>
    <w:p>
      <w:pPr>
        <w:ind w:left="720"/>
      </w:pPr>
      <w:r>
        <w:rPr>
          <w:rFonts w:ascii="Consolas" w:hAnsi="Consolas"/>
          <w:sz w:val="17"/>
        </w:rPr>
        <w:t>C:\CogniBase\Application\capabilities\models.py, registry.py, validator.py, drafter.py, audit.py, backends/lake.py</w:t>
      </w:r>
    </w:p>
    <w:p>
      <w:pPr>
        <w:ind w:left="720"/>
      </w:pPr>
      <w:r>
        <w:rPr>
          <w:sz w:val="18"/>
        </w:rPr>
        <w:t>Capability model + JSON registry, the sqlglot safety validator, the heuristic drafter, the audit_summary generator, and the in-memory SQLite Lake backend.</w:t>
      </w:r>
    </w:p>
    <w:p>
      <w:pPr>
        <w:pStyle w:val="Heading2"/>
      </w:pPr>
      <w:r>
        <w:t>Ecosystem &amp; Memory</w:t>
      </w:r>
    </w:p>
    <w:p>
      <w:pPr>
        <w:pStyle w:val="ListBullet"/>
      </w:pPr>
      <w:r>
        <w:rPr>
          <w:b/>
        </w:rPr>
        <w:t>QI Ecosystem Registry (cognibase)</w:t>
      </w:r>
      <w:r>
        <w:rPr>
          <w:color w:val="666666"/>
          <w:sz w:val="17"/>
        </w:rPr>
        <w:t xml:space="preserve">  [JSON]</w:t>
      </w:r>
    </w:p>
    <w:p>
      <w:pPr>
        <w:ind w:left="720"/>
      </w:pPr>
      <w:r>
        <w:rPr>
          <w:rFonts w:ascii="Consolas" w:hAnsi="Consolas"/>
          <w:sz w:val="17"/>
        </w:rPr>
        <w:t>C:\QIH\ecosystem\qi_registry.json</w:t>
      </w:r>
    </w:p>
    <w:p>
      <w:pPr>
        <w:ind w:left="720"/>
      </w:pPr>
      <w:r>
        <w:rPr>
          <w:sz w:val="18"/>
        </w:rPr>
        <w:t>CogniBase registry entry: id=cognibase, path C:\CogniBase, port 8650 (block 8650-8659), status=pre_poc, sibling of mapsnap, named tunnel reserved.</w:t>
      </w:r>
    </w:p>
    <w:p>
      <w:pPr>
        <w:pStyle w:val="ListBullet"/>
      </w:pPr>
      <w:r>
        <w:rPr>
          <w:b/>
        </w:rPr>
        <w:t>QI Service Registry (QI_CogniBase)</w:t>
      </w:r>
      <w:r>
        <w:rPr>
          <w:color w:val="666666"/>
          <w:sz w:val="17"/>
        </w:rPr>
        <w:t xml:space="preserve">  [Markdown]</w:t>
      </w:r>
    </w:p>
    <w:p>
      <w:pPr>
        <w:ind w:left="720"/>
      </w:pPr>
      <w:r>
        <w:rPr>
          <w:rFonts w:ascii="Consolas" w:hAnsi="Consolas"/>
          <w:sz w:val="17"/>
        </w:rPr>
        <w:t>C:\QIH\ecosystem\QI_Service_Registry.md</w:t>
      </w:r>
    </w:p>
    <w:p>
      <w:pPr>
        <w:ind w:left="720"/>
      </w:pPr>
      <w:r>
        <w:rPr>
          <w:sz w:val="18"/>
        </w:rPr>
        <w:t>Documented (not-yet-running) services: QI_CogniBase (venv python, AppDirectory C:\CogniBase, requires sqlglot) + QI_CogniBaseTunnel → cognibase.quiddityinnovations.com.</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Where CogniBase sits in the QI port table and family map (MapSnap family).</w:t>
      </w:r>
    </w:p>
    <w:p>
      <w:pPr>
        <w:pStyle w:val="ListBullet"/>
      </w:pPr>
      <w:r>
        <w:rPr>
          <w:b/>
        </w:rPr>
        <w:t>Project Memory</w:t>
      </w:r>
      <w:r>
        <w:rPr>
          <w:color w:val="666666"/>
          <w:sz w:val="17"/>
        </w:rPr>
        <w:t xml:space="preserve">  [Markdown]</w:t>
      </w:r>
    </w:p>
    <w:p>
      <w:pPr>
        <w:ind w:left="720"/>
      </w:pPr>
      <w:r>
        <w:rPr>
          <w:rFonts w:ascii="Consolas" w:hAnsi="Consolas"/>
          <w:sz w:val="17"/>
        </w:rPr>
        <w:t>C:\Users\renne\.claude\projects\C--CogniBase\memory\project_cognibase.md</w:t>
      </w:r>
    </w:p>
    <w:p>
      <w:pPr>
        <w:ind w:left="720"/>
      </w:pPr>
      <w:r>
        <w:rPr>
          <w:sz w:val="18"/>
        </w:rPr>
        <w:t>Claude's persistent CogniBase facts: origin (forked from MapSnap), milestone status, architectural concepts (anchors/bridges/workspaces/provenance), vendor layer, and pending decisions.</w:t>
      </w:r>
    </w:p>
    <w:p>
      <w:pPr>
        <w:pStyle w:val="ListBullet"/>
      </w:pPr>
      <w:r>
        <w:rPr>
          <w:b/>
        </w:rPr>
        <w:t>Logs</w:t>
      </w:r>
      <w:r>
        <w:rPr>
          <w:color w:val="666666"/>
          <w:sz w:val="17"/>
        </w:rPr>
        <w:t xml:space="preserve">  [Log]</w:t>
      </w:r>
    </w:p>
    <w:p>
      <w:pPr>
        <w:ind w:left="720"/>
      </w:pPr>
      <w:r>
        <w:rPr>
          <w:rFonts w:ascii="Consolas" w:hAnsi="Consolas"/>
          <w:sz w:val="17"/>
        </w:rPr>
        <w:t>C:\CogniBase\LOGS\QI_CogniBase.stderr-*.log</w:t>
      </w:r>
    </w:p>
    <w:p>
      <w:pPr>
        <w:ind w:left="720"/>
      </w:pPr>
      <w:r>
        <w:rPr>
          <w:sz w:val="18"/>
        </w:rPr>
        <w:t>Service stderr captures showing clean uvicorn startup on :8650 (active vendor: claude, query engine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