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 w:before="0"/>
        <w:jc w:val="center"/>
      </w:pPr>
      <w:r>
        <w:rPr>
          <w:b/>
          <w:i w:val="0"/>
          <w:color w:val="144E8C"/>
          <w:sz w:val="30"/>
        </w:rPr>
        <w:t>QUIDDITY INNOVATIONS</w:t>
      </w:r>
    </w:p>
    <w:p>
      <w:pPr>
        <w:spacing w:after="40" w:before="0"/>
        <w:jc w:val="center"/>
      </w:pPr>
      <w:r>
        <w:rPr>
          <w:b/>
          <w:i w:val="0"/>
          <w:color w:val="222222"/>
          <w:sz w:val="60"/>
        </w:rPr>
        <w:t>AutoPDF</w:t>
      </w:r>
    </w:p>
    <w:p>
      <w:pPr>
        <w:spacing w:after="40" w:before="0"/>
        <w:jc w:val="center"/>
      </w:pPr>
      <w:r>
        <w:rPr>
          <w:b w:val="0"/>
          <w:i/>
          <w:color w:val="666666"/>
          <w:sz w:val="28"/>
        </w:rPr>
        <w:t>Local-first PDF toolkit — convert, split, extract, catalog. No cloud.</w:t>
      </w:r>
    </w:p>
    <w:p>
      <w:pPr>
        <w:spacing w:after="80" w:before="0"/>
        <w:jc w:val="center"/>
      </w:pPr>
      <w:r>
        <w:rPr>
          <w:b/>
          <w:i w:val="0"/>
          <w:color w:val="222222"/>
          <w:sz w:val="26"/>
        </w:rPr>
        <w:t>Components, Architecture &amp; Open-Source Licensing</w:t>
      </w:r>
    </w:p>
    <w:p>
      <w:pPr>
        <w:spacing w:after="480" w:before="0"/>
        <w:jc w:val="center"/>
      </w:pPr>
      <w:r>
        <w:rPr>
          <w:b w:val="0"/>
          <w:i/>
          <w:color w:val="666666"/>
          <w:sz w:val="22"/>
        </w:rPr>
        <w:t>Technical reference for IT staff</w:t>
      </w:r>
    </w:p>
    <w:p>
      <w:pPr>
        <w:spacing w:after="360" w:before="0"/>
        <w:jc w:val="center"/>
      </w:pPr>
      <w:r>
        <w:rPr>
          <w:b w:val="0"/>
          <w:i w:val="0"/>
          <w:color w:val="222222"/>
          <w:sz w:val="22"/>
        </w:rPr>
        <w:t>A self-contained, Windows-first PDF toolkit. A tiny PowerShell HTTP server hosts a single-page UI; bundled open-source engines do the document processing; optional intelligence comes from a local Ollama model. Copy a folder, double-click AutoPDF.exe — no installer, no admin, no Python, no telemetry.</w:t>
      </w:r>
    </w:p>
    <w:p>
      <w:pPr>
        <w:spacing w:after="40" w:before="0"/>
        <w:jc w:val="center"/>
      </w:pPr>
      <w:r>
        <w:rPr>
          <w:b/>
          <w:i w:val="0"/>
          <w:color w:val="144E8C"/>
          <w:sz w:val="22"/>
        </w:rPr>
        <w:t>PowerShell · localhost:6969 · bundled OSS engines · local Ollama AI</w:t>
      </w:r>
    </w:p>
    <w:p>
      <w:pPr>
        <w:spacing w:after="80" w:before="0"/>
        <w:jc w:val="center"/>
      </w:pPr>
      <w:r>
        <w:rPr>
          <w:b w:val="0"/>
          <w:i/>
          <w:color w:val="666666"/>
          <w:sz w:val="19"/>
        </w:rPr>
        <w:t>Generated 2026-06-27  ·  Source: QI Hive Project-Status library</w:t>
      </w:r>
    </w:p>
    <w:p>
      <w:r>
        <w:br w:type="page"/>
      </w:r>
    </w:p>
    <w:p>
      <w:pPr>
        <w:pStyle w:val="Heading1"/>
      </w:pPr>
      <w:r>
        <w:t>1. What AutoPDF is, for IT</w:t>
      </w:r>
    </w:p>
    <w:p>
      <w:pPr>
        <w:spacing w:after="60"/>
      </w:pPr>
      <w:r>
        <w:rPr>
          <w:b/>
          <w:color w:val="144E8C"/>
        </w:rPr>
        <w:t xml:space="preserve">In one line.  </w:t>
      </w:r>
      <w:r>
        <w:t>AutoPDF converts mixed files to PDF in bulk, splits big scanned batches back into individual documents by rules, and extracts metadata from every document into a CSV/XLSX/OnBase-XML index — entirely on the local machine.</w:t>
      </w:r>
    </w:p>
    <w:p>
      <w:pPr>
        <w:spacing w:after="60"/>
      </w:pPr>
      <w:r>
        <w:rPr>
          <w:b/>
          <w:color w:val="144E8C"/>
        </w:rPr>
        <w:t xml:space="preserve">Runtime shape.  </w:t>
      </w:r>
      <w:r>
        <w:t>The server is a single ~7,400-line PowerShell script (AutoPDF-Server.ps1) hosting a .NET HttpListener on 127.0.0.1:6969 with ~80 /api/* routes. It targets PowerShell 5.1 syntax so it runs on a vanilla Windows box with nothing installed, and on PS 7+ too. There is no Python runtime and no front-end build step.</w:t>
      </w:r>
    </w:p>
    <w:p>
      <w:pPr>
        <w:spacing w:after="60"/>
      </w:pPr>
      <w:r>
        <w:rPr>
          <w:b/>
          <w:color w:val="144E8C"/>
        </w:rPr>
        <w:t xml:space="preserve">Deliberately Python-free &amp; cloud-free.  </w:t>
      </w:r>
      <w:r>
        <w:t>The design choice is 'copy a folder, double-click, done'. All document processing is done by bundled open-source command-line engines; the single AI path is a local Ollama instance — there is no OpenAI/Anthropic/Gemini integration and no telemetry, because confidential documents (legal, HR, registrar, procurement) are a core use case.</w:t>
      </w:r>
    </w:p>
    <w:p>
      <w:pPr>
        <w:spacing w:after="60"/>
      </w:pPr>
      <w:r>
        <w:rPr>
          <w:b/>
          <w:color w:val="144E8C"/>
        </w:rPr>
        <w:t xml:space="preserve">Rule-based first, AI second.  </w:t>
      </w:r>
      <w:r>
        <w:t>Splitting and extraction are driven by explicit rules (zones, regex, bookmarks, page ranges). AI only proposes fields and disambiguates — it never silently dictates the schema.</w:t>
      </w:r>
    </w:p>
    <w:p>
      <w:pPr>
        <w:pStyle w:val="Heading1"/>
      </w:pPr>
      <w:r>
        <w:t>2. Runtime &amp;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4320"/>
            <w:shd w:val="clear" w:color="auto" w:fill="144E8C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Server / engine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AutoPDF-Server.ps1 — ~7,400-line PowerShell, .NET HttpListener, hosts UI + ~80 /api/* routes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PowerShell target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5.1 syntax (no ternary / null-coalescing; ASCII hyphens only); 7+ compatible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Bind address / port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127.0.0.1:6969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Launcher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AutoPDF.exe — idempotent C# stub compiled with Windows' built-in csc.exe; pings /api/status, starts server hidden, shows splash, opens browser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Front-end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AutoPDFTool.html single-page shell (7 tabs) + app.js (~5,600 lines vanilla JS) + styles.css (~38 KB)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All settings/recipes/templates/library as plain JSON under Application/ (no database)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Bundled engines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Ghostscript, Poppler, Tesseract, Tabula, PDFtk, NAPS2, a bundled JRE — under Application/, invoked as separate processes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AI (optional)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Local Ollama at 127.0.0.1:11434, num_ctx 32768; default model autopdf-mapper:latest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Windows services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QI_AutoPDF (manual placeholder — app runs interactively at logon for Office COM); QI_AutoPDFTunnel (auto-start Cloudflare tunnel)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Public access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autopdf.quiddityinnovations.com via Cloudflare quick tunnel — PIN-gated (/health &amp; /version stay open for probes)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Version stamp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app version 2026.06.15; asset token v=20260624a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Privacy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No telemetry; no cloud document processing; update checks opt-in (VERSION strings only)</w:t>
            </w:r>
          </w:p>
        </w:tc>
      </w:tr>
    </w:tbl>
    <w:p>
      <w:pPr>
        <w:pStyle w:val="Heading1"/>
      </w:pPr>
      <w:r>
        <w:t>3. Component inventory</w:t>
      </w:r>
    </w:p>
    <w:p>
      <w:pPr>
        <w:spacing w:after="160" w:before="0"/>
      </w:pPr>
      <w:r>
        <w:rPr>
          <w:b w:val="0"/>
          <w:i w:val="0"/>
          <w:sz w:val="21"/>
        </w:rPr>
        <w:t>Every component in the AutoPDF stack. The bundled open-source engines and their licensing obligations are detailed in section 5 — they are the heart of AutoPDF's compliance 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216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216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What it does / how AutoPDF uses it</w:t>
            </w:r>
          </w:p>
        </w:tc>
        <w:tc>
          <w:tcPr>
            <w:tcW w:type="dxa" w:w="216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License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Server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Windows PowerShell 5.1+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HttpListener on 127.0.0.1:6969 + the entire processing engine; hosts static UI and ~80 /api/* routes.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MIT (PS7) / proprietary (WinPS 5.1)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Server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AutoPDF-Server.ps1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Single-file engine: convert, split, extract, index, OnBase XML, AI proxy, config import/export, scheduler.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Proprietary (QI)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Front-end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Vanilla JavaScript (app.js)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All UI logic (~5,600 lines); no framework, no bundler, no jQuery. State in localStorage.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Proprietary (QI)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Front-end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HTML5 + CSS3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AutoPDFTool.html single-page shell (7 tabs) + hand-written styles.css; zone-mapper.html mapper tool.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Proprietary (QI)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Launcher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C# / .NET (csc.exe)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AutoPDF.exe idempotent launcher (Launcher.cs) compiled with Windows' built-in csc.exe; embedded .ico, splash.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Proprietary (QI)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PDF engine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Ghostscript (gswin64c.exe)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Core PDF rendering / conversion; bundled, called as a separate process.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AGPL-3.0-or-later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PDF engine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Poppler (pdftotext, pdfinfo)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Text + word-bbox extraction for zones, regex, anchors and tagged mapping.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GPL-2.0-or-later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PDF engine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PDFtk (pdftk-java)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PDF page operations / manipulation used by the splitter.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GPL-2.0-only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OCR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Tesseract OCR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Default OCR engine; produces a searchable text layer for scanned / image-only PDFs; multi-language.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Apache-2.0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Tables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Tabula (tabula-java)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True PDF → Excel table extraction.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Scanning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NAPS2 (NAPS2.Console.exe)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TWAIN / ESCL scanner bridge behind Invoke-ScanCapture; native WIA used otherwise.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GPL-2.0-or-later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Java runtime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OpenJDK / Liberica JRE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Bundled JRE that runs the Java engines (Tabula, pdftk-java).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GPL-2.0-with-classpath-exception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Local AI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Ollama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Optional local LLM host (127.0.0.1:11434) for Smart Mapping chat, AI field proposal, ai_extract fields.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Local AI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AutoPDF Mapper model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Specialized Ollama variant (AutoPDFMapper.Modelfile) that knows the 3 field kinds + library convention.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Derived from base (e.g. Qwen2.5)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Office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Microsoft Office (COM)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Optional: Word/Excel/PowerPoint and styled Markdown conversion via COM automation.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Commercial (Microsoft)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Index export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Excel COM (XLSX)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Optional XLSX mirror of the CSV index.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Commercial (Microsoft)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Index export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OnBase XML Index DIP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Hyland-schema XML index output (Write-IndexXml); ConvertTo-XmlName for safe element names.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N/A (output format)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Persistence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JSON config files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autopdf-settings.json, recipes/*.json, templates/*.json, regex_library.json, scheduler-jobs.json; no database.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N/A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Networking / ops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Cloudflare Tunnel + NSSM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QI_AutoPDFTunnel (auto-start) exposes PIN-gated public access; tunnel_manager.py + nssm.exe.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Cloudflare ToS / NSSM public domain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Testing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Pester-style PS tests + Playwright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Tier 1/2 PowerShell API/AI tests (~27) and Tier 3 pytest + Playwright UI regression.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Apache-2.0 / MIT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6"/>
              </w:rPr>
              <w:t>OCR roadmap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RapidOcrNet (ONNX Runtime)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Planned second OCR engine (PP-OCRv5/v6) via .NET ONNX binding; no Python; CPU/CUDA selectable.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Apache-2.0 (planned)</w:t>
            </w:r>
          </w:p>
        </w:tc>
      </w:tr>
    </w:tbl>
    <w:p>
      <w:r>
        <w:br w:type="page"/>
      </w:r>
    </w:p>
    <w:p>
      <w:pPr>
        <w:pStyle w:val="Heading1"/>
      </w:pPr>
      <w:r>
        <w:t>4. The template data model (how extraction works)</w:t>
      </w:r>
    </w:p>
    <w:p>
      <w:pPr>
        <w:spacing w:after="160" w:before="0"/>
      </w:pPr>
      <w:r>
        <w:rPr>
          <w:b w:val="0"/>
          <w:i w:val="0"/>
          <w:sz w:val="21"/>
        </w:rPr>
        <w:t>Templates are user-defined JSON in Application/templates/. Each field is one of three kinds, run in three passes by Invoke-TemplateExtraction (zones → regex_match → ai_extract), each priming the next. AI proposes fields but never dictates the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44E8C"/>
          </w:tcPr>
          <w:p>
            <w:r>
              <w:rPr>
                <w:b/>
                <w:color w:val="FFFFFF"/>
                <w:sz w:val="18"/>
              </w:rPr>
              <w:t>Field kind</w:t>
            </w:r>
          </w:p>
        </w:tc>
        <w:tc>
          <w:tcPr>
            <w:tcW w:type="dxa" w:w="2880"/>
            <w:shd w:val="clear" w:color="auto" w:fill="144E8C"/>
          </w:tcPr>
          <w:p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880"/>
            <w:shd w:val="clear" w:color="auto" w:fill="144E8C"/>
          </w:tcPr>
          <w:p>
            <w:r>
              <w:rPr>
                <w:b/>
                <w:color w:val="FFFFFF"/>
                <w:sz w:val="18"/>
              </w:rPr>
              <w:t>Engine behind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zone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 fixed rectangle stored as page fractions — pull whatever text sits in that box.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Poppler word boxes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regex_match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 page-text scan with scope (all/first/last/N/A-B) and strategy (first/last/largest/all).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Poppler text + regex_library.json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ai_extract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The local LLM finds the value at run-time when rules can't.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Ollama (autopdf-mapper)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7"/>
              </w:rPr>
              <w:t>tagged (anchor-relative)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 field that follows its label across documents instead of fixed coordinates; the server re-finds the label on every document and floats the value box beside it.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Find-AnchorRectFrac + Resolve-TaggedZoneRect over Poppler word boxes</w:t>
            </w:r>
          </w:p>
        </w:tc>
      </w:tr>
    </w:tbl>
    <w:p>
      <w:pPr>
        <w:spacing w:after="80" w:before="120"/>
      </w:pPr>
      <w:r>
        <w:rPr>
          <w:b w:val="0"/>
          <w:i/>
          <w:color w:val="666666"/>
          <w:sz w:val="21"/>
        </w:rPr>
        <w:t>A per-field format post-processor (Format-FieldValue) normalizes currency / date / number / phone / upper / lower / trim. The centralized regex library ships ~30 protected builtins (SSN, EIN, phone, dates, currency) and is user-extendable from the Settings tab.</w:t>
      </w:r>
    </w:p>
    <w:p>
      <w:pPr>
        <w:pStyle w:val="Heading1"/>
      </w:pPr>
      <w:r>
        <w:t>5. Open-source engines pulled from GitHub — the licensing story</w:t>
      </w:r>
    </w:p>
    <w:p>
      <w:pPr>
        <w:spacing w:after="60"/>
      </w:pPr>
      <w:r>
        <w:rPr>
          <w:b/>
          <w:color w:val="144E8C"/>
        </w:rPr>
        <w:t xml:space="preserve">The key fact for IT/legal.  </w:t>
      </w:r>
      <w:r>
        <w:t>Ghostscript (AGPL), Poppler (GPL), PDFtk (GPL) and NAPS2 (GPL) are strong-copyleft. AutoPDF stays proprietary because it does NOT link them in-process: every engine lives under Application/ and is invoked as a separate command-line process (an arm's-length / 'mere aggregation' relationship). The copyleft licenses are not triggered by AutoPDF's own source.</w:t>
      </w:r>
    </w:p>
    <w:p>
      <w:pPr>
        <w:spacing w:after="60"/>
      </w:pPr>
      <w:r>
        <w:rPr>
          <w:b/>
          <w:color w:val="144E8C"/>
        </w:rPr>
        <w:t xml:space="preserve">The only obligation is on distribution.  </w:t>
      </w:r>
      <w:r>
        <w:t>Ship the licenses/ folder with the per-engine license files, and do not modify the GPL/AGPL binaries. AutoPDF ships the engines unmodified.</w:t>
      </w:r>
    </w:p>
    <w:p>
      <w:pPr>
        <w:spacing w:after="40" w:before="0"/>
      </w:pPr>
      <w:r>
        <w:rPr>
          <w:b w:val="0"/>
          <w:i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44E8C"/>
          </w:tcPr>
          <w:p>
            <w:r>
              <w:rPr>
                <w:b/>
                <w:color w:val="FFFFFF"/>
                <w:sz w:val="16"/>
              </w:rPr>
              <w:t>Engine / library</w:t>
            </w:r>
          </w:p>
        </w:tc>
        <w:tc>
          <w:tcPr>
            <w:tcW w:type="dxa" w:w="1728"/>
            <w:shd w:val="clear" w:color="auto" w:fill="144E8C"/>
          </w:tcPr>
          <w:p>
            <w:r>
              <w:rPr>
                <w:b/>
                <w:color w:val="FFFFFF"/>
                <w:sz w:val="16"/>
              </w:rPr>
              <w:t>Upstream</w:t>
            </w:r>
          </w:p>
        </w:tc>
        <w:tc>
          <w:tcPr>
            <w:tcW w:type="dxa" w:w="1728"/>
            <w:shd w:val="clear" w:color="auto" w:fill="144E8C"/>
          </w:tcPr>
          <w:p>
            <w:r>
              <w:rPr>
                <w:b/>
                <w:color w:val="FFFFFF"/>
                <w:sz w:val="16"/>
              </w:rPr>
              <w:t>License</w:t>
            </w:r>
          </w:p>
        </w:tc>
        <w:tc>
          <w:tcPr>
            <w:tcW w:type="dxa" w:w="1728"/>
            <w:shd w:val="clear" w:color="auto" w:fill="144E8C"/>
          </w:tcPr>
          <w:p>
            <w:r>
              <w:rPr>
                <w:b/>
                <w:color w:val="FFFFFF"/>
                <w:sz w:val="16"/>
              </w:rPr>
              <w:t>What it does</w:t>
            </w:r>
          </w:p>
        </w:tc>
        <w:tc>
          <w:tcPr>
            <w:tcW w:type="dxa" w:w="1728"/>
            <w:shd w:val="clear" w:color="auto" w:fill="144E8C"/>
          </w:tcPr>
          <w:p>
            <w:r>
              <w:rPr>
                <w:b/>
                <w:color w:val="FFFFFF"/>
                <w:sz w:val="16"/>
              </w:rPr>
              <w:t>How AutoPDF stays compliant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Ghostscript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github.com/ArtifexSoftware/ghostpdl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AGPL-3.0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PDF/PostScript rendering &amp; conversion core.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Separate process (aggregation). Ship license; don't modify binary. Commercial license available from Artifex if ever embedded.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Poppler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gitlab.freedesktop.org/poppler/poppler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GPL-2.0+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PDF text + word-bbox extraction (pdftotext/pdfinfo).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Separate process. Ship license; unmodified binary.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PDFtk (pdftk-java)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gitlab.com/pdftk-java/pdftk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GPL-2.0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PDF page split/merge/manipulation.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Separate process. Ship license; unmodified binary.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NAPS2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github.com/cyanfish/naps2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GPL-2.0+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TWAIN/ESCL scanner capture (console).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Separate process via NAPS2.Console.exe. Ship license; unmodified binary.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Tesseract OCR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github.com/tesseract-ocr/tesseract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OCR — searchable text layer for scanned PDFs.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Permissive — keep NOTICE/attribution.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Tabula (tabula-java)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github.com/tabulapdf/tabula-java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PDF table → Excel extraction.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Permissive — attribution only.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OpenJDK / Liberica JRE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bell-sw.com/libericajdk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GPL-2.0 + Classpath Exception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Bundled Java runtime for Tabula &amp; pdftk-java.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Classpath Exception — bundling/running a JRE is fine. Ship license.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Ollama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github.com/ollama/ollama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MIT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Optional local LLM host for AI features.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Permissive — attribution only. Separate local service; opt-in.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cloudflared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github.com/cloudflare/cloudflared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Apache-2.0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Cloudflare Tunnel client for PIN-gated public access.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Permissive (client). Cloudflare service under Cloudflare ToS.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NSSM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nssm.cc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Public domain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Runs QI_AutoPDFTunnel as a Windows service.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Public domain — no obligations.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5"/>
              </w:rPr>
              <w:t>Playwright / pytest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github.com/microsoft/playwright · github.com/pytest-dev/pytest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Apache-2.0 / MIT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Tier-3 UI regression &amp; test framework (dev only).</w:t>
            </w:r>
          </w:p>
        </w:tc>
        <w:tc>
          <w:tcPr>
            <w:tcW w:type="dxa" w:w="1728"/>
          </w:tcPr>
          <w:p>
            <w:r/>
            <w:r>
              <w:rPr>
                <w:sz w:val="15"/>
              </w:rPr>
              <w:t>Dev/test dependency — not shipped to end users.</w:t>
            </w:r>
          </w:p>
        </w:tc>
      </w:tr>
    </w:tbl>
    <w:p>
      <w:r>
        <w:br w:type="page"/>
      </w:r>
    </w:p>
    <w:p>
      <w:pPr>
        <w:pStyle w:val="Heading1"/>
      </w:pPr>
      <w:r>
        <w:t>6. Feature → component mapping</w:t>
      </w:r>
    </w:p>
    <w:p>
      <w:pPr>
        <w:spacing w:after="160" w:before="0"/>
      </w:pPr>
      <w:r>
        <w:rPr>
          <w:b w:val="0"/>
          <w:i w:val="0"/>
          <w:sz w:val="21"/>
        </w:rPr>
        <w:t>How the bundled engines and AI tie to what a records team actually does in AutoPDF.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User-facing feature</w:t>
            </w:r>
          </w:p>
        </w:tc>
        <w:tc>
          <w:tcPr>
            <w:tcW w:type="dxa" w:w="288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Components that power it</w:t>
            </w:r>
          </w:p>
        </w:tc>
        <w:tc>
          <w:tcPr>
            <w:tcW w:type="dxa" w:w="2880"/>
            <w:shd w:val="clear" w:color="auto" w:fill="144E8C"/>
          </w:tcPr>
          <w:p>
            <w:r>
              <w:rPr>
                <w:b/>
                <w:color w:val="FFFFFF"/>
                <w:sz w:val="17"/>
              </w:rPr>
              <w:t>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Bulk-convert Office/image/text/Markdown → PDF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Microsoft Office COM, Ghostscript, Pillow-class image handling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/api/run batch-converts an input folder; Office via COM, images/text/Markdown to PDF.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Split one giant scan into many documents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Poppler (word boxes), PDFtk, split runner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9-panel rule-based splitter: zones, patterns, bookmarks, page ranges; renders pages for the visual mapper.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A field that follows its label across docs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Poppler word boxes, Find-AnchorRectFrac / Resolve-TaggedZoneRect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Tagged (anchor-relative) mapping re-finds the label on every document and floats the value box beside it.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OCR a scanned, image-only PDF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Tesseract OCR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Produces a searchable text layer; multi-language select in Settings + Splitter.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Extract metadata into a CSV/XLSX index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Index Creator, Excel COM, regex_library.json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Builds columns+rows from folder tree / filename parts / in-PDF content; FILENAME leads every index.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Hand the index to OnBase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Write-IndexXml (OnBase XML Index DIP)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Emits a Hyland Foundation 24.1 schema XML DIP (one &lt;NewDocument&gt; per row), UTF-8 no-BOM, XML-escaped.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Design a template by chatting with AI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Ollama (autopdf-mapper), /api/ai-chat, /api/template-propose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Page-range-aware chat; AI proposes fully-configured fields + regex-library additions — opt-in, fully local.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Capture straight from a scanner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NAPS2 (TWAIN/ESCL) + native WIA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Invoke-ScanCapture dispatches to NAPS2 or falls back to native WIA.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Pull tables out of a PDF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Tabula (+ bundled JRE)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True PDF → Excel table extraction.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6"/>
              </w:rPr>
              <w:t>Reach AutoPDF remotely, safely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Cloudflare Tunnel + NSSM, access-PIN gate</w:t>
            </w:r>
          </w:p>
        </w:tc>
        <w:tc>
          <w:tcPr>
            <w:tcW w:type="dxa" w:w="2880"/>
          </w:tcPr>
          <w:p>
            <w:r/>
            <w:r>
              <w:rPr>
                <w:sz w:val="16"/>
              </w:rPr>
              <w:t>QI_AutoPDFTunnel exposes PIN-gated access; /health &amp; /version stay open for probes only.</w:t>
            </w:r>
          </w:p>
        </w:tc>
      </w:tr>
    </w:tbl>
    <w:p>
      <w:pPr>
        <w:pStyle w:val="Heading1"/>
      </w:pPr>
      <w:r>
        <w:t>7. Licensing &amp; compliance posture (summary for IT)</w:t>
      </w:r>
    </w:p>
    <w:p>
      <w:pPr>
        <w:spacing w:after="60"/>
      </w:pPr>
      <w:r>
        <w:rPr>
          <w:b/>
          <w:color w:val="144E8C"/>
        </w:rPr>
        <w:t xml:space="preserve">Copyleft handled by aggregation.  </w:t>
      </w:r>
      <w:r>
        <w:t>The strong-copyleft engines (Ghostscript AGPL; Poppler, PDFtk, NAPS2 GPL) are invoked as separate processes, never linked in-process — so they do not impose their license on AutoPDF's proprietary source. Obligation: distribute the unmodified binaries with their license files.</w:t>
      </w:r>
    </w:p>
    <w:p>
      <w:pPr>
        <w:spacing w:after="60"/>
      </w:pPr>
      <w:r>
        <w:rPr>
          <w:b/>
          <w:color w:val="144E8C"/>
        </w:rPr>
        <w:t xml:space="preserve">Permissive remainder.  </w:t>
      </w:r>
      <w:r>
        <w:t>Tesseract (Apache-2.0), Tabula (MIT), Ollama (MIT), cloudflared (Apache-2.0) and the bundled Liberica JRE (GPL + Classpath Exception, which explicitly permits bundling) are all free-to-use; obligations are limited to keeping attribution/NOTICE files.</w:t>
      </w:r>
    </w:p>
    <w:p>
      <w:pPr>
        <w:spacing w:after="60"/>
      </w:pPr>
      <w:r>
        <w:rPr>
          <w:b/>
          <w:color w:val="144E8C"/>
        </w:rPr>
        <w:t xml:space="preserve">Privacy by construction.  </w:t>
      </w:r>
      <w:r>
        <w:t>No telemetry; no cloud document processing; loopback bind by default; PIN-gated when tunnelled. The only network calls are opt-in update checks that fetch VERSION strings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