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BA18BF7" w14:textId="578C30C5" w:rsidR="0043183A" w:rsidRPr="00F90109" w:rsidRDefault="0043183A" w:rsidP="303760D0">
      <w:pPr>
        <w:jc w:val="both"/>
        <w:rPr>
          <w:b/>
          <w:bCs/>
        </w:rPr>
      </w:pPr>
      <w:r>
        <w:rPr>
          <w:b/>
          <w:bCs/>
        </w:rPr>
        <w:t>Disciplina:</w:t>
      </w:r>
      <w:r>
        <w:t xml:space="preserve"> </w:t>
      </w:r>
      <w:r>
        <w:rPr>
          <w:b/>
          <w:bCs/>
        </w:rPr>
        <w:t>SIMULAÇÃO E MÉTODOS ANALÍTICOS</w:t>
      </w:r>
    </w:p>
    <w:p w14:paraId="3F835FCB" w14:textId="229D1BE9" w:rsidR="0043183A" w:rsidRDefault="0043183A" w:rsidP="0043183A">
      <w:pPr>
        <w:jc w:val="both"/>
        <w:rPr>
          <w:bCs/>
        </w:rPr>
      </w:pPr>
      <w:r>
        <w:rPr>
          <w:b/>
        </w:rPr>
        <w:t>Unidade de Aprendizagem</w:t>
      </w:r>
      <w:r>
        <w:t>:</w:t>
      </w:r>
      <w:r>
        <w:rPr>
          <w:rStyle w:val="normaltextrun"/>
          <w:rFonts w:ascii="Calibri" w:hAnsi="Calibri" w:cs="Calibri"/>
          <w:color w:val="000000"/>
          <w:shd w:val="clear" w:color="auto" w:fill="FFFFFF"/>
        </w:rPr>
        <w:t xml:space="preserve"> UA2 | </w:t>
      </w:r>
      <w:r>
        <w:rPr>
          <w:bCs/>
        </w:rPr>
        <w:t>FUNDAMENTOS DE SIMULAÇÃO POR COMPUTADOR</w:t>
      </w:r>
    </w:p>
    <w:p w14:paraId="2120C2A2" w14:textId="3D773E48" w:rsidR="00CC426F" w:rsidRDefault="00CC426F" w:rsidP="0043183A">
      <w:pPr>
        <w:jc w:val="both"/>
        <w:rPr>
          <w:bCs/>
        </w:rPr>
      </w:pPr>
      <w:r>
        <w:rPr>
          <w:b/>
          <w:bCs/>
        </w:rPr>
        <w:t>Módulo de Aprendizagem:</w:t>
      </w:r>
      <w:r>
        <w:rPr>
          <w:bCs/>
        </w:rPr>
        <w:t xml:space="preserve"> M6 | SIMULAÇÃO DE FILAS EM TANDEM</w:t>
      </w:r>
    </w:p>
    <w:p w14:paraId="3DB0BF7B" w14:textId="40AEA4C8" w:rsidR="000E7EBC" w:rsidRDefault="00871ACD" w:rsidP="005E4DFF">
      <w:pPr>
        <w:jc w:val="both"/>
        <w:rPr>
          <w:b/>
        </w:rPr>
      </w:pPr>
      <w:r>
        <w:rPr>
          <w:b/>
        </w:rPr>
        <w:t xml:space="preserve">Estudantes: </w:t>
      </w:r>
      <w:r>
        <w:t>Guilherme Guimarães Santos e Jully Anne Seyffert da Silva Jara</w:t>
      </w:r>
    </w:p>
    <w:p w14:paraId="06F450FF" w14:textId="77777777" w:rsidR="000E7EBC" w:rsidRDefault="000E7EBC" w:rsidP="005E4DFF">
      <w:pPr>
        <w:jc w:val="both"/>
        <w:rPr>
          <w:bCs/>
          <w:color w:val="C00000"/>
        </w:rPr>
      </w:pPr>
    </w:p>
    <w:p w14:paraId="2062FBB0" w14:textId="19192C07" w:rsidR="00871ACD" w:rsidRPr="000E7EBC" w:rsidRDefault="005C6738" w:rsidP="005E4DFF">
      <w:pPr>
        <w:jc w:val="both"/>
        <w:rPr>
          <w:bCs/>
          <w:color w:val="C00000"/>
        </w:rPr>
      </w:pPr>
      <w:r>
        <w:rPr>
          <w:noProof/>
        </w:rPr>
        <w:drawing>
          <wp:inline distT="0" distB="0" distL="0" distR="0" wp14:anchorId="4BC513AC" wp14:editId="1B591EB5">
            <wp:extent cx="6115050" cy="1057275"/>
            <wp:effectExtent l="0" t="0" r="0" b="9525"/>
            <wp:docPr id="88423809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1057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D6F543" w14:textId="77777777" w:rsidR="00656DFD" w:rsidRDefault="00656DFD" w:rsidP="005E4DFF">
      <w:pPr>
        <w:jc w:val="both"/>
        <w:rPr>
          <w:b/>
        </w:rPr>
      </w:pPr>
    </w:p>
    <w:p w14:paraId="3C788BD4" w14:textId="01C50717" w:rsidR="00656DFD" w:rsidRPr="00656DFD" w:rsidRDefault="00206ABC" w:rsidP="0036216A">
      <w:pPr>
        <w:shd w:val="clear" w:color="auto" w:fill="D9E2F3" w:themeFill="accent1" w:themeFillTint="33"/>
        <w:jc w:val="center"/>
        <w:rPr>
          <w:b/>
          <w:bCs/>
        </w:rPr>
      </w:pPr>
      <w:r>
        <w:rPr>
          <w:b/>
          <w:bCs/>
        </w:rPr>
        <w:t xml:space="preserve">Entrega | Filas em Tandem</w:t>
      </w:r>
    </w:p>
    <w:p w14:paraId="72F30940" w14:textId="77777777" w:rsidR="0036216A" w:rsidRDefault="0036216A" w:rsidP="00656DFD">
      <w:pPr>
        <w:jc w:val="right"/>
      </w:pPr>
    </w:p>
    <w:p w14:paraId="7A7B6889" w14:textId="5B269A1C" w:rsidR="00656DFD" w:rsidRDefault="00656DFD" w:rsidP="00656DFD">
      <w:pPr>
        <w:jc w:val="right"/>
      </w:pPr>
      <w:r>
        <w:t xml:space="preserve">Registre neste espaço sua resposta! </w:t>
      </w:r>
      <w:r>
        <w:rPr>
          <w:rFonts w:ascii="Webdings" w:eastAsia="Webdings" w:hAnsi="Webdings" w:cs="Webdings"/>
        </w:rPr>
        <w:t>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29"/>
      </w:tblGrid>
      <w:tr w:rsidR="005620E5" w14:paraId="24002118" w14:textId="77777777" w:rsidTr="00C56957">
        <w:trPr>
          <w:trHeight w:val="670"/>
        </w:trPr>
        <w:tc>
          <w:tcPr>
            <w:tcW w:w="9629" w:type="dxa"/>
            <w:shd w:val="clear" w:color="auto" w:fill="DEEAF6" w:themeFill="accent5" w:themeFillTint="33"/>
          </w:tcPr>
          <w:p w14:paraId="7FB9A5C3" w14:textId="77777777" w:rsidR="005620E5" w:rsidRDefault="005620E5" w:rsidP="006C671E">
            <w:pPr>
              <w:rPr>
                <w:b/>
                <w:bCs/>
              </w:rPr>
            </w:pPr>
          </w:p>
          <w:p w14:paraId="2EB40DA9" w14:textId="0F29CE4A" w:rsidR="005620E5" w:rsidRPr="005620E5" w:rsidRDefault="00431025" w:rsidP="005620E5">
            <w:pPr>
              <w:pStyle w:val="ListParagraph"/>
              <w:numPr>
                <w:ilvl w:val="0"/>
                <w:numId w:val="7"/>
              </w:numPr>
            </w:pPr>
            <w:r>
              <w:t>Link para o código fonte do grupo:</w:t>
            </w:r>
          </w:p>
          <w:p w14:paraId="174A99EF" w14:textId="77777777" w:rsidR="005620E5" w:rsidRDefault="005620E5" w:rsidP="006C671E"/>
        </w:tc>
      </w:tr>
      <w:tr w:rsidR="005620E5" w14:paraId="60A4FC7D" w14:textId="77777777" w:rsidTr="005620E5">
        <w:trPr>
          <w:trHeight w:val="670"/>
        </w:trPr>
        <w:tc>
          <w:tcPr>
            <w:tcW w:w="9629" w:type="dxa"/>
            <w:shd w:val="clear" w:color="auto" w:fill="FFFFFF" w:themeFill="background1"/>
          </w:tcPr>
          <w:p>
            <w:r>
              <w:t xml:space="preserve">https://github.com/Quidoguim/SMA</w:t>
            </w:r>
          </w:p>
        </w:tc>
      </w:tr>
      <w:tr w:rsidR="005620E5" w14:paraId="45D600B3" w14:textId="77777777" w:rsidTr="00D63DF9">
        <w:tc>
          <w:tcPr>
            <w:tcW w:w="9629" w:type="dxa"/>
            <w:shd w:val="clear" w:color="auto" w:fill="DEEAF6" w:themeFill="accent5" w:themeFillTint="33"/>
          </w:tcPr>
          <w:p w14:paraId="195A50EC" w14:textId="77777777" w:rsidR="005620E5" w:rsidRDefault="005620E5" w:rsidP="005620E5">
            <w:pPr>
              <w:pStyle w:val="ListParagraph"/>
            </w:pPr>
          </w:p>
          <w:p w14:paraId="6F432778" w14:textId="17CD26DF" w:rsidR="00206ABC" w:rsidRPr="00206ABC" w:rsidRDefault="0043572B" w:rsidP="00206ABC">
            <w:pPr>
              <w:pStyle w:val="ListParagraph"/>
              <w:numPr>
                <w:ilvl w:val="0"/>
                <w:numId w:val="7"/>
              </w:numPr>
            </w:pPr>
            <w:r>
              <w:rPr>
                <w:b/>
                <w:bCs/>
              </w:rPr>
              <w:t>G/G/2/3</w:t>
            </w:r>
            <w:r>
              <w:t>, chegadas entre</w:t>
            </w:r>
            <w:r>
              <w:rPr>
                <w:b/>
                <w:bCs/>
              </w:rPr>
              <w:t xml:space="preserve"> 1..5</w:t>
            </w:r>
            <w:r>
              <w:t>, atendimento</w:t>
            </w:r>
            <w:r>
              <w:rPr>
                <w:b/>
                <w:bCs/>
              </w:rPr>
              <w:t xml:space="preserve"> </w:t>
            </w:r>
            <w:r>
              <w:t>entre</w:t>
            </w:r>
            <w:r>
              <w:rPr>
                <w:b/>
                <w:bCs/>
              </w:rPr>
              <w:t xml:space="preserve"> 4..5</w:t>
            </w:r>
            <w:r>
              <w:t>:</w:t>
            </w:r>
          </w:p>
          <w:p w14:paraId="6CE91BA2" w14:textId="77777777" w:rsidR="005620E5" w:rsidRDefault="005620E5" w:rsidP="006C671E"/>
        </w:tc>
      </w:tr>
      <w:tr w:rsidR="005620E5" w14:paraId="4AC30739" w14:textId="77777777" w:rsidTr="00CF2813">
        <w:tc>
          <w:tcPr>
            <w:tcW w:w="9629" w:type="dxa"/>
            <w:shd w:val="clear" w:color="auto" w:fill="FFFFFF" w:themeFill="background1"/>
          </w:tcPr>
          <w:p>
            <w:r>
              <w:rPr>
                <w:b/>
                <w:bCs/>
              </w:rPr>
              <w:t xml:space="preserve">Resultados da simulação — Fila 1 (G/G/2/3), rede em tandem com a Fila 2</w:t>
            </w:r>
          </w:p>
          <w:p>
            <w:r>
              <w:t xml:space="preserve">Números pseudoaleatórios utilizados na simulação da rede: 100.000</w:t>
            </w:r>
          </w:p>
          <w:p>
            <w:r>
              <w:t xml:space="preserve">Tempo global da simulação (rede completa): 100.650,77</w:t>
            </w:r>
          </w:p>
          <w:p>
            <w:r>
              <w:t xml:space="preserve">Clientes perdidos (bloqueados) na Fila 1: 395</w:t>
            </w:r>
          </w:p>
          <w:p>
            <w:r>
              <w:rPr>
                <w:b/>
                <w:bCs/>
              </w:rPr>
              <w:t xml:space="preserve">Distribuição de probabilidades por estado (tempo acumulado / probabilidade):</w:t>
            </w:r>
          </w:p>
          <w:p>
            <w:r>
              <w:t xml:space="preserve">Estado 0: 1.119,77  (1,1125%)</w:t>
            </w:r>
          </w:p>
          <w:p>
            <w:r>
              <w:t xml:space="preserve">Estado 1: 49.594,92  (49,2743%)</w:t>
            </w:r>
          </w:p>
          <w:p>
            <w:r>
              <w:t xml:space="preserve">Estado 2: 43.530,68  (43,2492%)</w:t>
            </w:r>
          </w:p>
          <w:p>
            <w:r>
              <w:t xml:space="preserve">Estado 3: 6.405,40  (6,3640%)</w:t>
            </w:r>
          </w:p>
          <w:p>
            <w:r>
              <w:rPr>
                <w:b/>
                <w:bCs/>
              </w:rPr>
              <w:t xml:space="preserve">Análise:</w:t>
            </w:r>
          </w:p>
          <w:p>
            <w:r>
              <w:t xml:space="preserve">Com chegadas externas entre 1 e 5 (média 3) e atendimento entre 4 e 5 (média 4,5) em 2 servidores, a carga oferecida é ρ ≈ 3/(2×4,5) ≈ 0,33, ou seja, o sistema é estável. Ainda assim, como a capacidade é pequena (K = 3), a fila passa a maior parte do tempo com 1 ou 2 clientes (92,52%) e chega a ficar cheia em 6,36% do tempo, gerando 395 perdas por falta de vaga — essas perdas não chegam a alimentar a Fila 2.</w:t>
            </w:r>
          </w:p>
        </w:tc>
      </w:tr>
      <w:tr w:rsidR="005620E5" w14:paraId="291D496E" w14:textId="77777777" w:rsidTr="005620E5">
        <w:tc>
          <w:tcPr>
            <w:tcW w:w="9629" w:type="dxa"/>
            <w:shd w:val="clear" w:color="auto" w:fill="D9E2F3" w:themeFill="accent1" w:themeFillTint="33"/>
          </w:tcPr>
          <w:p w14:paraId="1C30B29F" w14:textId="77777777" w:rsidR="005620E5" w:rsidRDefault="005620E5" w:rsidP="006C671E"/>
          <w:p w14:paraId="6BD4AACD" w14:textId="5615BF4F" w:rsidR="00206ABC" w:rsidRPr="00206ABC" w:rsidRDefault="0043572B" w:rsidP="00206ABC">
            <w:pPr>
              <w:pStyle w:val="ListParagraph"/>
              <w:numPr>
                <w:ilvl w:val="0"/>
                <w:numId w:val="7"/>
              </w:numPr>
            </w:pPr>
            <w:r>
              <w:rPr>
                <w:b/>
                <w:bCs/>
              </w:rPr>
              <w:t>G/G/1/5</w:t>
            </w:r>
            <w:r>
              <w:t>, atendimento entre</w:t>
            </w:r>
            <w:r>
              <w:rPr>
                <w:b/>
                <w:bCs/>
              </w:rPr>
              <w:t xml:space="preserve"> 1..3</w:t>
            </w:r>
            <w:r>
              <w:t>:</w:t>
            </w:r>
          </w:p>
          <w:p w14:paraId="06489232" w14:textId="77777777" w:rsidR="005620E5" w:rsidRDefault="005620E5" w:rsidP="006C671E"/>
        </w:tc>
      </w:tr>
      <w:tr w:rsidR="005620E5" w14:paraId="315D2B1D" w14:textId="77777777" w:rsidTr="00CF2813">
        <w:tc>
          <w:tcPr>
            <w:tcW w:w="9629" w:type="dxa"/>
            <w:shd w:val="clear" w:color="auto" w:fill="FFFFFF" w:themeFill="background1"/>
          </w:tcPr>
          <w:p>
            <w:r>
              <w:rPr>
                <w:b/>
                <w:bCs/>
              </w:rPr>
              <w:t xml:space="preserve">Resultados da simulação — Fila 2 (G/G/1/5), alimentada 100% pela saída da Fila 1</w:t>
            </w:r>
          </w:p>
          <w:p>
            <w:r>
              <w:t xml:space="preserve">Números pseudoaleatórios utilizados na simulação da rede: 100.000 (mesma execução da Fila 1, ver acima)</w:t>
            </w:r>
          </w:p>
          <w:p>
            <w:r>
              <w:t xml:space="preserve">Tempo global da simulação (rede completa): 100.650,77</w:t>
            </w:r>
          </w:p>
          <w:p>
            <w:r>
              <w:t xml:space="preserve">Clientes perdidos (bloqueados) na Fila 2: 0</w:t>
            </w:r>
          </w:p>
          <w:p>
            <w:r>
              <w:rPr>
                <w:b/>
                <w:bCs/>
              </w:rPr>
              <w:t xml:space="preserve">Distribuição de probabilidades por estado (tempo acumulado / probabilidade):</w:t>
            </w:r>
          </w:p>
          <w:p>
            <w:r>
              <w:t xml:space="preserve">Estado 0: 33.990,49  (33,7707%)</w:t>
            </w:r>
          </w:p>
          <w:p>
            <w:r>
              <w:t xml:space="preserve">Estado 1: 60.236,85  (59,8474%)</w:t>
            </w:r>
          </w:p>
          <w:p>
            <w:r>
              <w:t xml:space="preserve">Estado 2: 6.413,65  (6,3722%)</w:t>
            </w:r>
          </w:p>
          <w:p>
            <w:r>
              <w:t xml:space="preserve">Estado 3: 9,79  (0,0097%)</w:t>
            </w:r>
          </w:p>
          <w:p>
            <w:r>
              <w:t xml:space="preserve">Estado 4: 0,00  (0,0000%)</w:t>
            </w:r>
          </w:p>
          <w:p>
            <w:r>
              <w:t xml:space="preserve">Estado 5: 0,00  (0,0000%)</w:t>
            </w:r>
          </w:p>
          <w:p>
            <w:r>
              <w:rPr>
                <w:b/>
                <w:bCs/>
              </w:rPr>
              <w:t xml:space="preserve">Análise:</w:t>
            </w:r>
          </w:p>
          <w:p>
            <w:r>
              <w:t xml:space="preserve">A Fila 2 não tem chegada externa própria: seus clientes são exatamente os que saem atendidos da Fila 1. Com atendimento rápido (média 2, entre 1 e 3) e um único servidor, ela dá conta tranquilamente do fluxo recebido — fica vazia ou com 1 cliente em 93,62% do tempo, quase não acumula fila (6,37% com 2 clientes e apenas 0,01% com 3) e não perde nenhum cliente por falta de capacidade (K = 5).</w:t>
            </w:r>
          </w:p>
        </w:tc>
      </w:tr>
    </w:tbl>
    <w:p w14:paraId="07CBC07E" w14:textId="77777777" w:rsidR="005E4DFF" w:rsidRPr="005E4DFF" w:rsidRDefault="005E4DFF" w:rsidP="005E4DFF">
      <w:pPr>
        <w:jc w:val="both"/>
        <w:rPr>
          <w:b/>
        </w:rPr>
      </w:pPr>
    </w:p>
    <w:sectPr w:rsidR="005E4DFF" w:rsidRPr="005E4DFF" w:rsidSect="002560DA">
      <w:headerReference w:type="default" r:id="rId11"/>
      <w:pgSz w:w="11906" w:h="16838"/>
      <w:pgMar w:top="799" w:right="1133" w:bottom="142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4D29968" w14:textId="77777777" w:rsidR="0003712F" w:rsidRDefault="0003712F" w:rsidP="00353622">
      <w:pPr>
        <w:spacing w:after="0" w:line="240" w:lineRule="auto"/>
      </w:pPr>
      <w:r>
        <w:separator/>
      </w:r>
    </w:p>
  </w:endnote>
  <w:endnote w:type="continuationSeparator" w:id="0">
    <w:p w14:paraId="55BB5688" w14:textId="77777777" w:rsidR="0003712F" w:rsidRDefault="0003712F" w:rsidP="003536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Webdings">
    <w:panose1 w:val="05030102010509060703"/>
    <w:charset w:val="4D"/>
    <w:family w:val="decorative"/>
    <w:pitch w:val="variable"/>
    <w:sig w:usb0="00000003" w:usb1="00000000" w:usb2="00000000" w:usb3="00000000" w:csb0="8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FB05E5D" w14:textId="77777777" w:rsidR="0003712F" w:rsidRDefault="0003712F" w:rsidP="00353622">
      <w:pPr>
        <w:spacing w:after="0" w:line="240" w:lineRule="auto"/>
      </w:pPr>
      <w:r>
        <w:separator/>
      </w:r>
    </w:p>
  </w:footnote>
  <w:footnote w:type="continuationSeparator" w:id="0">
    <w:p w14:paraId="7C389DF2" w14:textId="77777777" w:rsidR="0003712F" w:rsidRDefault="0003712F" w:rsidP="0035362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16CE488" w14:textId="2517206A" w:rsidR="00353622" w:rsidRDefault="00147D76">
    <w:pPr>
      <w:pStyle w:val="Header"/>
    </w:pPr>
    <w:r>
      <w:rPr>
        <w:noProof/>
        <w:lang w:eastAsia="pt-BR"/>
      </w:rPr>
      <w:drawing>
        <wp:anchor distT="0" distB="0" distL="114300" distR="114300" simplePos="0" relativeHeight="251659264" behindDoc="0" locked="0" layoutInCell="1" allowOverlap="1" wp14:anchorId="0401DB08" wp14:editId="69FCC6B2">
          <wp:simplePos x="0" y="0"/>
          <wp:positionH relativeFrom="page">
            <wp:posOffset>70485</wp:posOffset>
          </wp:positionH>
          <wp:positionV relativeFrom="paragraph">
            <wp:posOffset>-381635</wp:posOffset>
          </wp:positionV>
          <wp:extent cx="7413625" cy="1059180"/>
          <wp:effectExtent l="0" t="0" r="0" b="7620"/>
          <wp:wrapSquare wrapText="bothSides"/>
          <wp:docPr id="1" name="Imagem 1" descr="Interface gráfica do usuário, Texto, Aplicativ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1" descr="Interface gráfica do usuário, Texto, Aplicativo&#10;&#10;Descrição gerada automa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413625" cy="10591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05DF3B8F" w14:textId="1787FE5C" w:rsidR="00353622" w:rsidRDefault="0035362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6CE4B87"/>
    <w:multiLevelType w:val="hybridMultilevel"/>
    <w:tmpl w:val="7786D3C8"/>
    <w:lvl w:ilvl="0" w:tplc="0416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" w15:restartNumberingAfterBreak="0">
    <w:nsid w:val="0A6157C7"/>
    <w:multiLevelType w:val="hybridMultilevel"/>
    <w:tmpl w:val="13121E3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3C11DAD"/>
    <w:multiLevelType w:val="hybridMultilevel"/>
    <w:tmpl w:val="6FE4DE66"/>
    <w:lvl w:ilvl="0" w:tplc="04160005">
      <w:start w:val="1"/>
      <w:numFmt w:val="bullet"/>
      <w:lvlText w:val=""/>
      <w:lvlJc w:val="left"/>
      <w:pPr>
        <w:ind w:left="142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5CFA27CE"/>
    <w:multiLevelType w:val="hybridMultilevel"/>
    <w:tmpl w:val="04C08D7E"/>
    <w:lvl w:ilvl="0" w:tplc="B21A2EFC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color w:val="auto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9E71AF3"/>
    <w:multiLevelType w:val="hybridMultilevel"/>
    <w:tmpl w:val="5FEA2C7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C16437B"/>
    <w:multiLevelType w:val="hybridMultilevel"/>
    <w:tmpl w:val="EA1243A0"/>
    <w:lvl w:ilvl="0" w:tplc="9B2A27A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0AA36D0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4DA18D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98DA64F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3BA0CB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40BE194E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4DB820E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A40D450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8F6C9CB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CAD55D4"/>
    <w:multiLevelType w:val="hybridMultilevel"/>
    <w:tmpl w:val="4450274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10172046">
    <w:abstractNumId w:val="5"/>
  </w:num>
  <w:num w:numId="2" w16cid:durableId="622538486">
    <w:abstractNumId w:val="2"/>
  </w:num>
  <w:num w:numId="3" w16cid:durableId="1328440458">
    <w:abstractNumId w:val="0"/>
  </w:num>
  <w:num w:numId="4" w16cid:durableId="1603108689">
    <w:abstractNumId w:val="3"/>
  </w:num>
  <w:num w:numId="5" w16cid:durableId="270213154">
    <w:abstractNumId w:val="4"/>
  </w:num>
  <w:num w:numId="6" w16cid:durableId="565647195">
    <w:abstractNumId w:val="6"/>
  </w:num>
  <w:num w:numId="7" w16cid:durableId="1525368047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3622"/>
    <w:rsid w:val="0000337B"/>
    <w:rsid w:val="00011597"/>
    <w:rsid w:val="000216BB"/>
    <w:rsid w:val="0003712F"/>
    <w:rsid w:val="000750D2"/>
    <w:rsid w:val="00090ABC"/>
    <w:rsid w:val="00091A6F"/>
    <w:rsid w:val="000937F6"/>
    <w:rsid w:val="00097BDF"/>
    <w:rsid w:val="000A29D4"/>
    <w:rsid w:val="000B4935"/>
    <w:rsid w:val="000C20BD"/>
    <w:rsid w:val="000E7EBC"/>
    <w:rsid w:val="00132349"/>
    <w:rsid w:val="00147D76"/>
    <w:rsid w:val="001545C6"/>
    <w:rsid w:val="001602FA"/>
    <w:rsid w:val="00176938"/>
    <w:rsid w:val="00194539"/>
    <w:rsid w:val="00197EB0"/>
    <w:rsid w:val="001A22EC"/>
    <w:rsid w:val="001D2549"/>
    <w:rsid w:val="001D4329"/>
    <w:rsid w:val="001F7599"/>
    <w:rsid w:val="001F79FA"/>
    <w:rsid w:val="00206ABC"/>
    <w:rsid w:val="002104B6"/>
    <w:rsid w:val="002560DA"/>
    <w:rsid w:val="002B372D"/>
    <w:rsid w:val="002C5CE0"/>
    <w:rsid w:val="002E0E14"/>
    <w:rsid w:val="002E1CB2"/>
    <w:rsid w:val="00301F56"/>
    <w:rsid w:val="00312862"/>
    <w:rsid w:val="00337ACB"/>
    <w:rsid w:val="00353622"/>
    <w:rsid w:val="0036216A"/>
    <w:rsid w:val="00384ED3"/>
    <w:rsid w:val="003C757F"/>
    <w:rsid w:val="003D6A9A"/>
    <w:rsid w:val="00421A16"/>
    <w:rsid w:val="00431025"/>
    <w:rsid w:val="0043183A"/>
    <w:rsid w:val="00434B62"/>
    <w:rsid w:val="0043572B"/>
    <w:rsid w:val="0043722C"/>
    <w:rsid w:val="00445C7D"/>
    <w:rsid w:val="004505E0"/>
    <w:rsid w:val="004A5492"/>
    <w:rsid w:val="004E1032"/>
    <w:rsid w:val="005250D7"/>
    <w:rsid w:val="0055457B"/>
    <w:rsid w:val="005620E5"/>
    <w:rsid w:val="00584EE9"/>
    <w:rsid w:val="00594B94"/>
    <w:rsid w:val="005A42B0"/>
    <w:rsid w:val="005A4622"/>
    <w:rsid w:val="005C6738"/>
    <w:rsid w:val="005E4DFF"/>
    <w:rsid w:val="005F1165"/>
    <w:rsid w:val="005F6112"/>
    <w:rsid w:val="00601B1D"/>
    <w:rsid w:val="0061498D"/>
    <w:rsid w:val="00656DFD"/>
    <w:rsid w:val="00657573"/>
    <w:rsid w:val="00663B90"/>
    <w:rsid w:val="00687584"/>
    <w:rsid w:val="006941E7"/>
    <w:rsid w:val="006E44F5"/>
    <w:rsid w:val="00744B1E"/>
    <w:rsid w:val="007472D9"/>
    <w:rsid w:val="007725A6"/>
    <w:rsid w:val="0080463C"/>
    <w:rsid w:val="00871ACD"/>
    <w:rsid w:val="008A10CF"/>
    <w:rsid w:val="008A1ED8"/>
    <w:rsid w:val="008B47F2"/>
    <w:rsid w:val="008C12E1"/>
    <w:rsid w:val="00902A89"/>
    <w:rsid w:val="00973753"/>
    <w:rsid w:val="00983BD5"/>
    <w:rsid w:val="009D2851"/>
    <w:rsid w:val="009E4F56"/>
    <w:rsid w:val="009F02E5"/>
    <w:rsid w:val="00A21C0E"/>
    <w:rsid w:val="00A221CE"/>
    <w:rsid w:val="00A365BB"/>
    <w:rsid w:val="00A551ED"/>
    <w:rsid w:val="00A64465"/>
    <w:rsid w:val="00AA1628"/>
    <w:rsid w:val="00B62005"/>
    <w:rsid w:val="00BC266F"/>
    <w:rsid w:val="00BE3F8B"/>
    <w:rsid w:val="00C10C6A"/>
    <w:rsid w:val="00C11D3A"/>
    <w:rsid w:val="00C1381E"/>
    <w:rsid w:val="00C14E72"/>
    <w:rsid w:val="00C15FBA"/>
    <w:rsid w:val="00C229A9"/>
    <w:rsid w:val="00C320D3"/>
    <w:rsid w:val="00C32D36"/>
    <w:rsid w:val="00C812D9"/>
    <w:rsid w:val="00C935FD"/>
    <w:rsid w:val="00CC426F"/>
    <w:rsid w:val="00D22F2D"/>
    <w:rsid w:val="00D4794A"/>
    <w:rsid w:val="00D50E11"/>
    <w:rsid w:val="00D63F96"/>
    <w:rsid w:val="00D87028"/>
    <w:rsid w:val="00DD463E"/>
    <w:rsid w:val="00DE4537"/>
    <w:rsid w:val="00DF7B27"/>
    <w:rsid w:val="00E01777"/>
    <w:rsid w:val="00E1035C"/>
    <w:rsid w:val="00E64DC5"/>
    <w:rsid w:val="00E83780"/>
    <w:rsid w:val="00E96899"/>
    <w:rsid w:val="00EA4627"/>
    <w:rsid w:val="00EB446A"/>
    <w:rsid w:val="00EB4C1B"/>
    <w:rsid w:val="00ED61F7"/>
    <w:rsid w:val="00EE7913"/>
    <w:rsid w:val="00EF5477"/>
    <w:rsid w:val="00F07668"/>
    <w:rsid w:val="00F1730C"/>
    <w:rsid w:val="00F46E17"/>
    <w:rsid w:val="00F90109"/>
    <w:rsid w:val="00FB1AED"/>
    <w:rsid w:val="01F7DD60"/>
    <w:rsid w:val="025604B0"/>
    <w:rsid w:val="0AE7B492"/>
    <w:rsid w:val="0DDD648D"/>
    <w:rsid w:val="11B98FD2"/>
    <w:rsid w:val="17C80ED2"/>
    <w:rsid w:val="244CCA2D"/>
    <w:rsid w:val="303760D0"/>
    <w:rsid w:val="330FAA6C"/>
    <w:rsid w:val="36D94256"/>
    <w:rsid w:val="373207DB"/>
    <w:rsid w:val="470C3D1C"/>
    <w:rsid w:val="48E9C4F3"/>
    <w:rsid w:val="4907E9A3"/>
    <w:rsid w:val="4E2785FD"/>
    <w:rsid w:val="51BD44FA"/>
    <w:rsid w:val="5C96C6FF"/>
    <w:rsid w:val="67EC42EA"/>
    <w:rsid w:val="68BF46A6"/>
    <w:rsid w:val="6DE29631"/>
    <w:rsid w:val="708C0D27"/>
    <w:rsid w:val="764E7FF8"/>
    <w:rsid w:val="77616C35"/>
    <w:rsid w:val="7CC43B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5D9DAA"/>
  <w15:chartTrackingRefBased/>
  <w15:docId w15:val="{D2D01B91-1F3C-4840-B499-144C733A9F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183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5362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53622"/>
  </w:style>
  <w:style w:type="paragraph" w:styleId="Footer">
    <w:name w:val="footer"/>
    <w:basedOn w:val="Normal"/>
    <w:link w:val="FooterChar"/>
    <w:uiPriority w:val="99"/>
    <w:unhideWhenUsed/>
    <w:rsid w:val="0035362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53622"/>
  </w:style>
  <w:style w:type="table" w:styleId="GridTable5Dark-Accent2">
    <w:name w:val="Grid Table 5 Dark Accent 2"/>
    <w:basedOn w:val="TableNormal"/>
    <w:uiPriority w:val="50"/>
    <w:rsid w:val="0043183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1">
    <w:name w:val="Grid Table 5 Dark Accent 1"/>
    <w:basedOn w:val="TableNormal"/>
    <w:uiPriority w:val="50"/>
    <w:rsid w:val="0043183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-Accent5">
    <w:name w:val="Grid Table 5 Dark Accent 5"/>
    <w:basedOn w:val="TableNormal"/>
    <w:uiPriority w:val="50"/>
    <w:rsid w:val="0043183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2-Accent5">
    <w:name w:val="Grid Table 2 Accent 5"/>
    <w:basedOn w:val="TableNormal"/>
    <w:uiPriority w:val="47"/>
    <w:rsid w:val="0043183A"/>
    <w:pPr>
      <w:spacing w:after="0" w:line="240" w:lineRule="auto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1Light-Accent5">
    <w:name w:val="Grid Table 1 Light Accent 5"/>
    <w:basedOn w:val="TableNormal"/>
    <w:uiPriority w:val="46"/>
    <w:rsid w:val="0043183A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yperlink">
    <w:name w:val="Hyperlink"/>
    <w:basedOn w:val="DefaultParagraphFont"/>
    <w:uiPriority w:val="99"/>
    <w:unhideWhenUsed/>
    <w:rsid w:val="005250D7"/>
    <w:rPr>
      <w:color w:val="0563C1" w:themeColor="hyperlink"/>
      <w:u w:val="single"/>
    </w:rPr>
  </w:style>
  <w:style w:type="character" w:customStyle="1" w:styleId="MenoPendente1">
    <w:name w:val="Menção Pendente1"/>
    <w:basedOn w:val="DefaultParagraphFont"/>
    <w:uiPriority w:val="99"/>
    <w:semiHidden/>
    <w:unhideWhenUsed/>
    <w:rsid w:val="005250D7"/>
    <w:rPr>
      <w:color w:val="605E5C"/>
      <w:shd w:val="clear" w:color="auto" w:fill="E1DFDD"/>
    </w:rPr>
  </w:style>
  <w:style w:type="character" w:customStyle="1" w:styleId="no-link">
    <w:name w:val="no-link"/>
    <w:basedOn w:val="DefaultParagraphFont"/>
    <w:rsid w:val="001A22EC"/>
  </w:style>
  <w:style w:type="character" w:customStyle="1" w:styleId="normaltextrun">
    <w:name w:val="normaltextrun"/>
    <w:basedOn w:val="DefaultParagraphFont"/>
    <w:rsid w:val="001F7599"/>
  </w:style>
  <w:style w:type="character" w:customStyle="1" w:styleId="eop">
    <w:name w:val="eop"/>
    <w:basedOn w:val="DefaultParagraphFont"/>
    <w:rsid w:val="001F7599"/>
  </w:style>
  <w:style w:type="paragraph" w:customStyle="1" w:styleId="paragraph">
    <w:name w:val="paragraph"/>
    <w:basedOn w:val="Normal"/>
    <w:rsid w:val="001F759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ListParagraph">
    <w:name w:val="List Paragraph"/>
    <w:basedOn w:val="Normal"/>
    <w:uiPriority w:val="34"/>
    <w:qFormat/>
    <w:rsid w:val="001F7599"/>
    <w:pPr>
      <w:ind w:left="720"/>
      <w:contextualSpacing/>
    </w:pPr>
  </w:style>
  <w:style w:type="table" w:styleId="TableGrid">
    <w:name w:val="Table Grid"/>
    <w:basedOn w:val="TableNormal"/>
    <w:uiPriority w:val="39"/>
    <w:rsid w:val="00584E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2E0E14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pt-BR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A462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A4627"/>
    <w:rPr>
      <w:rFonts w:ascii="Segoe UI" w:hAnsi="Segoe UI" w:cs="Segoe UI"/>
      <w:sz w:val="18"/>
      <w:szCs w:val="18"/>
    </w:rPr>
  </w:style>
  <w:style w:type="table" w:styleId="TableGridLight">
    <w:name w:val="Grid Table Light"/>
    <w:basedOn w:val="TableNormal"/>
    <w:uiPriority w:val="40"/>
    <w:rsid w:val="005E4DFF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27826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37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114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085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291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23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92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349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85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379058">
          <w:marLeft w:val="4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17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878284">
          <w:marLeft w:val="4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735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58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36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87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7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0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1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9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540776">
          <w:marLeft w:val="4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288294">
              <w:marLeft w:val="45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410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0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370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049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081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55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35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948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DA918729A14AC479D87ADAE1A219B66" ma:contentTypeVersion="18" ma:contentTypeDescription="Crie um novo documento." ma:contentTypeScope="" ma:versionID="bf65b13cbe772009898667f95c13b368">
  <xsd:schema xmlns:xsd="http://www.w3.org/2001/XMLSchema" xmlns:xs="http://www.w3.org/2001/XMLSchema" xmlns:p="http://schemas.microsoft.com/office/2006/metadata/properties" xmlns:ns3="5e56eec9-9a2e-4f24-bab5-2b965ebe6664" xmlns:ns4="54e5cc6f-ecb7-48b3-b122-284322b940a7" targetNamespace="http://schemas.microsoft.com/office/2006/metadata/properties" ma:root="true" ma:fieldsID="4f2f32ee2aeebe7360237ea1462cb9ce" ns3:_="" ns4:_="">
    <xsd:import namespace="5e56eec9-9a2e-4f24-bab5-2b965ebe6664"/>
    <xsd:import namespace="54e5cc6f-ecb7-48b3-b122-284322b940a7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AutoKeyPoints" minOccurs="0"/>
                <xsd:element ref="ns3:MediaServiceKeyPoints" minOccurs="0"/>
                <xsd:element ref="ns3:MediaLengthInSeconds" minOccurs="0"/>
                <xsd:element ref="ns3:_activity" minOccurs="0"/>
                <xsd:element ref="ns3:MediaServiceObjectDetectorVersions" minOccurs="0"/>
                <xsd:element ref="ns3:MediaServiceLocation" minOccurs="0"/>
                <xsd:element ref="ns3:MediaServiceSystemTag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e56eec9-9a2e-4f24-bab5-2b965ebe666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_activity" ma:index="21" nillable="true" ma:displayName="_activity" ma:hidden="true" ma:internalName="_activity">
      <xsd:simpleType>
        <xsd:restriction base="dms:Note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3" nillable="true" ma:displayName="Location" ma:description="" ma:indexed="true" ma:internalName="MediaServiceLocation" ma:readOnly="true">
      <xsd:simpleType>
        <xsd:restriction base="dms:Text"/>
      </xsd:simpleType>
    </xsd:element>
    <xsd:element name="MediaServiceSystemTags" ma:index="2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4e5cc6f-ecb7-48b3-b122-284322b940a7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Hash de Dica de Compartilhamento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5e56eec9-9a2e-4f24-bab5-2b965ebe6664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0533AE3-F489-45CE-8146-2D848168A97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e56eec9-9a2e-4f24-bab5-2b965ebe6664"/>
    <ds:schemaRef ds:uri="54e5cc6f-ecb7-48b3-b122-284322b940a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80D0855-C1E6-4A62-AD93-A71267F33DB0}">
  <ds:schemaRefs>
    <ds:schemaRef ds:uri="http://schemas.microsoft.com/office/2006/metadata/properties"/>
    <ds:schemaRef ds:uri="http://schemas.microsoft.com/office/infopath/2007/PartnerControls"/>
    <ds:schemaRef ds:uri="5e56eec9-9a2e-4f24-bab5-2b965ebe6664"/>
  </ds:schemaRefs>
</ds:datastoreItem>
</file>

<file path=customXml/itemProps3.xml><?xml version="1.0" encoding="utf-8"?>
<ds:datastoreItem xmlns:ds="http://schemas.openxmlformats.org/officeDocument/2006/customXml" ds:itemID="{0E488109-9E1A-4FBF-9A93-10445CB06AB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60</Words>
  <Characters>348</Characters>
  <Application>Microsoft Office Word</Application>
  <DocSecurity>0</DocSecurity>
  <Lines>2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GOnline - PROGRAD</dc:creator>
  <cp:keywords/>
  <dc:description/>
  <cp:lastModifiedBy>Afonso Henrique Correa de Sales</cp:lastModifiedBy>
  <cp:revision>6</cp:revision>
  <cp:lastPrinted>2020-08-13T16:45:00Z</cp:lastPrinted>
  <dcterms:created xsi:type="dcterms:W3CDTF">2024-04-02T20:12:00Z</dcterms:created>
  <dcterms:modified xsi:type="dcterms:W3CDTF">2026-09-09T14:28:00Z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0x010100FDA918729A14AC479D87ADAE1A219B66</vt:lpwstr>
  </property>
  <property fmtid="{D5CDD505-2E9C-101B-9397-08002B2CF9AE}" pid="3" name="_dlc_DocIdItemGuid">
    <vt:lpwstr>e7c0163c-0e45-473d-b4b0-500dfbb5787e</vt:lpwstr>
  </property>
</Properties>
</file>