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0"/>
        <w:textAlignment w:val="top"/>
        <w:outlineLvl w:val="0"/>
        <w:rPr>
          <w:rFonts w:ascii="Calibri" w:hAnsi="Calibri" w:eastAsia="Times New Roman" w:cs="Times New Roman"/>
          <w:b/>
          <w:b/>
          <w:bCs/>
          <w:color w:val="000000"/>
          <w:kern w:val="2"/>
          <w:sz w:val="42"/>
          <w:szCs w:val="42"/>
          <w:lang w:val="en-US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42"/>
          <w:szCs w:val="42"/>
          <w:lang w:val="en-US"/>
        </w:rPr>
        <w:t>Wind energy on land</w:t>
      </w:r>
    </w:p>
    <w:p>
      <w:pPr>
        <w:pStyle w:val="Normal"/>
        <w:shd w:val="clear" w:color="auto" w:fill="FFFFFF"/>
        <w:spacing w:lineRule="auto" w:line="240"/>
        <w:textAlignment w:val="top"/>
        <w:rPr>
          <w:rFonts w:ascii="Calibri" w:hAnsi="Calibri" w:eastAsia="Times New Roman" w:cs="Times New Roman"/>
          <w:color w:val="000000"/>
          <w:sz w:val="35"/>
          <w:szCs w:val="35"/>
          <w:lang w:val="en-US"/>
        </w:rPr>
      </w:pPr>
      <w:r>
        <w:rPr>
          <w:rFonts w:eastAsia="Times New Roman" w:cs="Times New Roman" w:ascii="Calibri" w:hAnsi="Calibri"/>
          <w:color w:val="000000"/>
          <w:sz w:val="35"/>
          <w:szCs w:val="35"/>
          <w:lang w:val="en-US"/>
        </w:rPr>
        <w:t>The European Union (EU) is committed to achieving 14% renewable energy by 2020. In the Netherlands, wind energy is a key source of renewable energy, which the country depends on to achieve this goal. So central government has decided to build more onshore wind turbines.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0" w:after="48"/>
        <w:textAlignment w:val="top"/>
        <w:outlineLvl w:val="1"/>
        <w:rPr>
          <w:rFonts w:ascii="Calibri" w:hAnsi="Calibri" w:eastAsia="Times New Roman" w:cs="Times New Roman"/>
          <w:b/>
          <w:b/>
          <w:bCs/>
          <w:color w:val="000000"/>
          <w:sz w:val="31"/>
          <w:szCs w:val="31"/>
          <w:lang w:val="en-US"/>
        </w:rPr>
      </w:pPr>
      <w:r>
        <w:rPr>
          <w:rFonts w:eastAsia="Times New Roman" w:cs="Times New Roman" w:ascii="Calibri" w:hAnsi="Calibri"/>
          <w:b/>
          <w:bCs/>
          <w:color w:val="000000"/>
          <w:sz w:val="31"/>
          <w:szCs w:val="31"/>
          <w:lang w:val="en-US"/>
        </w:rPr>
        <w:t>How much onshore wind energy will be generated?</w:t>
      </w:r>
    </w:p>
    <w:p>
      <w:pPr>
        <w:pStyle w:val="Normal"/>
        <w:shd w:val="clear" w:color="auto" w:fill="FFFFFF"/>
        <w:spacing w:lineRule="auto" w:line="240" w:before="0" w:after="195"/>
        <w:textAlignment w:val="top"/>
        <w:rPr>
          <w:rFonts w:ascii="Calibri" w:hAnsi="Calibri" w:eastAsia="Times New Roman" w:cs="Times New Roman"/>
          <w:color w:val="000000"/>
          <w:sz w:val="27"/>
          <w:szCs w:val="27"/>
          <w:lang w:val="en-US"/>
        </w:rPr>
      </w:pPr>
      <w:r>
        <w:rPr>
          <w:rFonts w:eastAsia="Times New Roman" w:cs="Times New Roman" w:ascii="Calibri" w:hAnsi="Calibri"/>
          <w:color w:val="000000"/>
          <w:sz w:val="27"/>
          <w:szCs w:val="27"/>
          <w:lang w:val="en-US"/>
        </w:rPr>
        <w:t>At the end of 2015 there were at least 2,525 onshore wind turbines, generating a total of 3,000 megawatts (MW) of electricity. This is around 5% of the Netherlands’ total requirement.</w:t>
      </w:r>
    </w:p>
    <w:p>
      <w:pPr>
        <w:pStyle w:val="Normal"/>
        <w:shd w:val="clear" w:color="auto" w:fill="FFFFFF"/>
        <w:spacing w:lineRule="auto" w:line="240" w:before="0" w:after="195"/>
        <w:textAlignment w:val="top"/>
        <w:rPr/>
      </w:pPr>
      <w:r>
        <w:rPr>
          <w:rFonts w:eastAsia="Times New Roman" w:cs="Times New Roman" w:ascii="Calibri" w:hAnsi="Calibri"/>
          <w:color w:val="000000"/>
          <w:sz w:val="27"/>
          <w:szCs w:val="27"/>
          <w:lang w:val="en-US"/>
        </w:rPr>
        <w:t>By 2020 the Netherlands must have an onshore wind capacity of 6,000 MW. This is set out in the </w:t>
      </w:r>
      <w:r>
        <w:rPr>
          <w:rFonts w:eastAsia="Times New Roman" w:cs="Times New Roman" w:ascii="Calibri" w:hAnsi="Calibri"/>
          <w:color w:val="767676"/>
          <w:sz w:val="27"/>
          <w:szCs w:val="27"/>
          <w:u w:val="single"/>
          <w:lang w:val="en-US"/>
        </w:rPr>
        <w:t>Energy Agreement for Sustainable Growth</w:t>
      </w:r>
      <w:r>
        <w:rPr>
          <w:rFonts w:eastAsia="Times New Roman" w:cs="Times New Roman" w:ascii="Calibri" w:hAnsi="Calibri"/>
          <w:color w:val="000000"/>
          <w:sz w:val="27"/>
          <w:szCs w:val="27"/>
          <w:lang w:val="en-US"/>
        </w:rPr>
        <w:t>. This means capacity must be increased by over 3,000 MW. An average wind turbine has a capacity of 2 to 3 MW, so the Netherlands needs roughly 1,000 to 1,500 new onshore wind turbines.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0" w:after="48"/>
        <w:textAlignment w:val="top"/>
        <w:outlineLvl w:val="1"/>
        <w:rPr>
          <w:rFonts w:ascii="Calibri" w:hAnsi="Calibri" w:eastAsia="Times New Roman" w:cs="Times New Roman"/>
          <w:b/>
          <w:b/>
          <w:bCs/>
          <w:color w:val="000000"/>
          <w:sz w:val="31"/>
          <w:szCs w:val="31"/>
          <w:lang w:val="en-US"/>
        </w:rPr>
      </w:pPr>
      <w:r>
        <w:rPr>
          <w:rFonts w:eastAsia="Times New Roman" w:cs="Times New Roman" w:ascii="Calibri" w:hAnsi="Calibri"/>
          <w:b/>
          <w:bCs/>
          <w:color w:val="000000"/>
          <w:sz w:val="31"/>
          <w:szCs w:val="31"/>
          <w:lang w:val="en-US"/>
        </w:rPr>
        <w:t>Measures for achieving wind energy goals</w:t>
      </w:r>
    </w:p>
    <w:p>
      <w:pPr>
        <w:pStyle w:val="Normal"/>
        <w:shd w:val="clear" w:color="auto" w:fill="FFFFFF"/>
        <w:spacing w:lineRule="auto" w:line="240" w:before="0" w:after="195"/>
        <w:textAlignment w:val="top"/>
        <w:rPr>
          <w:rFonts w:ascii="Calibri" w:hAnsi="Calibri" w:eastAsia="Times New Roman" w:cs="Times New Roman"/>
          <w:color w:val="000000"/>
          <w:sz w:val="27"/>
          <w:szCs w:val="27"/>
          <w:lang w:val="en-US"/>
        </w:rPr>
      </w:pPr>
      <w:r>
        <w:rPr>
          <w:rFonts w:eastAsia="Times New Roman" w:cs="Times New Roman" w:ascii="Calibri" w:hAnsi="Calibri"/>
          <w:color w:val="000000"/>
          <w:sz w:val="27"/>
          <w:szCs w:val="27"/>
          <w:lang w:val="en-US"/>
        </w:rPr>
        <w:t>The Wind Energy action plan introduces extra measures to achieve the 2020 target. They include: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48" w:after="48"/>
        <w:ind w:left="0" w:hanging="360"/>
        <w:textAlignment w:val="top"/>
        <w:rPr>
          <w:rFonts w:ascii="Calibri" w:hAnsi="Calibri" w:eastAsia="Times New Roman" w:cs="Times New Roman"/>
          <w:color w:val="000000"/>
          <w:sz w:val="27"/>
          <w:szCs w:val="27"/>
          <w:lang w:val="en-US"/>
        </w:rPr>
      </w:pPr>
      <w:r>
        <w:rPr>
          <w:rFonts w:eastAsia="Times New Roman" w:cs="Times New Roman" w:ascii="Calibri" w:hAnsi="Calibri"/>
          <w:color w:val="000000"/>
          <w:sz w:val="27"/>
          <w:szCs w:val="27"/>
          <w:lang w:val="en-US"/>
        </w:rPr>
        <w:t>fast-track procedures for installing new wind farms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95"/>
        <w:ind w:left="0" w:hanging="360"/>
        <w:textAlignment w:val="top"/>
        <w:rPr>
          <w:rFonts w:ascii="Calibri" w:hAnsi="Calibri" w:eastAsia="Times New Roman" w:cs="Times New Roman"/>
          <w:color w:val="000000"/>
          <w:sz w:val="27"/>
          <w:szCs w:val="27"/>
          <w:lang w:val="en-US"/>
        </w:rPr>
      </w:pPr>
      <w:r>
        <w:rPr>
          <w:rFonts w:eastAsia="Times New Roman" w:cs="Times New Roman" w:ascii="Calibri" w:hAnsi="Calibri"/>
          <w:color w:val="000000"/>
          <w:sz w:val="27"/>
          <w:szCs w:val="27"/>
          <w:lang w:val="en-US"/>
        </w:rPr>
        <w:t>better information and communication to overcome local residents' resistance.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1433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" w:cstheme="minorBidi" w:eastAsiaTheme="minorHAnsi"/>
        <w:sz w:val="17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02" w:before="0" w:after="200"/>
      <w:jc w:val="left"/>
    </w:pPr>
    <w:rPr>
      <w:rFonts w:ascii="Verdana" w:hAnsi="Verdana" w:eastAsia="Calibri" w:cs="" w:cstheme="minorBidi" w:eastAsiaTheme="minorHAnsi"/>
      <w:color w:val="auto"/>
      <w:kern w:val="0"/>
      <w:sz w:val="17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e2ba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e2ba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e2ba0"/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e2ba0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7e2ba0"/>
    <w:rPr>
      <w:color w:val="0000FF"/>
      <w:u w:val="single"/>
    </w:rPr>
  </w:style>
  <w:style w:type="character" w:styleId="ListLabel1">
    <w:name w:val="ListLabel 1"/>
    <w:qFormat/>
    <w:rPr>
      <w:rFonts w:ascii="Calibri" w:hAnsi="Calibri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Calibri" w:hAnsi="Calibri" w:eastAsia="Times New Roman" w:cs="Times New Roman"/>
      <w:color w:val="767676"/>
      <w:sz w:val="27"/>
      <w:szCs w:val="27"/>
      <w:u w:val="singl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e2b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3BE3B76A.dotm</Template>
  <TotalTime>1</TotalTime>
  <Application>LibreOffice/6.0.7.3$Linux_X86_64 LibreOffice_project/00m0$Build-3</Application>
  <Pages>1</Pages>
  <Words>185</Words>
  <Characters>929</Characters>
  <CharactersWithSpaces>1103</CharactersWithSpaces>
  <Paragraphs>9</Paragraphs>
  <Company>Wageningen University and Research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2019-06-12T12:29:00Z</dcterms:created>
  <dc:creator>Gommeh, Efrat</dc:creator>
  <dc:description/>
  <dc:language>en-US</dc:language>
  <cp:lastModifiedBy/>
  <dcterms:modified xsi:type="dcterms:W3CDTF">2020-01-15T15:03:33Z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Wageningen University and Research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