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A6713" w14:textId="46143E10" w:rsidR="0068432A" w:rsidRPr="006D7E01" w:rsidRDefault="00A50CCE" w:rsidP="0083693D">
      <w:pPr>
        <w:rPr>
          <w:rFonts w:ascii="Arial" w:hAnsi="Arial" w:cs="Arial"/>
          <w:b/>
          <w:sz w:val="20"/>
          <w:szCs w:val="20"/>
        </w:rPr>
        <w:sectPr w:rsidR="0068432A" w:rsidRPr="006D7E01" w:rsidSect="0068432A">
          <w:headerReference w:type="default" r:id="rId7"/>
          <w:footerReference w:type="default" r:id="rId8"/>
          <w:pgSz w:w="12240" w:h="15840"/>
          <w:pgMar w:top="1440" w:right="1080" w:bottom="1440" w:left="1080" w:header="720" w:footer="720" w:gutter="0"/>
          <w:cols w:space="720"/>
          <w:docGrid w:linePitch="360"/>
        </w:sectPr>
      </w:pPr>
      <w:r w:rsidRPr="006D7E01">
        <w:rPr>
          <w:rFonts w:ascii="Arial" w:hAnsi="Arial" w:cs="Arial"/>
          <w:b/>
          <w:sz w:val="20"/>
          <w:szCs w:val="20"/>
        </w:rPr>
        <w:t>Course # and Name:</w:t>
      </w:r>
      <w:r w:rsidR="000D78D7" w:rsidRPr="006D7E01">
        <w:rPr>
          <w:rFonts w:ascii="Arial" w:hAnsi="Arial" w:cs="Arial"/>
          <w:b/>
          <w:sz w:val="20"/>
          <w:szCs w:val="20"/>
        </w:rPr>
        <w:t xml:space="preserve"> </w:t>
      </w:r>
      <w:r w:rsidR="001A1B10">
        <w:rPr>
          <w:rFonts w:ascii="Arial" w:hAnsi="Arial" w:cs="Arial"/>
          <w:sz w:val="20"/>
          <w:szCs w:val="20"/>
        </w:rPr>
        <w:t>IFS</w:t>
      </w:r>
      <w:r w:rsidR="001A1B10" w:rsidRPr="00C06CA9">
        <w:rPr>
          <w:rFonts w:ascii="Arial" w:hAnsi="Arial" w:cs="Arial"/>
          <w:sz w:val="20"/>
          <w:szCs w:val="20"/>
        </w:rPr>
        <w:t>3</w:t>
      </w:r>
      <w:r w:rsidR="001A1B10">
        <w:rPr>
          <w:rFonts w:ascii="Arial" w:hAnsi="Arial" w:cs="Arial"/>
          <w:sz w:val="20"/>
          <w:szCs w:val="20"/>
        </w:rPr>
        <w:t>35 Cloud Infrastructure</w:t>
      </w:r>
    </w:p>
    <w:p w14:paraId="33654354" w14:textId="05AEE19C" w:rsidR="0068432A" w:rsidRPr="006D7E01" w:rsidRDefault="00036937" w:rsidP="0083693D">
      <w:pPr>
        <w:rPr>
          <w:rFonts w:ascii="Arial" w:hAnsi="Arial" w:cs="Arial"/>
          <w:b/>
          <w:sz w:val="20"/>
          <w:szCs w:val="20"/>
        </w:rPr>
      </w:pPr>
      <w:r w:rsidRPr="006D7E01">
        <w:rPr>
          <w:rFonts w:ascii="Arial" w:hAnsi="Arial" w:cs="Arial"/>
          <w:b/>
          <w:sz w:val="20"/>
          <w:szCs w:val="20"/>
        </w:rPr>
        <w:t>Faculty:</w:t>
      </w:r>
      <w:r w:rsidR="000D78D7" w:rsidRPr="006D7E01">
        <w:rPr>
          <w:rFonts w:ascii="Arial" w:hAnsi="Arial" w:cs="Arial"/>
          <w:b/>
          <w:sz w:val="20"/>
          <w:szCs w:val="20"/>
        </w:rPr>
        <w:t xml:space="preserve"> </w:t>
      </w:r>
      <w:r w:rsidR="000D78D7" w:rsidRPr="006D7E01">
        <w:rPr>
          <w:rFonts w:ascii="Arial" w:hAnsi="Arial" w:cs="Arial"/>
          <w:sz w:val="20"/>
          <w:szCs w:val="20"/>
        </w:rPr>
        <w:t>Prof. R. Eric Hostler</w:t>
      </w:r>
    </w:p>
    <w:p w14:paraId="79EC57B9" w14:textId="13C7F6E8" w:rsidR="00A50CCE" w:rsidRPr="006D7E01" w:rsidRDefault="00036937" w:rsidP="0068432A">
      <w:pPr>
        <w:rPr>
          <w:rFonts w:ascii="Arial" w:hAnsi="Arial" w:cs="Arial"/>
          <w:b/>
          <w:sz w:val="20"/>
          <w:szCs w:val="20"/>
        </w:rPr>
      </w:pPr>
      <w:r w:rsidRPr="006D7E01">
        <w:rPr>
          <w:rFonts w:ascii="Arial" w:hAnsi="Arial" w:cs="Arial"/>
          <w:b/>
          <w:sz w:val="20"/>
          <w:szCs w:val="20"/>
        </w:rPr>
        <w:t>Credit Hours:</w:t>
      </w:r>
      <w:r w:rsidR="000D78D7" w:rsidRPr="006D7E01">
        <w:rPr>
          <w:rFonts w:ascii="Arial" w:hAnsi="Arial" w:cs="Arial"/>
          <w:b/>
          <w:sz w:val="20"/>
          <w:szCs w:val="20"/>
        </w:rPr>
        <w:t xml:space="preserve"> </w:t>
      </w:r>
      <w:r w:rsidR="000D78D7" w:rsidRPr="006D7E01">
        <w:rPr>
          <w:rFonts w:ascii="Arial" w:hAnsi="Arial" w:cs="Arial"/>
          <w:sz w:val="20"/>
          <w:szCs w:val="20"/>
        </w:rPr>
        <w:t>3</w:t>
      </w:r>
    </w:p>
    <w:p w14:paraId="2BF4FE3F" w14:textId="321EE574" w:rsidR="00A50CCE" w:rsidRPr="006D7E01" w:rsidRDefault="00A50CCE" w:rsidP="0068432A">
      <w:pPr>
        <w:rPr>
          <w:rFonts w:ascii="Arial" w:hAnsi="Arial" w:cs="Arial"/>
          <w:b/>
          <w:sz w:val="20"/>
          <w:szCs w:val="20"/>
        </w:rPr>
      </w:pPr>
      <w:r w:rsidRPr="006D7E01">
        <w:rPr>
          <w:rFonts w:ascii="Arial" w:hAnsi="Arial" w:cs="Arial"/>
          <w:b/>
          <w:sz w:val="20"/>
          <w:szCs w:val="20"/>
        </w:rPr>
        <w:t>Office Location:</w:t>
      </w:r>
      <w:r w:rsidR="000D78D7" w:rsidRPr="006D7E01">
        <w:rPr>
          <w:rFonts w:ascii="Arial" w:hAnsi="Arial" w:cs="Arial"/>
          <w:b/>
          <w:sz w:val="20"/>
          <w:szCs w:val="20"/>
        </w:rPr>
        <w:t xml:space="preserve"> </w:t>
      </w:r>
      <w:r w:rsidR="000D78D7" w:rsidRPr="006D7E01">
        <w:rPr>
          <w:rFonts w:ascii="Arial" w:hAnsi="Arial" w:cs="Arial"/>
          <w:sz w:val="20"/>
          <w:szCs w:val="20"/>
        </w:rPr>
        <w:t>WBC 204</w:t>
      </w:r>
    </w:p>
    <w:p w14:paraId="52B96111" w14:textId="77777777" w:rsidR="001A1B10" w:rsidRDefault="00036937" w:rsidP="0068432A">
      <w:pPr>
        <w:rPr>
          <w:rFonts w:ascii="Arial" w:hAnsi="Arial" w:cs="Arial"/>
          <w:sz w:val="20"/>
          <w:szCs w:val="20"/>
        </w:rPr>
      </w:pPr>
      <w:r w:rsidRPr="006D7E01">
        <w:rPr>
          <w:rFonts w:ascii="Arial" w:hAnsi="Arial" w:cs="Arial"/>
          <w:b/>
          <w:sz w:val="20"/>
          <w:szCs w:val="20"/>
        </w:rPr>
        <w:t>Office Hours</w:t>
      </w:r>
      <w:r w:rsidR="00A50CCE" w:rsidRPr="006D7E01">
        <w:rPr>
          <w:rFonts w:ascii="Arial" w:hAnsi="Arial" w:cs="Arial"/>
          <w:b/>
          <w:sz w:val="20"/>
          <w:szCs w:val="20"/>
        </w:rPr>
        <w:t>:</w:t>
      </w:r>
      <w:r w:rsidR="000D78D7" w:rsidRPr="006D7E01">
        <w:rPr>
          <w:rFonts w:ascii="Arial" w:hAnsi="Arial" w:cs="Arial"/>
          <w:b/>
          <w:sz w:val="20"/>
          <w:szCs w:val="20"/>
        </w:rPr>
        <w:t xml:space="preserve"> </w:t>
      </w:r>
      <w:r w:rsidR="001A1B10">
        <w:rPr>
          <w:rFonts w:ascii="Arial" w:hAnsi="Arial" w:cs="Arial"/>
          <w:sz w:val="20"/>
          <w:szCs w:val="20"/>
        </w:rPr>
        <w:t>MWF 11 AM – 12 PM, 2 PM – 3 PM</w:t>
      </w:r>
    </w:p>
    <w:p w14:paraId="62A206EC" w14:textId="286C02EF" w:rsidR="00A50CCE" w:rsidRPr="006D7E01" w:rsidRDefault="00036937" w:rsidP="0068432A">
      <w:pPr>
        <w:rPr>
          <w:rFonts w:ascii="Arial" w:hAnsi="Arial" w:cs="Arial"/>
          <w:b/>
          <w:sz w:val="20"/>
          <w:szCs w:val="20"/>
        </w:rPr>
      </w:pPr>
      <w:r w:rsidRPr="006D7E01">
        <w:rPr>
          <w:rFonts w:ascii="Arial" w:hAnsi="Arial" w:cs="Arial"/>
          <w:b/>
          <w:sz w:val="20"/>
          <w:szCs w:val="20"/>
        </w:rPr>
        <w:t>Course Prerequisites</w:t>
      </w:r>
      <w:r w:rsidR="00A50CCE" w:rsidRPr="006D7E01">
        <w:rPr>
          <w:rFonts w:ascii="Arial" w:hAnsi="Arial" w:cs="Arial"/>
          <w:b/>
          <w:sz w:val="20"/>
          <w:szCs w:val="20"/>
        </w:rPr>
        <w:t>:</w:t>
      </w:r>
      <w:r w:rsidR="00527DBE" w:rsidRPr="006D7E01">
        <w:rPr>
          <w:rFonts w:ascii="Arial" w:hAnsi="Arial" w:cs="Arial"/>
          <w:b/>
          <w:sz w:val="20"/>
          <w:szCs w:val="20"/>
        </w:rPr>
        <w:t xml:space="preserve"> </w:t>
      </w:r>
      <w:r w:rsidR="001A1B10" w:rsidRPr="00DE7A0A">
        <w:rPr>
          <w:rFonts w:ascii="Arial" w:hAnsi="Arial" w:cs="Arial"/>
          <w:sz w:val="20"/>
          <w:szCs w:val="20"/>
        </w:rPr>
        <w:t xml:space="preserve">Successful completion of </w:t>
      </w:r>
      <w:hyperlink r:id="rId9" w:anchor="tt3597" w:tgtFrame="_blank" w:history="1">
        <w:r w:rsidR="001A1B10" w:rsidRPr="00DE7A0A">
          <w:rPr>
            <w:rFonts w:ascii="Arial" w:hAnsi="Arial" w:cs="Arial"/>
            <w:sz w:val="20"/>
            <w:szCs w:val="20"/>
          </w:rPr>
          <w:t xml:space="preserve">IFS </w:t>
        </w:r>
      </w:hyperlink>
      <w:r w:rsidR="001A1B10">
        <w:rPr>
          <w:rFonts w:ascii="Arial" w:hAnsi="Arial" w:cs="Arial"/>
          <w:sz w:val="20"/>
          <w:szCs w:val="20"/>
        </w:rPr>
        <w:t>230 wi</w:t>
      </w:r>
      <w:r w:rsidR="001A1B10" w:rsidRPr="00DE7A0A">
        <w:rPr>
          <w:rFonts w:ascii="Arial" w:hAnsi="Arial" w:cs="Arial"/>
          <w:sz w:val="20"/>
          <w:szCs w:val="20"/>
        </w:rPr>
        <w:t>th a grade of 2.0 or higher</w:t>
      </w:r>
    </w:p>
    <w:p w14:paraId="7B829887" w14:textId="77777777" w:rsidR="001A1B10" w:rsidRDefault="0083693D" w:rsidP="0068432A">
      <w:pPr>
        <w:rPr>
          <w:rFonts w:ascii="Arial" w:hAnsi="Arial" w:cs="Arial"/>
          <w:sz w:val="20"/>
          <w:szCs w:val="20"/>
        </w:rPr>
      </w:pPr>
      <w:r w:rsidRPr="006D7E01">
        <w:rPr>
          <w:rFonts w:ascii="Arial" w:hAnsi="Arial" w:cs="Arial"/>
          <w:b/>
          <w:sz w:val="20"/>
          <w:szCs w:val="20"/>
        </w:rPr>
        <w:t>Class Day/Time/Loc</w:t>
      </w:r>
      <w:r w:rsidR="002E6462" w:rsidRPr="006D7E01">
        <w:rPr>
          <w:rFonts w:ascii="Arial" w:hAnsi="Arial" w:cs="Arial"/>
          <w:b/>
          <w:sz w:val="20"/>
          <w:szCs w:val="20"/>
        </w:rPr>
        <w:t>:</w:t>
      </w:r>
      <w:r w:rsidR="00527DBE" w:rsidRPr="006D7E01">
        <w:rPr>
          <w:rFonts w:ascii="Arial" w:hAnsi="Arial" w:cs="Arial"/>
          <w:b/>
          <w:sz w:val="20"/>
          <w:szCs w:val="20"/>
        </w:rPr>
        <w:t xml:space="preserve"> </w:t>
      </w:r>
      <w:r w:rsidR="001A1B10">
        <w:rPr>
          <w:rFonts w:ascii="Arial" w:hAnsi="Arial" w:cs="Arial"/>
          <w:sz w:val="20"/>
          <w:szCs w:val="20"/>
        </w:rPr>
        <w:t>MWF</w:t>
      </w:r>
      <w:r w:rsidR="001A1B10" w:rsidRPr="004B3740">
        <w:rPr>
          <w:rFonts w:ascii="Arial" w:hAnsi="Arial" w:cs="Arial"/>
          <w:sz w:val="20"/>
          <w:szCs w:val="20"/>
        </w:rPr>
        <w:t xml:space="preserve"> </w:t>
      </w:r>
      <w:r w:rsidR="001A1B10">
        <w:rPr>
          <w:rFonts w:ascii="Arial" w:hAnsi="Arial" w:cs="Arial"/>
          <w:sz w:val="20"/>
          <w:szCs w:val="20"/>
        </w:rPr>
        <w:t>1</w:t>
      </w:r>
      <w:r w:rsidR="001A1B10" w:rsidRPr="004B3740">
        <w:rPr>
          <w:rFonts w:ascii="Arial" w:hAnsi="Arial" w:cs="Arial"/>
          <w:sz w:val="20"/>
          <w:szCs w:val="20"/>
        </w:rPr>
        <w:t>:</w:t>
      </w:r>
      <w:r w:rsidR="001A1B10">
        <w:rPr>
          <w:rFonts w:ascii="Arial" w:hAnsi="Arial" w:cs="Arial"/>
          <w:sz w:val="20"/>
          <w:szCs w:val="20"/>
        </w:rPr>
        <w:t>0</w:t>
      </w:r>
      <w:r w:rsidR="001A1B10" w:rsidRPr="004B3740">
        <w:rPr>
          <w:rFonts w:ascii="Arial" w:hAnsi="Arial" w:cs="Arial"/>
          <w:sz w:val="20"/>
          <w:szCs w:val="20"/>
        </w:rPr>
        <w:t xml:space="preserve">0 – </w:t>
      </w:r>
      <w:r w:rsidR="001A1B10">
        <w:rPr>
          <w:rFonts w:ascii="Arial" w:hAnsi="Arial" w:cs="Arial"/>
          <w:sz w:val="20"/>
          <w:szCs w:val="20"/>
        </w:rPr>
        <w:t>1</w:t>
      </w:r>
      <w:r w:rsidR="001A1B10" w:rsidRPr="004B3740">
        <w:rPr>
          <w:rFonts w:ascii="Arial" w:hAnsi="Arial" w:cs="Arial"/>
          <w:sz w:val="20"/>
          <w:szCs w:val="20"/>
        </w:rPr>
        <w:t>:5</w:t>
      </w:r>
      <w:r w:rsidR="001A1B10">
        <w:rPr>
          <w:rFonts w:ascii="Arial" w:hAnsi="Arial" w:cs="Arial"/>
          <w:sz w:val="20"/>
          <w:szCs w:val="20"/>
        </w:rPr>
        <w:t>0</w:t>
      </w:r>
      <w:r w:rsidR="001A1B10" w:rsidRPr="004B3740">
        <w:rPr>
          <w:rFonts w:ascii="Arial" w:hAnsi="Arial" w:cs="Arial"/>
          <w:sz w:val="20"/>
          <w:szCs w:val="20"/>
        </w:rPr>
        <w:t xml:space="preserve"> </w:t>
      </w:r>
      <w:r w:rsidR="001A1B10">
        <w:rPr>
          <w:rFonts w:ascii="Arial" w:hAnsi="Arial" w:cs="Arial"/>
          <w:sz w:val="20"/>
          <w:szCs w:val="20"/>
        </w:rPr>
        <w:t>P</w:t>
      </w:r>
      <w:r w:rsidR="001A1B10" w:rsidRPr="004B3740">
        <w:rPr>
          <w:rFonts w:ascii="Arial" w:hAnsi="Arial" w:cs="Arial"/>
          <w:sz w:val="20"/>
          <w:szCs w:val="20"/>
        </w:rPr>
        <w:t xml:space="preserve">M, </w:t>
      </w:r>
      <w:r w:rsidR="001A1B10">
        <w:rPr>
          <w:rFonts w:ascii="Arial" w:hAnsi="Arial" w:cs="Arial"/>
          <w:sz w:val="20"/>
          <w:szCs w:val="20"/>
        </w:rPr>
        <w:t>WBC 408</w:t>
      </w:r>
    </w:p>
    <w:p w14:paraId="46C6BBF2" w14:textId="6BBAE225" w:rsidR="00A50CCE" w:rsidRPr="006D7E01" w:rsidRDefault="0083693D" w:rsidP="0068432A">
      <w:pPr>
        <w:rPr>
          <w:rFonts w:ascii="Arial" w:hAnsi="Arial" w:cs="Arial"/>
          <w:b/>
          <w:sz w:val="20"/>
          <w:szCs w:val="20"/>
        </w:rPr>
      </w:pPr>
      <w:r w:rsidRPr="006D7E01">
        <w:rPr>
          <w:rFonts w:ascii="Arial" w:hAnsi="Arial" w:cs="Arial"/>
          <w:b/>
          <w:sz w:val="20"/>
          <w:szCs w:val="20"/>
        </w:rPr>
        <w:t>E</w:t>
      </w:r>
      <w:r w:rsidR="00A50CCE" w:rsidRPr="006D7E01">
        <w:rPr>
          <w:rFonts w:ascii="Arial" w:hAnsi="Arial" w:cs="Arial"/>
          <w:b/>
          <w:sz w:val="20"/>
          <w:szCs w:val="20"/>
        </w:rPr>
        <w:t>mail:</w:t>
      </w:r>
      <w:r w:rsidR="00527DBE" w:rsidRPr="006D7E01">
        <w:rPr>
          <w:rFonts w:ascii="Arial" w:hAnsi="Arial" w:cs="Arial"/>
          <w:b/>
          <w:sz w:val="20"/>
          <w:szCs w:val="20"/>
        </w:rPr>
        <w:t xml:space="preserve"> </w:t>
      </w:r>
      <w:r w:rsidR="00527DBE" w:rsidRPr="006D7E01">
        <w:rPr>
          <w:rFonts w:ascii="Arial" w:hAnsi="Arial" w:cs="Arial"/>
          <w:sz w:val="20"/>
          <w:szCs w:val="20"/>
        </w:rPr>
        <w:t>ehostler@ycp.edu</w:t>
      </w:r>
    </w:p>
    <w:p w14:paraId="53894463" w14:textId="2962954A" w:rsidR="0068432A" w:rsidRPr="006D7E01" w:rsidRDefault="00420C1D" w:rsidP="0068432A">
      <w:pPr>
        <w:rPr>
          <w:rFonts w:ascii="Arial" w:hAnsi="Arial" w:cs="Arial"/>
          <w:b/>
          <w:sz w:val="20"/>
          <w:szCs w:val="20"/>
        </w:rPr>
      </w:pPr>
      <w:r w:rsidRPr="006D7E01">
        <w:rPr>
          <w:rFonts w:ascii="Arial" w:hAnsi="Arial" w:cs="Arial"/>
          <w:b/>
          <w:sz w:val="20"/>
          <w:szCs w:val="20"/>
        </w:rPr>
        <w:t>Phone Number:</w:t>
      </w:r>
      <w:r w:rsidR="00527DBE" w:rsidRPr="006D7E01">
        <w:rPr>
          <w:rFonts w:ascii="Arial" w:hAnsi="Arial" w:cs="Arial"/>
          <w:b/>
          <w:sz w:val="20"/>
          <w:szCs w:val="20"/>
        </w:rPr>
        <w:t xml:space="preserve"> </w:t>
      </w:r>
      <w:r w:rsidR="00527DBE" w:rsidRPr="006D7E01">
        <w:rPr>
          <w:rFonts w:ascii="Arial" w:hAnsi="Arial" w:cs="Arial"/>
          <w:sz w:val="20"/>
          <w:szCs w:val="20"/>
        </w:rPr>
        <w:t>717-815-1947</w:t>
      </w:r>
    </w:p>
    <w:p w14:paraId="3959F114" w14:textId="77777777" w:rsidR="0068432A" w:rsidRPr="006D7E01" w:rsidRDefault="0068432A" w:rsidP="0068432A">
      <w:pPr>
        <w:rPr>
          <w:rFonts w:ascii="Arial" w:hAnsi="Arial" w:cs="Arial"/>
          <w:b/>
          <w:sz w:val="20"/>
          <w:szCs w:val="20"/>
        </w:rPr>
        <w:sectPr w:rsidR="0068432A" w:rsidRPr="006D7E01" w:rsidSect="0068432A">
          <w:type w:val="continuous"/>
          <w:pgSz w:w="12240" w:h="15840"/>
          <w:pgMar w:top="1440" w:right="1080" w:bottom="1440" w:left="1080" w:header="720" w:footer="720" w:gutter="0"/>
          <w:cols w:num="2" w:space="720"/>
          <w:docGrid w:linePitch="360"/>
        </w:sectPr>
      </w:pPr>
    </w:p>
    <w:p w14:paraId="4E92342D" w14:textId="77777777" w:rsidR="0068432A" w:rsidRPr="006D7E01" w:rsidRDefault="0068432A">
      <w:pPr>
        <w:rPr>
          <w:rFonts w:ascii="Arial" w:hAnsi="Arial" w:cs="Arial"/>
          <w:b/>
          <w:sz w:val="20"/>
          <w:szCs w:val="20"/>
        </w:rPr>
      </w:pPr>
    </w:p>
    <w:p w14:paraId="5255CBCE" w14:textId="0292A35F" w:rsidR="008E6C74" w:rsidRPr="006D7E01" w:rsidRDefault="008E6C74">
      <w:pPr>
        <w:rPr>
          <w:rFonts w:ascii="Arial" w:hAnsi="Arial" w:cs="Arial"/>
          <w:sz w:val="20"/>
          <w:szCs w:val="20"/>
        </w:rPr>
      </w:pPr>
      <w:r w:rsidRPr="006D7E01">
        <w:rPr>
          <w:rFonts w:ascii="Arial" w:hAnsi="Arial" w:cs="Arial"/>
          <w:b/>
          <w:sz w:val="20"/>
          <w:szCs w:val="20"/>
        </w:rPr>
        <w:t>Mission Statement</w:t>
      </w:r>
      <w:r w:rsidRPr="006D7E01">
        <w:rPr>
          <w:rFonts w:ascii="Arial" w:hAnsi="Arial" w:cs="Arial"/>
          <w:sz w:val="20"/>
          <w:szCs w:val="20"/>
        </w:rPr>
        <w:t>: The Graham School of Business at York College</w:t>
      </w:r>
      <w:r w:rsidR="00A618D6" w:rsidRPr="006D7E01">
        <w:rPr>
          <w:rFonts w:ascii="Arial" w:hAnsi="Arial" w:cs="Arial"/>
          <w:iCs/>
          <w:sz w:val="20"/>
          <w:szCs w:val="20"/>
        </w:rPr>
        <w:t xml:space="preserve"> of Pennsylvania</w:t>
      </w:r>
      <w:r w:rsidRPr="006D7E01">
        <w:rPr>
          <w:rFonts w:ascii="Arial" w:hAnsi="Arial" w:cs="Arial"/>
          <w:iCs/>
          <w:sz w:val="20"/>
          <w:szCs w:val="20"/>
        </w:rPr>
        <w:t xml:space="preserve"> </w:t>
      </w:r>
      <w:r w:rsidRPr="006D7E01">
        <w:rPr>
          <w:rFonts w:ascii="Arial" w:hAnsi="Arial" w:cs="Arial"/>
          <w:sz w:val="20"/>
          <w:szCs w:val="20"/>
        </w:rPr>
        <w:t>provides distinctive, high caliber business education that prepares individuals for successful careers and personal growth.  We provide students with an education that encourages intellectual development while also meeting the specific needs of the business community through a dynamic, experiential business curriculum.</w:t>
      </w:r>
    </w:p>
    <w:p w14:paraId="40788A2F" w14:textId="77777777" w:rsidR="008E6C74" w:rsidRPr="006D7E01" w:rsidRDefault="008E6C74">
      <w:pPr>
        <w:rPr>
          <w:rFonts w:ascii="Arial" w:hAnsi="Arial" w:cs="Arial"/>
          <w:sz w:val="20"/>
          <w:szCs w:val="20"/>
        </w:rPr>
      </w:pPr>
      <w:r w:rsidRPr="006D7E01">
        <w:rPr>
          <w:rFonts w:ascii="Arial" w:hAnsi="Arial" w:cs="Arial"/>
          <w:b/>
          <w:sz w:val="20"/>
          <w:szCs w:val="20"/>
        </w:rPr>
        <w:t>Vision Statement</w:t>
      </w:r>
      <w:r w:rsidRPr="006D7E01">
        <w:rPr>
          <w:rFonts w:ascii="Arial" w:hAnsi="Arial" w:cs="Arial"/>
          <w:sz w:val="20"/>
          <w:szCs w:val="20"/>
        </w:rPr>
        <w:t>: The Graham School of Business at York College</w:t>
      </w:r>
      <w:r w:rsidRPr="006D7E01">
        <w:rPr>
          <w:rFonts w:ascii="Arial" w:hAnsi="Arial" w:cs="Arial"/>
          <w:iCs/>
          <w:sz w:val="20"/>
          <w:szCs w:val="20"/>
        </w:rPr>
        <w:t xml:space="preserve"> </w:t>
      </w:r>
      <w:r w:rsidR="00A618D6" w:rsidRPr="006D7E01">
        <w:rPr>
          <w:rFonts w:ascii="Arial" w:hAnsi="Arial" w:cs="Arial"/>
          <w:iCs/>
          <w:sz w:val="20"/>
          <w:szCs w:val="20"/>
        </w:rPr>
        <w:t xml:space="preserve">of Pennsylvania </w:t>
      </w:r>
      <w:r w:rsidRPr="006D7E01">
        <w:rPr>
          <w:rFonts w:ascii="Arial" w:hAnsi="Arial" w:cs="Arial"/>
          <w:sz w:val="20"/>
          <w:szCs w:val="20"/>
        </w:rPr>
        <w:t>will be recognized as a leading business educator in the Mid-Atlantic region. Our business students will be regarded as the best and most sought after graduates due to exceptional academic preparation, professionalism and integrated business problem-solving experiences.</w:t>
      </w:r>
    </w:p>
    <w:p w14:paraId="24246A28" w14:textId="6BABB6EC" w:rsidR="008E6C74" w:rsidRPr="006D7E01" w:rsidRDefault="00A618D6" w:rsidP="00A618D6">
      <w:pPr>
        <w:rPr>
          <w:rFonts w:ascii="Arial" w:hAnsi="Arial" w:cs="Arial"/>
          <w:sz w:val="20"/>
          <w:szCs w:val="20"/>
        </w:rPr>
      </w:pPr>
      <w:r w:rsidRPr="006D7E01">
        <w:rPr>
          <w:rFonts w:ascii="Arial" w:hAnsi="Arial" w:cs="Arial"/>
          <w:b/>
          <w:sz w:val="20"/>
          <w:szCs w:val="20"/>
        </w:rPr>
        <w:t>I.</w:t>
      </w:r>
      <w:r w:rsidR="009732A3" w:rsidRPr="006D7E01">
        <w:rPr>
          <w:rFonts w:ascii="Arial" w:hAnsi="Arial" w:cs="Arial"/>
          <w:b/>
          <w:sz w:val="20"/>
          <w:szCs w:val="20"/>
        </w:rPr>
        <w:t xml:space="preserve"> </w:t>
      </w:r>
      <w:r w:rsidR="008E6C74" w:rsidRPr="006D7E01">
        <w:rPr>
          <w:rFonts w:ascii="Arial" w:hAnsi="Arial" w:cs="Arial"/>
          <w:b/>
          <w:sz w:val="20"/>
          <w:szCs w:val="20"/>
        </w:rPr>
        <w:t>Course description (from the catalog)</w:t>
      </w:r>
      <w:r w:rsidR="008E6C74" w:rsidRPr="006D7E01">
        <w:rPr>
          <w:rFonts w:ascii="Arial" w:hAnsi="Arial" w:cs="Arial"/>
          <w:sz w:val="20"/>
          <w:szCs w:val="20"/>
        </w:rPr>
        <w:t xml:space="preserve">: </w:t>
      </w:r>
    </w:p>
    <w:p w14:paraId="1100182F" w14:textId="6C161DB8" w:rsidR="002C1632" w:rsidRPr="006D7E01" w:rsidRDefault="001A1B10" w:rsidP="008E6C74">
      <w:pPr>
        <w:rPr>
          <w:rStyle w:val="copy"/>
          <w:rFonts w:ascii="Arial" w:hAnsi="Arial" w:cs="Arial"/>
          <w:strike/>
          <w:sz w:val="20"/>
          <w:szCs w:val="20"/>
        </w:rPr>
      </w:pPr>
      <w:r w:rsidRPr="0032519E">
        <w:rPr>
          <w:rFonts w:ascii="Arial" w:hAnsi="Arial" w:cs="Arial"/>
          <w:sz w:val="20"/>
          <w:szCs w:val="20"/>
        </w:rPr>
        <w:t>This course provides the student with the abil</w:t>
      </w:r>
      <w:r w:rsidRPr="0032519E">
        <w:rPr>
          <w:rFonts w:ascii="Arial" w:hAnsi="Arial" w:cs="Arial"/>
          <w:sz w:val="20"/>
          <w:szCs w:val="20"/>
        </w:rPr>
        <w:softHyphen/>
        <w:t>ity to design and support complex enterprise-wide networking solutions. It studies the conceptual de</w:t>
      </w:r>
      <w:r w:rsidRPr="0032519E">
        <w:rPr>
          <w:rFonts w:ascii="Arial" w:hAnsi="Arial" w:cs="Arial"/>
          <w:sz w:val="20"/>
          <w:szCs w:val="20"/>
        </w:rPr>
        <w:softHyphen/>
        <w:t>sign methodologies, planning and complexity involved in establishing and supporting organization connectivity. Emphasis will be on issues relating to designing and implementing IP infrastructure, directory services, file and print sharing, file system security, data storage technologies, and thin client. Consideration will be given to Novell, UNIX/Linux, and Microsoft based network infrastructures. Hands-on lab exercises are used extensively throughout the course.</w:t>
      </w:r>
    </w:p>
    <w:p w14:paraId="352F8FA9" w14:textId="344C3C22" w:rsidR="002D0C1E" w:rsidRPr="006D7E01" w:rsidRDefault="00A618D6" w:rsidP="002D0C1E">
      <w:pPr>
        <w:spacing w:after="0"/>
        <w:rPr>
          <w:rFonts w:ascii="Arial" w:hAnsi="Arial" w:cs="Arial"/>
          <w:sz w:val="20"/>
          <w:szCs w:val="20"/>
        </w:rPr>
      </w:pPr>
      <w:r w:rsidRPr="006D7E01">
        <w:rPr>
          <w:rFonts w:ascii="Arial" w:hAnsi="Arial" w:cs="Arial"/>
          <w:b/>
          <w:sz w:val="20"/>
          <w:szCs w:val="20"/>
        </w:rPr>
        <w:t>II.</w:t>
      </w:r>
      <w:r w:rsidR="009732A3" w:rsidRPr="006D7E01">
        <w:rPr>
          <w:rFonts w:ascii="Arial" w:hAnsi="Arial" w:cs="Arial"/>
          <w:b/>
          <w:sz w:val="20"/>
          <w:szCs w:val="20"/>
        </w:rPr>
        <w:t xml:space="preserve"> </w:t>
      </w:r>
      <w:r w:rsidR="008E6C74" w:rsidRPr="006D7E01">
        <w:rPr>
          <w:rFonts w:ascii="Arial" w:hAnsi="Arial" w:cs="Arial"/>
          <w:b/>
          <w:sz w:val="20"/>
          <w:szCs w:val="20"/>
        </w:rPr>
        <w:t>Course core learning objectives</w:t>
      </w:r>
      <w:r w:rsidR="002D0C1E" w:rsidRPr="006D7E01">
        <w:rPr>
          <w:rFonts w:ascii="Arial" w:hAnsi="Arial" w:cs="Arial"/>
          <w:sz w:val="20"/>
          <w:szCs w:val="20"/>
        </w:rPr>
        <w:t>:</w:t>
      </w:r>
      <w:r w:rsidR="008E6C74" w:rsidRPr="006D7E01">
        <w:rPr>
          <w:rFonts w:ascii="Arial" w:hAnsi="Arial" w:cs="Arial"/>
          <w:sz w:val="20"/>
          <w:szCs w:val="20"/>
        </w:rPr>
        <w:t xml:space="preserve"> </w:t>
      </w:r>
    </w:p>
    <w:p w14:paraId="7CA7087A" w14:textId="77777777" w:rsidR="00192CFC" w:rsidRPr="006D7E01" w:rsidRDefault="00192CFC" w:rsidP="002D0C1E">
      <w:pPr>
        <w:spacing w:after="0"/>
        <w:rPr>
          <w:rFonts w:ascii="Arial" w:hAnsi="Arial" w:cs="Arial"/>
          <w:sz w:val="20"/>
          <w:szCs w:val="20"/>
        </w:rPr>
      </w:pPr>
    </w:p>
    <w:p w14:paraId="67869009" w14:textId="77777777" w:rsidR="001A1B10" w:rsidRPr="00337A2C" w:rsidRDefault="001A1B10" w:rsidP="001A1B10">
      <w:pPr>
        <w:rPr>
          <w:rFonts w:ascii="Arial" w:hAnsi="Arial" w:cs="Arial"/>
          <w:sz w:val="20"/>
          <w:szCs w:val="20"/>
        </w:rPr>
      </w:pPr>
      <w:r w:rsidRPr="00337A2C">
        <w:rPr>
          <w:rFonts w:ascii="Arial" w:hAnsi="Arial" w:cs="Arial"/>
          <w:sz w:val="20"/>
          <w:szCs w:val="20"/>
        </w:rPr>
        <w:t>The student will understand the:</w:t>
      </w:r>
    </w:p>
    <w:p w14:paraId="30509265"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creation and management of network user accounts and security groups</w:t>
      </w:r>
    </w:p>
    <w:p w14:paraId="1E0D0077"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concepts and rational behind distributed network directories, specifically Microsoft's Active Directory</w:t>
      </w:r>
    </w:p>
    <w:p w14:paraId="73D78B8D"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use of advanced disk storage systems and their implementation</w:t>
      </w:r>
    </w:p>
    <w:p w14:paraId="2F119483"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planning and development involved in the implementation of an effective network environment</w:t>
      </w:r>
    </w:p>
    <w:p w14:paraId="507B3BD5"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principles of effective network security practices</w:t>
      </w:r>
    </w:p>
    <w:p w14:paraId="22B336D8"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use of DHCP, DNS and WINS in implementing a TCP/IP network infrastructure</w:t>
      </w:r>
    </w:p>
    <w:p w14:paraId="504BB57D"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importance of an effective data backup and recovery regiment and policy</w:t>
      </w:r>
    </w:p>
    <w:p w14:paraId="037E5F05" w14:textId="77777777" w:rsidR="001A1B10" w:rsidRDefault="001A1B10" w:rsidP="001A1B10">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how various network technologies fit within the framework of small, medium, and large business environments</w:t>
      </w:r>
    </w:p>
    <w:p w14:paraId="220FF7CB" w14:textId="77777777" w:rsidR="001A1B10" w:rsidRDefault="001A1B10" w:rsidP="001A1B10">
      <w:pPr>
        <w:spacing w:before="100" w:beforeAutospacing="1" w:after="100" w:afterAutospacing="1"/>
        <w:rPr>
          <w:rFonts w:ascii="Arial" w:hAnsi="Arial" w:cs="Arial"/>
          <w:sz w:val="20"/>
          <w:szCs w:val="20"/>
        </w:rPr>
      </w:pPr>
      <w:r>
        <w:rPr>
          <w:rFonts w:ascii="Arial" w:hAnsi="Arial" w:cs="Arial"/>
          <w:sz w:val="20"/>
          <w:szCs w:val="20"/>
        </w:rPr>
        <w:t>Topics include:</w:t>
      </w:r>
    </w:p>
    <w:p w14:paraId="59A1EA55" w14:textId="77777777" w:rsidR="001A1B10" w:rsidRDefault="001A1B10" w:rsidP="001A1B10">
      <w:pPr>
        <w:pStyle w:val="ListParagraph"/>
        <w:numPr>
          <w:ilvl w:val="0"/>
          <w:numId w:val="14"/>
        </w:numPr>
        <w:spacing w:before="100" w:beforeAutospacing="1" w:after="100" w:afterAutospacing="1" w:line="240" w:lineRule="auto"/>
        <w:ind w:right="250"/>
        <w:rPr>
          <w:rFonts w:ascii="Arial" w:hAnsi="Arial" w:cs="Arial"/>
          <w:sz w:val="20"/>
          <w:szCs w:val="20"/>
        </w:rPr>
      </w:pPr>
      <w:r>
        <w:rPr>
          <w:rFonts w:ascii="Arial" w:hAnsi="Arial" w:cs="Arial"/>
          <w:sz w:val="20"/>
          <w:szCs w:val="20"/>
        </w:rPr>
        <w:t>Server Virtualization</w:t>
      </w:r>
    </w:p>
    <w:p w14:paraId="33A79293" w14:textId="77777777" w:rsidR="001A1B10" w:rsidRDefault="001A1B10" w:rsidP="001A1B10">
      <w:pPr>
        <w:pStyle w:val="ListParagraph"/>
        <w:numPr>
          <w:ilvl w:val="0"/>
          <w:numId w:val="14"/>
        </w:numPr>
        <w:spacing w:before="100" w:beforeAutospacing="1" w:after="100" w:afterAutospacing="1" w:line="240" w:lineRule="auto"/>
        <w:ind w:right="250"/>
        <w:rPr>
          <w:rFonts w:ascii="Arial" w:hAnsi="Arial" w:cs="Arial"/>
          <w:sz w:val="20"/>
          <w:szCs w:val="20"/>
        </w:rPr>
      </w:pPr>
      <w:r>
        <w:rPr>
          <w:rFonts w:ascii="Arial" w:hAnsi="Arial" w:cs="Arial"/>
          <w:sz w:val="20"/>
          <w:szCs w:val="20"/>
        </w:rPr>
        <w:t>DNS infrastructure design and implementation</w:t>
      </w:r>
    </w:p>
    <w:p w14:paraId="3EAEE71F" w14:textId="77777777" w:rsidR="001A1B10" w:rsidRDefault="001A1B10" w:rsidP="001A1B10">
      <w:pPr>
        <w:pStyle w:val="ListParagraph"/>
        <w:numPr>
          <w:ilvl w:val="0"/>
          <w:numId w:val="14"/>
        </w:numPr>
        <w:spacing w:before="100" w:beforeAutospacing="1" w:after="100" w:afterAutospacing="1" w:line="240" w:lineRule="auto"/>
        <w:ind w:right="250"/>
        <w:rPr>
          <w:rFonts w:ascii="Arial" w:hAnsi="Arial" w:cs="Arial"/>
          <w:sz w:val="20"/>
          <w:szCs w:val="20"/>
        </w:rPr>
      </w:pPr>
      <w:r>
        <w:rPr>
          <w:rFonts w:ascii="Arial" w:hAnsi="Arial" w:cs="Arial"/>
          <w:sz w:val="20"/>
          <w:szCs w:val="20"/>
        </w:rPr>
        <w:t>Directory Services (Active Directory, LDAP)</w:t>
      </w:r>
    </w:p>
    <w:p w14:paraId="56E5624F" w14:textId="77777777" w:rsidR="001A1B10" w:rsidRDefault="001A1B10" w:rsidP="001A1B10">
      <w:pPr>
        <w:pStyle w:val="ListParagraph"/>
        <w:numPr>
          <w:ilvl w:val="0"/>
          <w:numId w:val="14"/>
        </w:numPr>
        <w:spacing w:before="100" w:beforeAutospacing="1" w:after="100" w:afterAutospacing="1" w:line="240" w:lineRule="auto"/>
        <w:ind w:right="250"/>
        <w:rPr>
          <w:rFonts w:ascii="Arial" w:hAnsi="Arial" w:cs="Arial"/>
          <w:sz w:val="20"/>
          <w:szCs w:val="20"/>
        </w:rPr>
      </w:pPr>
      <w:r>
        <w:rPr>
          <w:rFonts w:ascii="Arial" w:hAnsi="Arial" w:cs="Arial"/>
          <w:sz w:val="20"/>
          <w:szCs w:val="20"/>
        </w:rPr>
        <w:t>DHCP infrastructure design and implementation</w:t>
      </w:r>
    </w:p>
    <w:p w14:paraId="38F94691" w14:textId="77777777" w:rsidR="001A1B10" w:rsidRDefault="001A1B10" w:rsidP="001A1B10">
      <w:pPr>
        <w:pStyle w:val="ListParagraph"/>
        <w:numPr>
          <w:ilvl w:val="0"/>
          <w:numId w:val="14"/>
        </w:numPr>
        <w:spacing w:before="100" w:beforeAutospacing="1" w:after="100" w:afterAutospacing="1" w:line="240" w:lineRule="auto"/>
        <w:ind w:right="250"/>
        <w:rPr>
          <w:rFonts w:ascii="Arial" w:hAnsi="Arial" w:cs="Arial"/>
          <w:sz w:val="20"/>
          <w:szCs w:val="20"/>
        </w:rPr>
      </w:pPr>
      <w:r>
        <w:rPr>
          <w:rFonts w:ascii="Arial" w:hAnsi="Arial" w:cs="Arial"/>
          <w:sz w:val="20"/>
          <w:szCs w:val="20"/>
        </w:rPr>
        <w:t>User and Group account types and usage</w:t>
      </w:r>
    </w:p>
    <w:p w14:paraId="4E1508A9" w14:textId="77777777" w:rsidR="001A1B10" w:rsidRDefault="001A1B10" w:rsidP="001A1B10">
      <w:pPr>
        <w:pStyle w:val="ListParagraph"/>
        <w:numPr>
          <w:ilvl w:val="0"/>
          <w:numId w:val="14"/>
        </w:numPr>
        <w:spacing w:before="100" w:beforeAutospacing="1" w:after="100" w:afterAutospacing="1" w:line="240" w:lineRule="auto"/>
        <w:ind w:right="250"/>
        <w:rPr>
          <w:rFonts w:ascii="Arial" w:hAnsi="Arial" w:cs="Arial"/>
          <w:sz w:val="20"/>
          <w:szCs w:val="20"/>
        </w:rPr>
      </w:pPr>
      <w:r>
        <w:rPr>
          <w:rFonts w:ascii="Arial" w:hAnsi="Arial" w:cs="Arial"/>
          <w:sz w:val="20"/>
          <w:szCs w:val="20"/>
        </w:rPr>
        <w:t>File system security</w:t>
      </w:r>
    </w:p>
    <w:p w14:paraId="17FA0906" w14:textId="77777777" w:rsidR="001A1B10" w:rsidRDefault="001A1B10" w:rsidP="001A1B10">
      <w:pPr>
        <w:pStyle w:val="ListParagraph"/>
        <w:numPr>
          <w:ilvl w:val="0"/>
          <w:numId w:val="14"/>
        </w:numPr>
        <w:spacing w:before="100" w:beforeAutospacing="1" w:after="100" w:afterAutospacing="1" w:line="240" w:lineRule="auto"/>
        <w:ind w:right="250"/>
        <w:rPr>
          <w:rFonts w:ascii="Arial" w:hAnsi="Arial" w:cs="Arial"/>
          <w:sz w:val="20"/>
          <w:szCs w:val="20"/>
        </w:rPr>
      </w:pPr>
      <w:r>
        <w:rPr>
          <w:rFonts w:ascii="Arial" w:hAnsi="Arial" w:cs="Arial"/>
          <w:sz w:val="20"/>
          <w:szCs w:val="20"/>
        </w:rPr>
        <w:lastRenderedPageBreak/>
        <w:t>Data Backup technologies</w:t>
      </w:r>
    </w:p>
    <w:p w14:paraId="0FF708EF" w14:textId="77777777" w:rsidR="001A1B10" w:rsidRDefault="001A1B10" w:rsidP="00781F7C">
      <w:pPr>
        <w:pStyle w:val="ListParagraph"/>
        <w:numPr>
          <w:ilvl w:val="0"/>
          <w:numId w:val="12"/>
        </w:numPr>
        <w:spacing w:before="100" w:beforeAutospacing="1" w:after="0" w:afterAutospacing="1" w:line="240" w:lineRule="auto"/>
        <w:ind w:right="250"/>
        <w:rPr>
          <w:rFonts w:ascii="Arial" w:hAnsi="Arial" w:cs="Arial"/>
          <w:sz w:val="20"/>
          <w:szCs w:val="20"/>
        </w:rPr>
      </w:pPr>
      <w:r w:rsidRPr="001A1B10">
        <w:rPr>
          <w:rFonts w:ascii="Arial" w:hAnsi="Arial" w:cs="Arial"/>
          <w:sz w:val="20"/>
          <w:szCs w:val="20"/>
        </w:rPr>
        <w:t>Fault Tolerance (clustering and RAID)</w:t>
      </w:r>
    </w:p>
    <w:p w14:paraId="2EFD3877" w14:textId="506363C3" w:rsidR="00192CFC" w:rsidRPr="001A1B10" w:rsidRDefault="001A1B10" w:rsidP="00781F7C">
      <w:pPr>
        <w:pStyle w:val="ListParagraph"/>
        <w:numPr>
          <w:ilvl w:val="0"/>
          <w:numId w:val="12"/>
        </w:numPr>
        <w:spacing w:before="100" w:beforeAutospacing="1" w:after="0" w:afterAutospacing="1" w:line="240" w:lineRule="auto"/>
        <w:ind w:right="250"/>
        <w:rPr>
          <w:rFonts w:ascii="Arial" w:hAnsi="Arial" w:cs="Arial"/>
          <w:sz w:val="20"/>
          <w:szCs w:val="20"/>
        </w:rPr>
      </w:pPr>
      <w:r w:rsidRPr="001A1B10">
        <w:rPr>
          <w:rFonts w:ascii="Arial" w:hAnsi="Arial" w:cs="Arial"/>
          <w:sz w:val="20"/>
          <w:szCs w:val="20"/>
        </w:rPr>
        <w:t>Thin Client / Remote Desktop Services</w:t>
      </w:r>
    </w:p>
    <w:p w14:paraId="436C08B8" w14:textId="77777777" w:rsidR="008E6C74" w:rsidRPr="006D7E01" w:rsidRDefault="008E6C74" w:rsidP="00941C36">
      <w:pPr>
        <w:pStyle w:val="ListParagraph"/>
        <w:rPr>
          <w:rFonts w:ascii="Arial" w:hAnsi="Arial" w:cs="Arial"/>
          <w:sz w:val="20"/>
          <w:szCs w:val="20"/>
        </w:rPr>
      </w:pPr>
    </w:p>
    <w:p w14:paraId="3F433C03" w14:textId="3A24B56E" w:rsidR="00E2406B" w:rsidRPr="006D7E01" w:rsidRDefault="00A618D6" w:rsidP="00E2406B">
      <w:pPr>
        <w:rPr>
          <w:rFonts w:ascii="Arial" w:hAnsi="Arial" w:cs="Arial"/>
          <w:b/>
          <w:sz w:val="20"/>
          <w:szCs w:val="20"/>
        </w:rPr>
      </w:pPr>
      <w:r w:rsidRPr="006D7E01">
        <w:rPr>
          <w:rFonts w:ascii="Arial" w:hAnsi="Arial" w:cs="Arial"/>
          <w:b/>
          <w:sz w:val="20"/>
          <w:szCs w:val="20"/>
        </w:rPr>
        <w:t>III.</w:t>
      </w:r>
      <w:r w:rsidR="009732A3" w:rsidRPr="006D7E01">
        <w:rPr>
          <w:rFonts w:ascii="Arial" w:hAnsi="Arial" w:cs="Arial"/>
          <w:b/>
          <w:sz w:val="20"/>
          <w:szCs w:val="20"/>
        </w:rPr>
        <w:t xml:space="preserve"> </w:t>
      </w:r>
      <w:r w:rsidRPr="006D7E01">
        <w:rPr>
          <w:rFonts w:ascii="Arial" w:hAnsi="Arial" w:cs="Arial"/>
          <w:b/>
          <w:sz w:val="20"/>
          <w:szCs w:val="20"/>
        </w:rPr>
        <w:t>A.</w:t>
      </w:r>
      <w:r w:rsidR="009732A3" w:rsidRPr="006D7E01">
        <w:rPr>
          <w:rFonts w:ascii="Arial" w:hAnsi="Arial" w:cs="Arial"/>
          <w:b/>
          <w:sz w:val="20"/>
          <w:szCs w:val="20"/>
        </w:rPr>
        <w:t xml:space="preserve"> </w:t>
      </w:r>
      <w:r w:rsidRPr="006D7E01">
        <w:rPr>
          <w:rFonts w:ascii="Arial" w:hAnsi="Arial" w:cs="Arial"/>
          <w:b/>
          <w:sz w:val="20"/>
          <w:szCs w:val="20"/>
        </w:rPr>
        <w:t>Required Textbook</w:t>
      </w:r>
      <w:r w:rsidRPr="006D7E01">
        <w:rPr>
          <w:rFonts w:ascii="Arial" w:hAnsi="Arial" w:cs="Arial"/>
          <w:sz w:val="20"/>
          <w:szCs w:val="20"/>
        </w:rPr>
        <w:t>:</w:t>
      </w:r>
      <w:r w:rsidR="00B95432" w:rsidRPr="006D7E01">
        <w:rPr>
          <w:rFonts w:ascii="Arial" w:hAnsi="Arial" w:cs="Arial"/>
          <w:sz w:val="20"/>
          <w:szCs w:val="20"/>
        </w:rPr>
        <w:t xml:space="preserve"> </w:t>
      </w:r>
      <w:r w:rsidR="001A1B10">
        <w:rPr>
          <w:rFonts w:ascii="Arial" w:hAnsi="Arial" w:cs="Arial"/>
          <w:bCs/>
          <w:sz w:val="20"/>
          <w:szCs w:val="20"/>
        </w:rPr>
        <w:t>None</w:t>
      </w:r>
    </w:p>
    <w:p w14:paraId="21597D9A" w14:textId="3073F2C7" w:rsidR="00A618D6" w:rsidRPr="006D7E01" w:rsidRDefault="00A618D6" w:rsidP="00A618D6">
      <w:pPr>
        <w:rPr>
          <w:rFonts w:ascii="Arial" w:hAnsi="Arial" w:cs="Arial"/>
          <w:sz w:val="20"/>
          <w:szCs w:val="20"/>
        </w:rPr>
      </w:pPr>
      <w:r w:rsidRPr="006D7E01">
        <w:rPr>
          <w:rFonts w:ascii="Arial" w:hAnsi="Arial" w:cs="Arial"/>
          <w:b/>
          <w:sz w:val="20"/>
          <w:szCs w:val="20"/>
        </w:rPr>
        <w:t>III. B.</w:t>
      </w:r>
      <w:r w:rsidR="009732A3" w:rsidRPr="006D7E01">
        <w:rPr>
          <w:rFonts w:ascii="Arial" w:hAnsi="Arial" w:cs="Arial"/>
          <w:b/>
          <w:sz w:val="20"/>
          <w:szCs w:val="20"/>
        </w:rPr>
        <w:t xml:space="preserve"> </w:t>
      </w:r>
      <w:r w:rsidRPr="006D7E01">
        <w:rPr>
          <w:rFonts w:ascii="Arial" w:hAnsi="Arial" w:cs="Arial"/>
          <w:b/>
          <w:sz w:val="20"/>
          <w:szCs w:val="20"/>
        </w:rPr>
        <w:t>Suggested Other resources</w:t>
      </w:r>
      <w:r w:rsidRPr="006D7E01">
        <w:rPr>
          <w:rFonts w:ascii="Arial" w:hAnsi="Arial" w:cs="Arial"/>
          <w:sz w:val="20"/>
          <w:szCs w:val="20"/>
        </w:rPr>
        <w:t xml:space="preserve">: </w:t>
      </w:r>
    </w:p>
    <w:p w14:paraId="3695789D" w14:textId="3B4E6907" w:rsidR="00A618D6" w:rsidRPr="006D7E01" w:rsidRDefault="00A618D6" w:rsidP="00A618D6">
      <w:pPr>
        <w:rPr>
          <w:rFonts w:ascii="Arial" w:hAnsi="Arial" w:cs="Arial"/>
          <w:sz w:val="20"/>
          <w:szCs w:val="20"/>
        </w:rPr>
      </w:pPr>
      <w:r w:rsidRPr="006D7E01">
        <w:rPr>
          <w:rFonts w:ascii="Arial" w:hAnsi="Arial" w:cs="Arial"/>
          <w:b/>
          <w:sz w:val="20"/>
          <w:szCs w:val="20"/>
        </w:rPr>
        <w:t>IV.</w:t>
      </w:r>
      <w:r w:rsidR="009732A3" w:rsidRPr="006D7E01">
        <w:rPr>
          <w:rFonts w:ascii="Arial" w:hAnsi="Arial" w:cs="Arial"/>
          <w:b/>
          <w:sz w:val="20"/>
          <w:szCs w:val="20"/>
        </w:rPr>
        <w:t xml:space="preserve"> </w:t>
      </w:r>
      <w:r w:rsidRPr="006D7E01">
        <w:rPr>
          <w:rFonts w:ascii="Arial" w:hAnsi="Arial" w:cs="Arial"/>
          <w:b/>
          <w:sz w:val="20"/>
          <w:szCs w:val="20"/>
        </w:rPr>
        <w:t>Instructor’s educational philosophy</w:t>
      </w:r>
      <w:r w:rsidRPr="006D7E01">
        <w:rPr>
          <w:rFonts w:ascii="Arial" w:hAnsi="Arial" w:cs="Arial"/>
          <w:sz w:val="20"/>
          <w:szCs w:val="20"/>
        </w:rPr>
        <w:t xml:space="preserve">: </w:t>
      </w:r>
    </w:p>
    <w:p w14:paraId="1F40E7DE" w14:textId="450426AE" w:rsidR="00A618D6" w:rsidRPr="006D7E01" w:rsidRDefault="00E24D11" w:rsidP="00941C36">
      <w:pPr>
        <w:pStyle w:val="ListParagraph"/>
        <w:rPr>
          <w:rFonts w:ascii="Arial" w:hAnsi="Arial" w:cs="Arial"/>
          <w:sz w:val="20"/>
          <w:szCs w:val="20"/>
        </w:rPr>
      </w:pPr>
      <w:r w:rsidRPr="006D7E01">
        <w:rPr>
          <w:rFonts w:ascii="Arial" w:hAnsi="Arial" w:cs="Arial"/>
          <w:sz w:val="20"/>
          <w:szCs w:val="20"/>
        </w:rPr>
        <w:t>My role is to facilitate the student’s learning process. Learning is a process that students need to be an active participant of to benefit from.  I expect my students to take some measure of responsibility for their own education. An education, like a grade, is not given, but earned.  The things in life worth having are worth working for to acquire, and there are few things more valuable than an education.  Some students feel I expect a lot, while others do not.  I see that not as a reflection of my expectations of the student, but as a reflection of their own motivation and desire to learn. If the student is motivated to learn and expects to put forth some effort to master the material in the course, then they usually do not think I have high expectations.  However, those students who are entirely focused on their grade, and expect to come to class and do nothing and receive a passing grade often feel that I expect too much.  Think of this as a partnership.  You do your part, and I’ll do mine.  I’m willing to work as hard at teaching you something as you are at working to learn something.  The more you put into it, the more you’ll get out of it.  I also encourage you to come and see me outside of class.  I have office hours for a reason.  It’s up to you to take advantage of that time to seek whatever help you feel you need from me.  Remember, I teach because I want you to learn something, not because I enjoy seeing students fail.</w:t>
      </w:r>
    </w:p>
    <w:p w14:paraId="4B4CBEF3" w14:textId="77777777" w:rsidR="00E2406B" w:rsidRPr="006D7E01" w:rsidRDefault="00E2406B" w:rsidP="00941C36">
      <w:pPr>
        <w:pStyle w:val="ListParagraph"/>
        <w:rPr>
          <w:rFonts w:ascii="Arial" w:hAnsi="Arial" w:cs="Arial"/>
          <w:sz w:val="20"/>
          <w:szCs w:val="20"/>
        </w:rPr>
      </w:pPr>
    </w:p>
    <w:p w14:paraId="180BF868" w14:textId="5A4643AC" w:rsidR="002D0C1E" w:rsidRPr="006D7E01" w:rsidRDefault="00A618D6" w:rsidP="002D0C1E">
      <w:pPr>
        <w:spacing w:after="0"/>
        <w:rPr>
          <w:rFonts w:ascii="Arial" w:hAnsi="Arial" w:cs="Arial"/>
          <w:sz w:val="20"/>
          <w:szCs w:val="20"/>
        </w:rPr>
      </w:pPr>
      <w:r w:rsidRPr="006D7E01">
        <w:rPr>
          <w:rFonts w:ascii="Arial" w:hAnsi="Arial" w:cs="Arial"/>
          <w:b/>
          <w:sz w:val="20"/>
          <w:szCs w:val="20"/>
        </w:rPr>
        <w:t>V.</w:t>
      </w:r>
      <w:r w:rsidR="009732A3" w:rsidRPr="006D7E01">
        <w:rPr>
          <w:rFonts w:ascii="Arial" w:hAnsi="Arial" w:cs="Arial"/>
          <w:b/>
          <w:sz w:val="20"/>
          <w:szCs w:val="20"/>
        </w:rPr>
        <w:t xml:space="preserve"> </w:t>
      </w:r>
      <w:r w:rsidR="00021228" w:rsidRPr="006D7E01">
        <w:rPr>
          <w:rFonts w:ascii="Arial" w:hAnsi="Arial" w:cs="Arial"/>
          <w:b/>
          <w:sz w:val="20"/>
          <w:szCs w:val="20"/>
        </w:rPr>
        <w:t>Class assessment</w:t>
      </w:r>
      <w:r w:rsidR="00021228" w:rsidRPr="006D7E01">
        <w:rPr>
          <w:rFonts w:ascii="Arial" w:hAnsi="Arial" w:cs="Arial"/>
          <w:sz w:val="20"/>
          <w:szCs w:val="20"/>
        </w:rPr>
        <w:t xml:space="preserve">: </w:t>
      </w:r>
    </w:p>
    <w:p w14:paraId="549EFDB1" w14:textId="77777777" w:rsidR="00E2406B" w:rsidRPr="006D7E01" w:rsidRDefault="00E2406B" w:rsidP="002D0C1E">
      <w:pPr>
        <w:spacing w:after="0"/>
        <w:rPr>
          <w:rFonts w:ascii="Arial" w:hAnsi="Arial" w:cs="Arial"/>
          <w:bCs/>
          <w:iCs/>
          <w:sz w:val="20"/>
          <w:szCs w:val="20"/>
        </w:rPr>
      </w:pPr>
    </w:p>
    <w:p w14:paraId="68D5F9F2" w14:textId="20FAD625" w:rsidR="00CF3D43" w:rsidRPr="006D7E01" w:rsidRDefault="001A1B10" w:rsidP="00941C36">
      <w:pPr>
        <w:pStyle w:val="ListParagraph"/>
        <w:rPr>
          <w:rFonts w:ascii="Arial" w:hAnsi="Arial" w:cs="Arial"/>
          <w:bCs/>
          <w:iCs/>
          <w:sz w:val="20"/>
          <w:szCs w:val="20"/>
        </w:rPr>
      </w:pPr>
      <w:r>
        <w:rPr>
          <w:rFonts w:ascii="Arial" w:hAnsi="Arial" w:cs="Arial"/>
          <w:sz w:val="20"/>
          <w:szCs w:val="20"/>
        </w:rPr>
        <w:t>Course assessment will include two evaluation methods – exams and lab assignments.  The exams will cover the concepts and terminology presented for each topic.  The lab assignments will require students to apply the concepts learned in class to implementation scenarios which they may encounter in a cloud based IT environment.  The distribution of points and their proportion of the overall course grade are covered below in the “Grading” section of the syllabus.</w:t>
      </w:r>
    </w:p>
    <w:p w14:paraId="73E2A4CF" w14:textId="0D9BC3B1" w:rsidR="002D0C1E" w:rsidRPr="006D7E01" w:rsidRDefault="00A618D6" w:rsidP="00021228">
      <w:pPr>
        <w:rPr>
          <w:rFonts w:ascii="Arial" w:hAnsi="Arial" w:cs="Arial"/>
          <w:sz w:val="20"/>
          <w:szCs w:val="20"/>
        </w:rPr>
      </w:pPr>
      <w:r w:rsidRPr="006D7E01">
        <w:rPr>
          <w:rFonts w:ascii="Arial" w:hAnsi="Arial" w:cs="Arial"/>
          <w:b/>
          <w:sz w:val="20"/>
          <w:szCs w:val="20"/>
        </w:rPr>
        <w:t>VI.</w:t>
      </w:r>
      <w:r w:rsidR="009732A3" w:rsidRPr="006D7E01">
        <w:rPr>
          <w:rFonts w:ascii="Arial" w:hAnsi="Arial" w:cs="Arial"/>
          <w:b/>
          <w:sz w:val="20"/>
          <w:szCs w:val="20"/>
        </w:rPr>
        <w:t xml:space="preserve"> </w:t>
      </w:r>
      <w:r w:rsidR="00021228" w:rsidRPr="006D7E01">
        <w:rPr>
          <w:rFonts w:ascii="Arial" w:hAnsi="Arial" w:cs="Arial"/>
          <w:b/>
          <w:sz w:val="20"/>
          <w:szCs w:val="20"/>
        </w:rPr>
        <w:t>Late submission of assignments</w:t>
      </w:r>
      <w:r w:rsidR="00021228" w:rsidRPr="006D7E01">
        <w:rPr>
          <w:rFonts w:ascii="Arial" w:hAnsi="Arial" w:cs="Arial"/>
          <w:sz w:val="20"/>
          <w:szCs w:val="20"/>
        </w:rPr>
        <w:t xml:space="preserve">: </w:t>
      </w:r>
    </w:p>
    <w:p w14:paraId="2BAF0DC8" w14:textId="6F413738" w:rsidR="003171E5" w:rsidRDefault="003171E5" w:rsidP="00E2406B">
      <w:pPr>
        <w:ind w:left="720" w:hanging="720"/>
        <w:rPr>
          <w:rFonts w:ascii="Arial" w:hAnsi="Arial" w:cs="Arial"/>
          <w:sz w:val="20"/>
          <w:szCs w:val="20"/>
        </w:rPr>
      </w:pPr>
      <w:r w:rsidRPr="006D7E01">
        <w:rPr>
          <w:rFonts w:ascii="Arial" w:hAnsi="Arial" w:cs="Arial"/>
          <w:sz w:val="20"/>
          <w:szCs w:val="20"/>
        </w:rPr>
        <w:tab/>
        <w:t>Assignments will not be accepted late.  If the student is not able to attend class on the date of an exam, the student must notify the instructor prior to the exam date so that a make-up exam can be scheduled.  Missed exams without prior notification will only be rescheduled in the event of extraordinary events outside of the student’s control.  If the student misses an exam due to illness, a doctor’s note is required to avoid penalization.</w:t>
      </w:r>
    </w:p>
    <w:p w14:paraId="580160FA" w14:textId="77777777" w:rsidR="00E2406B" w:rsidRPr="006D7E01" w:rsidRDefault="00A618D6" w:rsidP="00E2406B">
      <w:pPr>
        <w:ind w:left="720" w:hanging="720"/>
        <w:rPr>
          <w:rFonts w:ascii="Arial" w:hAnsi="Arial" w:cs="Arial"/>
          <w:i/>
          <w:sz w:val="20"/>
          <w:szCs w:val="20"/>
        </w:rPr>
      </w:pPr>
      <w:r w:rsidRPr="006D7E01">
        <w:rPr>
          <w:rFonts w:ascii="Arial" w:hAnsi="Arial" w:cs="Arial"/>
          <w:b/>
          <w:sz w:val="20"/>
          <w:szCs w:val="20"/>
        </w:rPr>
        <w:t>VII.</w:t>
      </w:r>
      <w:r w:rsidR="009732A3" w:rsidRPr="006D7E01">
        <w:rPr>
          <w:rFonts w:ascii="Arial" w:hAnsi="Arial" w:cs="Arial"/>
          <w:b/>
          <w:sz w:val="20"/>
          <w:szCs w:val="20"/>
        </w:rPr>
        <w:t xml:space="preserve"> </w:t>
      </w:r>
      <w:r w:rsidR="00021228" w:rsidRPr="006D7E01">
        <w:rPr>
          <w:rFonts w:ascii="Arial" w:hAnsi="Arial" w:cs="Arial"/>
          <w:b/>
          <w:sz w:val="20"/>
          <w:szCs w:val="20"/>
        </w:rPr>
        <w:t>Grading</w:t>
      </w:r>
      <w:r w:rsidR="00021228" w:rsidRPr="006D7E01">
        <w:rPr>
          <w:rFonts w:ascii="Arial" w:hAnsi="Arial" w:cs="Arial"/>
          <w:sz w:val="20"/>
          <w:szCs w:val="20"/>
        </w:rPr>
        <w:t xml:space="preserve">: </w:t>
      </w:r>
      <w:r w:rsidR="003171E5" w:rsidRPr="006D7E01">
        <w:rPr>
          <w:rFonts w:ascii="Arial" w:hAnsi="Arial" w:cs="Arial"/>
          <w:sz w:val="20"/>
          <w:szCs w:val="20"/>
        </w:rPr>
        <w:t>Grades will be available on the course page on Canvas.  The following represents the tentative distribution of values applied to course requirements:</w:t>
      </w:r>
    </w:p>
    <w:tbl>
      <w:tblPr>
        <w:tblStyle w:val="TableGrid"/>
        <w:tblW w:w="0" w:type="auto"/>
        <w:jc w:val="center"/>
        <w:tblLook w:val="04A0" w:firstRow="1" w:lastRow="0" w:firstColumn="1" w:lastColumn="0" w:noHBand="0" w:noVBand="1"/>
      </w:tblPr>
      <w:tblGrid>
        <w:gridCol w:w="3229"/>
        <w:gridCol w:w="3117"/>
      </w:tblGrid>
      <w:tr w:rsidR="001A1B10" w:rsidRPr="0042556F" w14:paraId="0AFD6703" w14:textId="77777777" w:rsidTr="001A1B10">
        <w:trPr>
          <w:jc w:val="center"/>
        </w:trPr>
        <w:tc>
          <w:tcPr>
            <w:tcW w:w="3229" w:type="dxa"/>
          </w:tcPr>
          <w:p w14:paraId="793E803C" w14:textId="77777777" w:rsidR="001A1B10" w:rsidRPr="0042556F" w:rsidRDefault="001A1B10" w:rsidP="003137BD">
            <w:pPr>
              <w:rPr>
                <w:rFonts w:ascii="Arial" w:hAnsi="Arial" w:cs="Arial"/>
                <w:szCs w:val="20"/>
              </w:rPr>
            </w:pPr>
            <w:r w:rsidRPr="00466B9C">
              <w:rPr>
                <w:rFonts w:ascii="Arial" w:hAnsi="Arial" w:cs="Arial"/>
                <w:szCs w:val="20"/>
              </w:rPr>
              <w:t>Exam 1</w:t>
            </w:r>
            <w:r>
              <w:rPr>
                <w:rFonts w:ascii="Arial" w:hAnsi="Arial" w:cs="Arial"/>
                <w:szCs w:val="20"/>
              </w:rPr>
              <w:t xml:space="preserve"> </w:t>
            </w:r>
          </w:p>
        </w:tc>
        <w:tc>
          <w:tcPr>
            <w:tcW w:w="3117" w:type="dxa"/>
          </w:tcPr>
          <w:p w14:paraId="6DCA7528" w14:textId="77777777" w:rsidR="001A1B10" w:rsidRPr="0042556F" w:rsidRDefault="001A1B10" w:rsidP="003137BD">
            <w:pPr>
              <w:rPr>
                <w:rFonts w:ascii="Arial" w:hAnsi="Arial" w:cs="Arial"/>
                <w:szCs w:val="20"/>
              </w:rPr>
            </w:pPr>
            <w:r>
              <w:rPr>
                <w:rFonts w:ascii="Arial" w:hAnsi="Arial" w:cs="Arial"/>
                <w:szCs w:val="20"/>
              </w:rPr>
              <w:t>10</w:t>
            </w:r>
            <w:r w:rsidRPr="00466B9C">
              <w:rPr>
                <w:rFonts w:ascii="Arial" w:hAnsi="Arial" w:cs="Arial"/>
                <w:szCs w:val="20"/>
              </w:rPr>
              <w:t>0 points</w:t>
            </w:r>
          </w:p>
        </w:tc>
      </w:tr>
      <w:tr w:rsidR="001A1B10" w:rsidRPr="0042556F" w14:paraId="5EC6A140" w14:textId="77777777" w:rsidTr="001A1B10">
        <w:trPr>
          <w:jc w:val="center"/>
        </w:trPr>
        <w:tc>
          <w:tcPr>
            <w:tcW w:w="3229" w:type="dxa"/>
          </w:tcPr>
          <w:p w14:paraId="36658BB9" w14:textId="77777777" w:rsidR="001A1B10" w:rsidRPr="00466B9C" w:rsidRDefault="001A1B10" w:rsidP="003137BD">
            <w:pPr>
              <w:rPr>
                <w:rFonts w:ascii="Arial" w:hAnsi="Arial" w:cs="Arial"/>
                <w:szCs w:val="20"/>
              </w:rPr>
            </w:pPr>
            <w:r>
              <w:rPr>
                <w:rFonts w:ascii="Arial" w:hAnsi="Arial" w:cs="Arial"/>
                <w:szCs w:val="20"/>
              </w:rPr>
              <w:t xml:space="preserve">Exam 2 </w:t>
            </w:r>
          </w:p>
        </w:tc>
        <w:tc>
          <w:tcPr>
            <w:tcW w:w="3117" w:type="dxa"/>
          </w:tcPr>
          <w:p w14:paraId="70AE036F" w14:textId="77777777" w:rsidR="001A1B10" w:rsidRDefault="001A1B10" w:rsidP="003137BD">
            <w:pPr>
              <w:rPr>
                <w:rFonts w:ascii="Arial" w:hAnsi="Arial" w:cs="Arial"/>
                <w:szCs w:val="20"/>
              </w:rPr>
            </w:pPr>
            <w:r>
              <w:rPr>
                <w:rFonts w:ascii="Arial" w:hAnsi="Arial" w:cs="Arial"/>
                <w:szCs w:val="20"/>
              </w:rPr>
              <w:t>10</w:t>
            </w:r>
            <w:r w:rsidRPr="00466B9C">
              <w:rPr>
                <w:rFonts w:ascii="Arial" w:hAnsi="Arial" w:cs="Arial"/>
                <w:szCs w:val="20"/>
              </w:rPr>
              <w:t>0 points</w:t>
            </w:r>
          </w:p>
        </w:tc>
      </w:tr>
      <w:tr w:rsidR="001A1B10" w:rsidRPr="0042556F" w14:paraId="70F63B6E" w14:textId="77777777" w:rsidTr="001A1B10">
        <w:trPr>
          <w:jc w:val="center"/>
        </w:trPr>
        <w:tc>
          <w:tcPr>
            <w:tcW w:w="3229" w:type="dxa"/>
          </w:tcPr>
          <w:p w14:paraId="0524EBB2" w14:textId="77777777" w:rsidR="001A1B10" w:rsidRPr="00466B9C" w:rsidRDefault="001A1B10" w:rsidP="003137BD">
            <w:pPr>
              <w:rPr>
                <w:rFonts w:ascii="Arial" w:hAnsi="Arial" w:cs="Arial"/>
                <w:szCs w:val="20"/>
              </w:rPr>
            </w:pPr>
            <w:r>
              <w:rPr>
                <w:rFonts w:ascii="Arial" w:hAnsi="Arial" w:cs="Arial"/>
                <w:szCs w:val="20"/>
              </w:rPr>
              <w:t xml:space="preserve">Exam 3 </w:t>
            </w:r>
          </w:p>
        </w:tc>
        <w:tc>
          <w:tcPr>
            <w:tcW w:w="3117" w:type="dxa"/>
          </w:tcPr>
          <w:p w14:paraId="7472BE2A" w14:textId="77777777" w:rsidR="001A1B10" w:rsidRDefault="001A1B10" w:rsidP="003137BD">
            <w:pPr>
              <w:rPr>
                <w:rFonts w:ascii="Arial" w:hAnsi="Arial" w:cs="Arial"/>
                <w:szCs w:val="20"/>
              </w:rPr>
            </w:pPr>
            <w:r>
              <w:rPr>
                <w:rFonts w:ascii="Arial" w:hAnsi="Arial" w:cs="Arial"/>
                <w:szCs w:val="20"/>
              </w:rPr>
              <w:t>10</w:t>
            </w:r>
            <w:r w:rsidRPr="00466B9C">
              <w:rPr>
                <w:rFonts w:ascii="Arial" w:hAnsi="Arial" w:cs="Arial"/>
                <w:szCs w:val="20"/>
              </w:rPr>
              <w:t>0 points</w:t>
            </w:r>
          </w:p>
        </w:tc>
      </w:tr>
      <w:tr w:rsidR="001A1B10" w:rsidRPr="0042556F" w14:paraId="4B88310D" w14:textId="77777777" w:rsidTr="001A1B10">
        <w:trPr>
          <w:jc w:val="center"/>
        </w:trPr>
        <w:tc>
          <w:tcPr>
            <w:tcW w:w="3229" w:type="dxa"/>
          </w:tcPr>
          <w:p w14:paraId="3152D3A3" w14:textId="77777777" w:rsidR="001A1B10" w:rsidRPr="0042556F" w:rsidRDefault="001A1B10" w:rsidP="003137BD">
            <w:pPr>
              <w:rPr>
                <w:rFonts w:ascii="Arial" w:hAnsi="Arial" w:cs="Arial"/>
                <w:szCs w:val="20"/>
              </w:rPr>
            </w:pPr>
            <w:r>
              <w:rPr>
                <w:rFonts w:ascii="Arial" w:hAnsi="Arial" w:cs="Arial"/>
                <w:szCs w:val="20"/>
              </w:rPr>
              <w:t xml:space="preserve">Exam 4 </w:t>
            </w:r>
          </w:p>
        </w:tc>
        <w:tc>
          <w:tcPr>
            <w:tcW w:w="3117" w:type="dxa"/>
          </w:tcPr>
          <w:p w14:paraId="518DE49D" w14:textId="77777777" w:rsidR="001A1B10" w:rsidRPr="0042556F" w:rsidRDefault="001A1B10" w:rsidP="003137BD">
            <w:pPr>
              <w:rPr>
                <w:rFonts w:ascii="Arial" w:hAnsi="Arial" w:cs="Arial"/>
                <w:szCs w:val="20"/>
              </w:rPr>
            </w:pPr>
            <w:r>
              <w:rPr>
                <w:rFonts w:ascii="Arial" w:hAnsi="Arial" w:cs="Arial"/>
                <w:szCs w:val="20"/>
              </w:rPr>
              <w:t>10</w:t>
            </w:r>
            <w:r w:rsidRPr="00466B9C">
              <w:rPr>
                <w:rFonts w:ascii="Arial" w:hAnsi="Arial" w:cs="Arial"/>
                <w:szCs w:val="20"/>
              </w:rPr>
              <w:t>0 points</w:t>
            </w:r>
          </w:p>
        </w:tc>
      </w:tr>
      <w:tr w:rsidR="001A1B10" w:rsidRPr="0042556F" w14:paraId="259149A3" w14:textId="77777777" w:rsidTr="001A1B10">
        <w:trPr>
          <w:jc w:val="center"/>
        </w:trPr>
        <w:tc>
          <w:tcPr>
            <w:tcW w:w="3229" w:type="dxa"/>
          </w:tcPr>
          <w:p w14:paraId="42CEADA5" w14:textId="77777777" w:rsidR="001A1B10" w:rsidRPr="0042556F" w:rsidRDefault="001A1B10" w:rsidP="003137BD">
            <w:pPr>
              <w:rPr>
                <w:rFonts w:ascii="Arial" w:hAnsi="Arial" w:cs="Arial"/>
                <w:szCs w:val="20"/>
              </w:rPr>
            </w:pPr>
            <w:r>
              <w:rPr>
                <w:rFonts w:ascii="Arial" w:hAnsi="Arial" w:cs="Arial"/>
                <w:szCs w:val="20"/>
              </w:rPr>
              <w:t>Lab Assignments (6)</w:t>
            </w:r>
          </w:p>
        </w:tc>
        <w:tc>
          <w:tcPr>
            <w:tcW w:w="3117" w:type="dxa"/>
          </w:tcPr>
          <w:p w14:paraId="0DE85854" w14:textId="77777777" w:rsidR="001A1B10" w:rsidRPr="0042556F" w:rsidRDefault="001A1B10" w:rsidP="003137BD">
            <w:pPr>
              <w:rPr>
                <w:rFonts w:ascii="Arial" w:hAnsi="Arial" w:cs="Arial"/>
                <w:szCs w:val="20"/>
              </w:rPr>
            </w:pPr>
            <w:r>
              <w:rPr>
                <w:rFonts w:ascii="Arial" w:hAnsi="Arial" w:cs="Arial"/>
                <w:szCs w:val="20"/>
              </w:rPr>
              <w:t>30</w:t>
            </w:r>
            <w:r w:rsidRPr="00466B9C">
              <w:rPr>
                <w:rFonts w:ascii="Arial" w:hAnsi="Arial" w:cs="Arial"/>
                <w:szCs w:val="20"/>
              </w:rPr>
              <w:t xml:space="preserve"> points each</w:t>
            </w:r>
          </w:p>
        </w:tc>
      </w:tr>
      <w:tr w:rsidR="001A1B10" w:rsidRPr="0042556F" w14:paraId="2A53EA3F" w14:textId="77777777" w:rsidTr="001A1B10">
        <w:trPr>
          <w:jc w:val="center"/>
        </w:trPr>
        <w:tc>
          <w:tcPr>
            <w:tcW w:w="3229" w:type="dxa"/>
          </w:tcPr>
          <w:p w14:paraId="51C2B1C1" w14:textId="77777777" w:rsidR="001A1B10" w:rsidRPr="005760BC" w:rsidRDefault="001A1B10" w:rsidP="003137BD">
            <w:pPr>
              <w:rPr>
                <w:rFonts w:ascii="Arial" w:hAnsi="Arial" w:cs="Arial"/>
                <w:szCs w:val="20"/>
              </w:rPr>
            </w:pPr>
            <w:r w:rsidRPr="005760BC">
              <w:rPr>
                <w:rFonts w:ascii="Arial" w:hAnsi="Arial" w:cs="Arial"/>
                <w:szCs w:val="20"/>
              </w:rPr>
              <w:t>AWS Assessments</w:t>
            </w:r>
            <w:r>
              <w:rPr>
                <w:rFonts w:ascii="Arial" w:hAnsi="Arial" w:cs="Arial"/>
                <w:szCs w:val="20"/>
              </w:rPr>
              <w:t xml:space="preserve"> (10)</w:t>
            </w:r>
          </w:p>
        </w:tc>
        <w:tc>
          <w:tcPr>
            <w:tcW w:w="3117" w:type="dxa"/>
          </w:tcPr>
          <w:p w14:paraId="352A1427" w14:textId="77777777" w:rsidR="001A1B10" w:rsidRDefault="001A1B10" w:rsidP="003137BD">
            <w:pPr>
              <w:rPr>
                <w:rFonts w:ascii="Arial" w:hAnsi="Arial" w:cs="Arial"/>
                <w:szCs w:val="20"/>
              </w:rPr>
            </w:pPr>
            <w:r>
              <w:rPr>
                <w:rFonts w:ascii="Arial" w:hAnsi="Arial" w:cs="Arial"/>
                <w:szCs w:val="20"/>
              </w:rPr>
              <w:t>20 points each</w:t>
            </w:r>
          </w:p>
        </w:tc>
      </w:tr>
      <w:tr w:rsidR="001A1B10" w:rsidRPr="0042556F" w14:paraId="17DB69CF" w14:textId="77777777" w:rsidTr="001A1B10">
        <w:trPr>
          <w:jc w:val="center"/>
        </w:trPr>
        <w:tc>
          <w:tcPr>
            <w:tcW w:w="3229" w:type="dxa"/>
          </w:tcPr>
          <w:p w14:paraId="704E30B3" w14:textId="77777777" w:rsidR="001A1B10" w:rsidRPr="0042556F" w:rsidRDefault="001A1B10" w:rsidP="003137BD">
            <w:pPr>
              <w:rPr>
                <w:rFonts w:ascii="Arial" w:hAnsi="Arial" w:cs="Arial"/>
                <w:szCs w:val="20"/>
              </w:rPr>
            </w:pPr>
            <w:r w:rsidRPr="00466B9C">
              <w:rPr>
                <w:rFonts w:ascii="Arial" w:hAnsi="Arial" w:cs="Arial"/>
                <w:b/>
                <w:szCs w:val="20"/>
              </w:rPr>
              <w:t>Total</w:t>
            </w:r>
          </w:p>
        </w:tc>
        <w:tc>
          <w:tcPr>
            <w:tcW w:w="3117" w:type="dxa"/>
          </w:tcPr>
          <w:p w14:paraId="02AF3D9D" w14:textId="77777777" w:rsidR="001A1B10" w:rsidRPr="0042556F" w:rsidRDefault="001A1B10" w:rsidP="003137BD">
            <w:pPr>
              <w:rPr>
                <w:rFonts w:ascii="Arial" w:hAnsi="Arial" w:cs="Arial"/>
                <w:szCs w:val="20"/>
              </w:rPr>
            </w:pPr>
            <w:r>
              <w:rPr>
                <w:rFonts w:ascii="Arial" w:hAnsi="Arial" w:cs="Arial"/>
                <w:szCs w:val="20"/>
              </w:rPr>
              <w:t>78</w:t>
            </w:r>
            <w:r w:rsidRPr="00466B9C">
              <w:rPr>
                <w:rFonts w:ascii="Arial" w:hAnsi="Arial" w:cs="Arial"/>
                <w:szCs w:val="20"/>
              </w:rPr>
              <w:t>0 points</w:t>
            </w:r>
          </w:p>
        </w:tc>
      </w:tr>
    </w:tbl>
    <w:p w14:paraId="58D9889E" w14:textId="038EA8CC" w:rsidR="002D0C1E" w:rsidRPr="006D7E01" w:rsidRDefault="002D0C1E" w:rsidP="00E2406B">
      <w:pPr>
        <w:rPr>
          <w:rFonts w:ascii="Arial" w:hAnsi="Arial" w:cs="Arial"/>
          <w:sz w:val="20"/>
          <w:szCs w:val="20"/>
        </w:rPr>
      </w:pPr>
    </w:p>
    <w:p w14:paraId="12EE463F" w14:textId="5A0991D6" w:rsidR="00E2406B" w:rsidRPr="006D7E01" w:rsidRDefault="00E2406B" w:rsidP="00E2406B">
      <w:pPr>
        <w:rPr>
          <w:rFonts w:ascii="Arial" w:hAnsi="Arial" w:cs="Arial"/>
          <w:sz w:val="20"/>
          <w:szCs w:val="20"/>
        </w:rPr>
      </w:pPr>
    </w:p>
    <w:p w14:paraId="2C5AF323" w14:textId="11EC1BB3" w:rsidR="00021228" w:rsidRPr="006D7E01" w:rsidRDefault="00021228" w:rsidP="002D0C1E">
      <w:pPr>
        <w:rPr>
          <w:rFonts w:ascii="Arial" w:hAnsi="Arial" w:cs="Arial"/>
          <w:b/>
          <w:sz w:val="20"/>
          <w:szCs w:val="20"/>
        </w:rPr>
      </w:pPr>
      <w:r w:rsidRPr="006D7E01">
        <w:rPr>
          <w:rFonts w:ascii="Arial" w:hAnsi="Arial" w:cs="Arial"/>
          <w:b/>
          <w:sz w:val="20"/>
          <w:szCs w:val="20"/>
        </w:rPr>
        <w:lastRenderedPageBreak/>
        <w:t>Grading Scale</w:t>
      </w:r>
      <w:r w:rsidRPr="006D7E01">
        <w:rPr>
          <w:rFonts w:ascii="Arial" w:hAnsi="Arial" w:cs="Arial"/>
          <w:sz w:val="20"/>
          <w:szCs w:val="20"/>
        </w:rPr>
        <w:t>:</w:t>
      </w:r>
      <w:r w:rsidR="002D0C1E" w:rsidRPr="006D7E01">
        <w:rPr>
          <w:rFonts w:ascii="Arial" w:hAnsi="Arial" w:cs="Arial"/>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tblGrid>
      <w:tr w:rsidR="006D7E01" w:rsidRPr="006D7E01" w14:paraId="75A2DA55" w14:textId="77777777" w:rsidTr="001203D9">
        <w:trPr>
          <w:trHeight w:val="280"/>
          <w:jc w:val="center"/>
        </w:trPr>
        <w:tc>
          <w:tcPr>
            <w:tcW w:w="2340" w:type="dxa"/>
          </w:tcPr>
          <w:p w14:paraId="382E421C" w14:textId="77777777" w:rsidR="00021228" w:rsidRPr="006D7E01" w:rsidRDefault="00021228" w:rsidP="001203D9">
            <w:pPr>
              <w:widowControl w:val="0"/>
              <w:jc w:val="center"/>
              <w:rPr>
                <w:rFonts w:ascii="Arial" w:hAnsi="Arial" w:cs="Arial"/>
                <w:b/>
                <w:i/>
                <w:sz w:val="20"/>
                <w:szCs w:val="20"/>
              </w:rPr>
            </w:pPr>
            <w:r w:rsidRPr="006D7E01">
              <w:rPr>
                <w:rFonts w:ascii="Arial" w:hAnsi="Arial" w:cs="Arial"/>
                <w:b/>
                <w:i/>
                <w:sz w:val="20"/>
                <w:szCs w:val="20"/>
              </w:rPr>
              <w:t>Score</w:t>
            </w:r>
          </w:p>
        </w:tc>
        <w:tc>
          <w:tcPr>
            <w:tcW w:w="2340" w:type="dxa"/>
          </w:tcPr>
          <w:p w14:paraId="61AAEF15" w14:textId="77777777" w:rsidR="00021228" w:rsidRPr="006D7E01" w:rsidRDefault="00021228" w:rsidP="001203D9">
            <w:pPr>
              <w:widowControl w:val="0"/>
              <w:jc w:val="center"/>
              <w:rPr>
                <w:rFonts w:ascii="Arial" w:hAnsi="Arial" w:cs="Arial"/>
                <w:b/>
                <w:i/>
                <w:sz w:val="20"/>
                <w:szCs w:val="20"/>
              </w:rPr>
            </w:pPr>
            <w:r w:rsidRPr="006D7E01">
              <w:rPr>
                <w:rFonts w:ascii="Arial" w:hAnsi="Arial" w:cs="Arial"/>
                <w:b/>
                <w:i/>
                <w:sz w:val="20"/>
                <w:szCs w:val="20"/>
              </w:rPr>
              <w:t>Grade</w:t>
            </w:r>
          </w:p>
        </w:tc>
      </w:tr>
      <w:tr w:rsidR="006D7E01" w:rsidRPr="006D7E01" w14:paraId="4A00DD1B" w14:textId="77777777" w:rsidTr="001203D9">
        <w:trPr>
          <w:trHeight w:val="280"/>
          <w:jc w:val="center"/>
        </w:trPr>
        <w:tc>
          <w:tcPr>
            <w:tcW w:w="2340" w:type="dxa"/>
          </w:tcPr>
          <w:p w14:paraId="039EE9B1"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90-100</w:t>
            </w:r>
          </w:p>
        </w:tc>
        <w:tc>
          <w:tcPr>
            <w:tcW w:w="2340" w:type="dxa"/>
          </w:tcPr>
          <w:p w14:paraId="0277D3B1"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A (4)</w:t>
            </w:r>
          </w:p>
        </w:tc>
      </w:tr>
      <w:tr w:rsidR="006D7E01" w:rsidRPr="006D7E01" w14:paraId="71A935D8" w14:textId="77777777" w:rsidTr="001203D9">
        <w:trPr>
          <w:trHeight w:val="280"/>
          <w:jc w:val="center"/>
        </w:trPr>
        <w:tc>
          <w:tcPr>
            <w:tcW w:w="2340" w:type="dxa"/>
          </w:tcPr>
          <w:p w14:paraId="1E2F2A4E"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85-89</w:t>
            </w:r>
          </w:p>
        </w:tc>
        <w:tc>
          <w:tcPr>
            <w:tcW w:w="2340" w:type="dxa"/>
          </w:tcPr>
          <w:p w14:paraId="1276C67C"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B+ (3.5)</w:t>
            </w:r>
          </w:p>
        </w:tc>
      </w:tr>
      <w:tr w:rsidR="006D7E01" w:rsidRPr="006D7E01" w14:paraId="5BDA0A43" w14:textId="77777777" w:rsidTr="001203D9">
        <w:trPr>
          <w:trHeight w:val="280"/>
          <w:jc w:val="center"/>
        </w:trPr>
        <w:tc>
          <w:tcPr>
            <w:tcW w:w="2340" w:type="dxa"/>
          </w:tcPr>
          <w:p w14:paraId="0383A585"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80-84</w:t>
            </w:r>
          </w:p>
        </w:tc>
        <w:tc>
          <w:tcPr>
            <w:tcW w:w="2340" w:type="dxa"/>
          </w:tcPr>
          <w:p w14:paraId="6C719124"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B (3)</w:t>
            </w:r>
          </w:p>
        </w:tc>
      </w:tr>
      <w:tr w:rsidR="006D7E01" w:rsidRPr="006D7E01" w14:paraId="102A5150" w14:textId="77777777" w:rsidTr="001203D9">
        <w:trPr>
          <w:trHeight w:val="280"/>
          <w:jc w:val="center"/>
        </w:trPr>
        <w:tc>
          <w:tcPr>
            <w:tcW w:w="2340" w:type="dxa"/>
          </w:tcPr>
          <w:p w14:paraId="56C893AA"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75-79</w:t>
            </w:r>
          </w:p>
        </w:tc>
        <w:tc>
          <w:tcPr>
            <w:tcW w:w="2340" w:type="dxa"/>
          </w:tcPr>
          <w:p w14:paraId="67D5CD1A"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C+ (2.5)</w:t>
            </w:r>
          </w:p>
        </w:tc>
      </w:tr>
      <w:tr w:rsidR="006D7E01" w:rsidRPr="006D7E01" w14:paraId="40B500C0" w14:textId="77777777" w:rsidTr="001203D9">
        <w:trPr>
          <w:trHeight w:val="280"/>
          <w:jc w:val="center"/>
        </w:trPr>
        <w:tc>
          <w:tcPr>
            <w:tcW w:w="2340" w:type="dxa"/>
          </w:tcPr>
          <w:p w14:paraId="427E2EFF"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70-74</w:t>
            </w:r>
          </w:p>
        </w:tc>
        <w:tc>
          <w:tcPr>
            <w:tcW w:w="2340" w:type="dxa"/>
          </w:tcPr>
          <w:p w14:paraId="7DDDCAAB"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C (2)</w:t>
            </w:r>
          </w:p>
        </w:tc>
      </w:tr>
      <w:tr w:rsidR="006D7E01" w:rsidRPr="006D7E01" w14:paraId="693A5EE4" w14:textId="77777777" w:rsidTr="001203D9">
        <w:trPr>
          <w:trHeight w:val="280"/>
          <w:jc w:val="center"/>
        </w:trPr>
        <w:tc>
          <w:tcPr>
            <w:tcW w:w="2340" w:type="dxa"/>
          </w:tcPr>
          <w:p w14:paraId="7AEA9EB0"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60-69</w:t>
            </w:r>
          </w:p>
        </w:tc>
        <w:tc>
          <w:tcPr>
            <w:tcW w:w="2340" w:type="dxa"/>
          </w:tcPr>
          <w:p w14:paraId="15D6B715"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D (1)</w:t>
            </w:r>
          </w:p>
        </w:tc>
      </w:tr>
      <w:tr w:rsidR="006D7E01" w:rsidRPr="006D7E01" w14:paraId="67341566" w14:textId="77777777" w:rsidTr="001203D9">
        <w:trPr>
          <w:trHeight w:val="280"/>
          <w:jc w:val="center"/>
        </w:trPr>
        <w:tc>
          <w:tcPr>
            <w:tcW w:w="2340" w:type="dxa"/>
          </w:tcPr>
          <w:p w14:paraId="7F574EDB"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Below 60</w:t>
            </w:r>
          </w:p>
        </w:tc>
        <w:tc>
          <w:tcPr>
            <w:tcW w:w="2340" w:type="dxa"/>
          </w:tcPr>
          <w:p w14:paraId="53791554" w14:textId="77777777" w:rsidR="00021228" w:rsidRPr="006D7E01" w:rsidRDefault="00021228" w:rsidP="00E2406B">
            <w:pPr>
              <w:widowControl w:val="0"/>
              <w:spacing w:after="0"/>
              <w:jc w:val="center"/>
              <w:rPr>
                <w:rFonts w:ascii="Arial" w:hAnsi="Arial" w:cs="Arial"/>
                <w:sz w:val="20"/>
                <w:szCs w:val="20"/>
              </w:rPr>
            </w:pPr>
            <w:r w:rsidRPr="006D7E01">
              <w:rPr>
                <w:rFonts w:ascii="Arial" w:hAnsi="Arial" w:cs="Arial"/>
                <w:sz w:val="20"/>
                <w:szCs w:val="20"/>
              </w:rPr>
              <w:t>F</w:t>
            </w:r>
          </w:p>
        </w:tc>
      </w:tr>
    </w:tbl>
    <w:p w14:paraId="5425DABF" w14:textId="77777777" w:rsidR="00021228" w:rsidRPr="006D7E01" w:rsidRDefault="00021228" w:rsidP="00021228">
      <w:pPr>
        <w:rPr>
          <w:rFonts w:ascii="Arial" w:hAnsi="Arial" w:cs="Arial"/>
          <w:sz w:val="20"/>
          <w:szCs w:val="20"/>
        </w:rPr>
      </w:pPr>
    </w:p>
    <w:p w14:paraId="4B45B26B" w14:textId="77777777" w:rsidR="00021228" w:rsidRPr="006D7E01" w:rsidRDefault="00021228" w:rsidP="00CF3D43">
      <w:pPr>
        <w:spacing w:after="0"/>
        <w:rPr>
          <w:rFonts w:ascii="Arial" w:hAnsi="Arial" w:cs="Arial"/>
          <w:sz w:val="20"/>
          <w:szCs w:val="20"/>
        </w:rPr>
      </w:pPr>
      <w:r w:rsidRPr="006D7E01">
        <w:rPr>
          <w:rFonts w:ascii="Arial" w:hAnsi="Arial" w:cs="Arial"/>
          <w:b/>
          <w:sz w:val="20"/>
          <w:szCs w:val="20"/>
        </w:rPr>
        <w:t>Grading policy</w:t>
      </w:r>
      <w:r w:rsidRPr="006D7E01">
        <w:rPr>
          <w:rFonts w:ascii="Arial" w:hAnsi="Arial" w:cs="Arial"/>
          <w:sz w:val="20"/>
          <w:szCs w:val="20"/>
        </w:rPr>
        <w:t>: The grading policy can be also be found in the student handbook.</w:t>
      </w:r>
    </w:p>
    <w:p w14:paraId="4BDA9554"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4 (Excellent): This grade denotes accomplishment that is truly distinctive and decidedly outstanding. It represents a high degree of attainment and is a grade that demands evidence of originality, independent work, an open and discriminating mind, and completeness and accuracy of knowledge, as well as an effective use of the knowledge.</w:t>
      </w:r>
    </w:p>
    <w:p w14:paraId="1B9F84EB"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3.5 (Very Good): This grade denotes mastery of the subject matter. It represents very good achievement in many aspects of the work, such as initiative, serious and determined industry, the ability to organize work, and the ability to comprehend and retain subject matter and to apply it to new problems and contexts.</w:t>
      </w:r>
    </w:p>
    <w:p w14:paraId="51BAF733" w14:textId="77777777" w:rsidR="00CF3D43" w:rsidRPr="006D7E01" w:rsidRDefault="00021228" w:rsidP="002D0C1E">
      <w:pPr>
        <w:numPr>
          <w:ilvl w:val="0"/>
          <w:numId w:val="1"/>
        </w:numPr>
        <w:spacing w:after="0" w:line="240" w:lineRule="auto"/>
        <w:rPr>
          <w:rFonts w:ascii="Arial" w:hAnsi="Arial" w:cs="Arial"/>
          <w:sz w:val="20"/>
          <w:szCs w:val="20"/>
        </w:rPr>
      </w:pPr>
      <w:r w:rsidRPr="006D7E01">
        <w:rPr>
          <w:rFonts w:ascii="Arial" w:hAnsi="Arial" w:cs="Arial"/>
          <w:sz w:val="20"/>
          <w:szCs w:val="20"/>
        </w:rPr>
        <w:t>3 (Good): This grade denotes considerable understanding of the subject matter. It represents a strong grasp and clear understanding of the subject matter and the ability to comprehend and retain course content.</w:t>
      </w:r>
    </w:p>
    <w:p w14:paraId="0CAA327A"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2.5 (Above Average): This grade denotes above average understanding of the subject matter. It represents a good grasp of the subject matter and the ability to comprehend and retain course content.</w:t>
      </w:r>
    </w:p>
    <w:p w14:paraId="785F28B7"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2 (Average): This grade denotes average understanding of the subject matter. It represents the grade that may be expected of a student of normal ability who gives the work a reasonable amount of time and effort.</w:t>
      </w:r>
    </w:p>
    <w:p w14:paraId="75A9EFBC"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1 (Below Average): This grade denotes below average understanding of the subject matter. It represents work that falls below the acceptable standard.</w:t>
      </w:r>
    </w:p>
    <w:p w14:paraId="135EF7DC"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0 (Failure): This grade denotes inadequate understanding of the subject matter. It signifies an absence of meaningful engagement with the subject matter and that the student is not capable of doing or understanding the work or has made little or no effort to do so.</w:t>
      </w:r>
    </w:p>
    <w:p w14:paraId="3D577070"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I (Incomplete): The student may request permission from the instructor to receive an incomplete prior to the final examination and must present extraordinary reasons for the petition. The Instructor should indicate on the Attendance/Final Grade Record the required work the student must do to complete the course. Any grades of “I” not removed within two calendar months after the end of the semester will automatically be changed to “0” in the Records Office. Grades of incomplete should only be provided to students who have completed a substantial portion of all course requirements.</w:t>
      </w:r>
    </w:p>
    <w:p w14:paraId="5E815765" w14:textId="77777777" w:rsidR="00021228" w:rsidRPr="006D7E01" w:rsidRDefault="00021228" w:rsidP="00021228">
      <w:pPr>
        <w:numPr>
          <w:ilvl w:val="0"/>
          <w:numId w:val="1"/>
        </w:numPr>
        <w:spacing w:after="0" w:line="240" w:lineRule="auto"/>
        <w:rPr>
          <w:rFonts w:ascii="Arial" w:hAnsi="Arial" w:cs="Arial"/>
          <w:sz w:val="20"/>
          <w:szCs w:val="20"/>
        </w:rPr>
      </w:pPr>
      <w:r w:rsidRPr="006D7E01">
        <w:rPr>
          <w:rFonts w:ascii="Arial" w:hAnsi="Arial" w:cs="Arial"/>
          <w:sz w:val="20"/>
          <w:szCs w:val="20"/>
        </w:rPr>
        <w:t>W (Withdrawal): Students are permitted to withdraw from courses without penalty up to the ninth Friday of the fall or spring semester. Corresponding deadlines are set for all other semesters (e.g., summer sessions). Withdrawal after that time shall result in a grade of “0.”</w:t>
      </w:r>
    </w:p>
    <w:p w14:paraId="2302AE50" w14:textId="77777777" w:rsidR="000F497B" w:rsidRPr="006D7E01" w:rsidRDefault="000F497B" w:rsidP="00BC491F">
      <w:pPr>
        <w:rPr>
          <w:rFonts w:ascii="Arial" w:hAnsi="Arial" w:cs="Arial"/>
          <w:b/>
          <w:sz w:val="20"/>
          <w:szCs w:val="20"/>
        </w:rPr>
      </w:pPr>
    </w:p>
    <w:p w14:paraId="38E5E6C4" w14:textId="261638A3" w:rsidR="00021228" w:rsidRDefault="00A618D6" w:rsidP="00BC491F">
      <w:pPr>
        <w:rPr>
          <w:rFonts w:ascii="Arial" w:hAnsi="Arial" w:cs="Arial"/>
          <w:sz w:val="20"/>
          <w:szCs w:val="20"/>
        </w:rPr>
      </w:pPr>
      <w:r w:rsidRPr="006D7E01">
        <w:rPr>
          <w:rFonts w:ascii="Arial" w:hAnsi="Arial" w:cs="Arial"/>
          <w:b/>
          <w:sz w:val="20"/>
          <w:szCs w:val="20"/>
        </w:rPr>
        <w:t>VIII.</w:t>
      </w:r>
      <w:r w:rsidR="009732A3" w:rsidRPr="006D7E01">
        <w:rPr>
          <w:rFonts w:ascii="Arial" w:hAnsi="Arial" w:cs="Arial"/>
          <w:b/>
          <w:sz w:val="20"/>
          <w:szCs w:val="20"/>
        </w:rPr>
        <w:t xml:space="preserve"> </w:t>
      </w:r>
      <w:r w:rsidR="00E27535" w:rsidRPr="00E27535">
        <w:rPr>
          <w:rFonts w:ascii="Arial" w:hAnsi="Arial" w:cs="Arial"/>
          <w:b/>
          <w:sz w:val="20"/>
          <w:szCs w:val="20"/>
        </w:rPr>
        <w:t>Student Accessibility Services</w:t>
      </w:r>
      <w:r w:rsidR="00021228" w:rsidRPr="006D7E01">
        <w:rPr>
          <w:rFonts w:ascii="Arial" w:hAnsi="Arial" w:cs="Arial"/>
          <w:sz w:val="20"/>
          <w:szCs w:val="20"/>
        </w:rPr>
        <w:t xml:space="preserve">: If you had an IEP or 504 plan in high school or if you have a disability or health condition that impacts you in the classroom, please contact Linda Miller, </w:t>
      </w:r>
      <w:r w:rsidR="00E27535" w:rsidRPr="00E27535">
        <w:rPr>
          <w:rFonts w:ascii="Arial" w:hAnsi="Arial" w:cs="Arial"/>
          <w:sz w:val="20"/>
          <w:szCs w:val="20"/>
        </w:rPr>
        <w:t>Director of Student Accessibility Services</w:t>
      </w:r>
      <w:r w:rsidR="00021228" w:rsidRPr="006D7E01">
        <w:rPr>
          <w:rFonts w:ascii="Arial" w:hAnsi="Arial" w:cs="Arial"/>
          <w:sz w:val="20"/>
          <w:szCs w:val="20"/>
        </w:rPr>
        <w:t xml:space="preserve">, at 815-1785 or </w:t>
      </w:r>
      <w:hyperlink r:id="rId10" w:tgtFrame="_blank" w:history="1">
        <w:r w:rsidR="00021228" w:rsidRPr="006D7E01">
          <w:rPr>
            <w:rFonts w:ascii="Arial" w:hAnsi="Arial" w:cs="Arial"/>
            <w:sz w:val="20"/>
            <w:szCs w:val="20"/>
          </w:rPr>
          <w:t>lmille18@ycp.edu</w:t>
        </w:r>
      </w:hyperlink>
      <w:r w:rsidR="00021228" w:rsidRPr="006D7E01">
        <w:rPr>
          <w:rFonts w:ascii="Arial" w:hAnsi="Arial" w:cs="Arial"/>
          <w:sz w:val="20"/>
          <w:szCs w:val="20"/>
        </w:rPr>
        <w:t xml:space="preserve"> to discuss obtaining the accommodations for which you may be eligible. If you already have an accommodation memo and wish to access your accommodations in this class, please see me confidentially to discuss.</w:t>
      </w:r>
    </w:p>
    <w:p w14:paraId="726C168E" w14:textId="77777777" w:rsidR="000C119A" w:rsidRPr="006D7E01" w:rsidRDefault="000C119A" w:rsidP="00BC491F">
      <w:pPr>
        <w:rPr>
          <w:rFonts w:ascii="Arial" w:hAnsi="Arial" w:cs="Arial"/>
          <w:sz w:val="20"/>
          <w:szCs w:val="20"/>
        </w:rPr>
      </w:pPr>
    </w:p>
    <w:p w14:paraId="66D2AD6A" w14:textId="7FFF5AAD" w:rsidR="00021228" w:rsidRPr="006D7E01" w:rsidRDefault="00A618D6" w:rsidP="00BC491F">
      <w:pPr>
        <w:rPr>
          <w:rFonts w:ascii="Arial" w:hAnsi="Arial" w:cs="Arial"/>
          <w:sz w:val="20"/>
          <w:szCs w:val="20"/>
        </w:rPr>
      </w:pPr>
      <w:r w:rsidRPr="006D7E01">
        <w:rPr>
          <w:rFonts w:ascii="Arial" w:hAnsi="Arial" w:cs="Arial"/>
          <w:b/>
          <w:sz w:val="20"/>
          <w:szCs w:val="20"/>
        </w:rPr>
        <w:lastRenderedPageBreak/>
        <w:t xml:space="preserve">IX. </w:t>
      </w:r>
      <w:r w:rsidR="00021228" w:rsidRPr="006D7E01">
        <w:rPr>
          <w:rFonts w:ascii="Arial" w:hAnsi="Arial" w:cs="Arial"/>
          <w:b/>
          <w:sz w:val="20"/>
          <w:szCs w:val="20"/>
        </w:rPr>
        <w:t>Classroom code of conduct</w:t>
      </w:r>
      <w:r w:rsidR="00021228" w:rsidRPr="006D7E01">
        <w:rPr>
          <w:rFonts w:ascii="Arial" w:hAnsi="Arial" w:cs="Arial"/>
          <w:sz w:val="20"/>
          <w:szCs w:val="20"/>
        </w:rPr>
        <w:t xml:space="preserve">: </w:t>
      </w:r>
      <w:r w:rsidR="003171E5" w:rsidRPr="006D7E01">
        <w:rPr>
          <w:rFonts w:ascii="Arial" w:hAnsi="Arial" w:cs="Arial"/>
          <w:sz w:val="20"/>
          <w:szCs w:val="20"/>
        </w:rPr>
        <w:t>Students are expected to be respectful of their classmates.  Cell phones should be set in silent ring mode while in class and turned off during exams.  If a call must be taken, the student is expected to quietly excuse themselves from the room so as not to disturb the class.  Laptops may be used in the classroom as long as their use does not distract the students around you.  Finally, it is expected that courtesy and respect will be shown to other students and the instructor at all times.</w:t>
      </w:r>
    </w:p>
    <w:p w14:paraId="59B97720" w14:textId="77777777" w:rsidR="003171E5" w:rsidRPr="006D7E01" w:rsidRDefault="00A618D6" w:rsidP="00BC491F">
      <w:pPr>
        <w:rPr>
          <w:rFonts w:ascii="Arial" w:hAnsi="Arial" w:cs="Arial"/>
          <w:sz w:val="20"/>
          <w:szCs w:val="20"/>
        </w:rPr>
      </w:pPr>
      <w:r w:rsidRPr="006D7E01">
        <w:rPr>
          <w:rFonts w:ascii="Arial" w:hAnsi="Arial" w:cs="Arial"/>
          <w:b/>
          <w:sz w:val="20"/>
          <w:szCs w:val="20"/>
        </w:rPr>
        <w:t xml:space="preserve">X. </w:t>
      </w:r>
      <w:r w:rsidR="00021228" w:rsidRPr="006D7E01">
        <w:rPr>
          <w:rFonts w:ascii="Arial" w:hAnsi="Arial" w:cs="Arial"/>
          <w:b/>
          <w:sz w:val="20"/>
          <w:szCs w:val="20"/>
        </w:rPr>
        <w:t>Attendance policy:</w:t>
      </w:r>
      <w:r w:rsidR="00021228" w:rsidRPr="006D7E01">
        <w:rPr>
          <w:rFonts w:ascii="Arial" w:hAnsi="Arial" w:cs="Arial"/>
        </w:rPr>
        <w:t xml:space="preserve"> </w:t>
      </w:r>
      <w:r w:rsidR="00021228" w:rsidRPr="006D7E01">
        <w:rPr>
          <w:rFonts w:ascii="Arial" w:hAnsi="Arial" w:cs="Arial"/>
          <w:sz w:val="20"/>
          <w:szCs w:val="20"/>
        </w:rPr>
        <w:t xml:space="preserve">In order to comply with government student loan regulations, attendance will be recorded.   </w:t>
      </w:r>
    </w:p>
    <w:p w14:paraId="6B573582" w14:textId="77777777" w:rsidR="003171E5" w:rsidRPr="006D7E01" w:rsidRDefault="003171E5" w:rsidP="003171E5">
      <w:pPr>
        <w:rPr>
          <w:rFonts w:ascii="Arial" w:hAnsi="Arial" w:cs="Arial"/>
          <w:b/>
          <w:sz w:val="20"/>
          <w:szCs w:val="20"/>
        </w:rPr>
      </w:pPr>
      <w:r w:rsidRPr="006D7E01">
        <w:rPr>
          <w:rFonts w:ascii="Arial" w:hAnsi="Arial" w:cs="Arial"/>
          <w:sz w:val="20"/>
          <w:szCs w:val="20"/>
        </w:rPr>
        <w:t>Attendance will be taken in accordance with the college’s attendance policy in regards to student financial aid.  It is the student’s responsibility to know how class attendance will affect their financial aid eligibility.  Actual attendance will not affect the student’s grade directly, but students who choose not to attend regularly should be aware that it is very difficult to do well in a course that they rarely attend. Participation, and consequently attendance, has an impact on what the student learns.  Students are expected to act like responsible adults and make their own decisions on how their time is best spent.</w:t>
      </w:r>
    </w:p>
    <w:p w14:paraId="14697CE8" w14:textId="795C534A" w:rsidR="00021228" w:rsidRPr="006D7E01" w:rsidRDefault="00A618D6" w:rsidP="00BC491F">
      <w:pPr>
        <w:rPr>
          <w:rFonts w:ascii="Arial" w:hAnsi="Arial" w:cs="Arial"/>
          <w:sz w:val="20"/>
          <w:szCs w:val="20"/>
        </w:rPr>
      </w:pPr>
      <w:r w:rsidRPr="006D7E01">
        <w:rPr>
          <w:rFonts w:ascii="Arial" w:hAnsi="Arial" w:cs="Arial"/>
          <w:b/>
          <w:bCs/>
          <w:sz w:val="20"/>
          <w:szCs w:val="20"/>
        </w:rPr>
        <w:t>XI.</w:t>
      </w:r>
      <w:r w:rsidR="009732A3" w:rsidRPr="006D7E01">
        <w:rPr>
          <w:rFonts w:ascii="Arial" w:hAnsi="Arial" w:cs="Arial"/>
          <w:b/>
          <w:bCs/>
          <w:sz w:val="20"/>
          <w:szCs w:val="20"/>
        </w:rPr>
        <w:t xml:space="preserve"> </w:t>
      </w:r>
      <w:r w:rsidR="00021228" w:rsidRPr="006D7E01">
        <w:rPr>
          <w:rFonts w:ascii="Arial" w:hAnsi="Arial" w:cs="Arial"/>
          <w:b/>
          <w:bCs/>
          <w:sz w:val="20"/>
          <w:szCs w:val="20"/>
        </w:rPr>
        <w:t>Academic Integrity Policy (Philosophy Statement)</w:t>
      </w:r>
      <w:r w:rsidR="00021228" w:rsidRPr="006D7E01">
        <w:rPr>
          <w:rFonts w:ascii="Arial" w:hAnsi="Arial" w:cs="Arial"/>
          <w:bCs/>
          <w:sz w:val="20"/>
          <w:szCs w:val="20"/>
        </w:rPr>
        <w:t xml:space="preserve">: </w:t>
      </w:r>
      <w:r w:rsidR="00021228" w:rsidRPr="006D7E01">
        <w:rPr>
          <w:rFonts w:ascii="Arial" w:hAnsi="Arial" w:cs="Arial"/>
          <w:sz w:val="20"/>
          <w:szCs w:val="20"/>
        </w:rPr>
        <w:t>York College of Pennsylvania, as an institution of higher education, serves to promote and sustain the creation, acquisition, and dissemination of knowledge.  In order to fulfill this purpose, an environment of integrity, dependability and honesty must be maintained by all members of the York College community.  Without a foundation based on intellectual honesty and integrity, the very ability to uphold the academic endeavors that York College strives to pursue is inhibited.  </w:t>
      </w:r>
    </w:p>
    <w:p w14:paraId="2DE99178" w14:textId="77777777" w:rsidR="00021228" w:rsidRPr="006D7E01" w:rsidRDefault="00021228" w:rsidP="00BC491F">
      <w:pPr>
        <w:rPr>
          <w:rFonts w:ascii="Arial" w:hAnsi="Arial" w:cs="Arial"/>
          <w:sz w:val="20"/>
          <w:szCs w:val="20"/>
        </w:rPr>
      </w:pPr>
      <w:r w:rsidRPr="006D7E01">
        <w:rPr>
          <w:rFonts w:ascii="Arial" w:hAnsi="Arial" w:cs="Arial"/>
          <w:sz w:val="20"/>
          <w:szCs w:val="20"/>
        </w:rPr>
        <w:t>The Spartan Oath embodies the expectation that all members of the York College community foster an environment of integrity and responsibility.  Recognize that adhering to an ethical standard of honesty leads to professional, mature and responsible citizens, and enables society at large to trust our scholarship, research, and conferred degrees. Thus, each member of the York College community must be truthful, honest, personally and professionally responsible, and respect the intellectual contributions of others.</w:t>
      </w:r>
    </w:p>
    <w:p w14:paraId="747E837B" w14:textId="77777777" w:rsidR="00021228" w:rsidRPr="006D7E01" w:rsidRDefault="00021228" w:rsidP="00BC491F">
      <w:pPr>
        <w:rPr>
          <w:rFonts w:ascii="Arial" w:hAnsi="Arial" w:cs="Arial"/>
          <w:sz w:val="20"/>
          <w:szCs w:val="20"/>
        </w:rPr>
      </w:pPr>
      <w:r w:rsidRPr="006D7E01">
        <w:rPr>
          <w:rFonts w:ascii="Arial" w:hAnsi="Arial" w:cs="Arial"/>
          <w:bCs/>
          <w:sz w:val="20"/>
          <w:szCs w:val="20"/>
          <w:u w:val="single"/>
        </w:rPr>
        <w:t>Definition of Academic Dishonesty</w:t>
      </w:r>
      <w:r w:rsidRPr="006D7E01">
        <w:rPr>
          <w:rFonts w:ascii="Arial" w:hAnsi="Arial" w:cs="Arial"/>
          <w:bCs/>
          <w:sz w:val="20"/>
          <w:szCs w:val="20"/>
        </w:rPr>
        <w:t xml:space="preserve">: </w:t>
      </w:r>
      <w:r w:rsidRPr="006D7E01">
        <w:rPr>
          <w:rFonts w:ascii="Arial" w:hAnsi="Arial" w:cs="Arial"/>
          <w:sz w:val="20"/>
          <w:szCs w:val="20"/>
        </w:rPr>
        <w:t>Engaging in academic dishonesty is a violation of the school’s academic integrity policy and is not tolerated at York College.  Examples of academic dishonesty include, but are not limited to, cheating on assignments or examinations, plagiarism (i.e. passing someone else’s words or ideas off as one’s own without proper attribution), improper paraphrasing, fabricating research, falsifying academic documents, handing in material completed for another course, and submitting work not done independently (unless part of an explicitly collaborative project).</w:t>
      </w:r>
    </w:p>
    <w:p w14:paraId="3486EC30" w14:textId="65754D05" w:rsidR="00BC491F" w:rsidRPr="006D7E01" w:rsidRDefault="00021228" w:rsidP="00BC491F">
      <w:pPr>
        <w:rPr>
          <w:rFonts w:ascii="Arial" w:hAnsi="Arial" w:cs="Arial"/>
          <w:sz w:val="20"/>
          <w:szCs w:val="20"/>
        </w:rPr>
      </w:pPr>
      <w:r w:rsidRPr="006D7E01">
        <w:rPr>
          <w:rFonts w:ascii="Arial" w:hAnsi="Arial" w:cs="Arial"/>
          <w:sz w:val="20"/>
          <w:szCs w:val="20"/>
        </w:rPr>
        <w:t>The procedures for Academic Integrity Reporting and Appeals may be found in the College Catalog at: </w:t>
      </w:r>
      <w:r w:rsidR="009732A3" w:rsidRPr="006D7E01">
        <w:rPr>
          <w:rFonts w:ascii="Arial" w:hAnsi="Arial" w:cs="Arial"/>
          <w:sz w:val="20"/>
          <w:szCs w:val="20"/>
        </w:rPr>
        <w:t xml:space="preserve"> </w:t>
      </w:r>
      <w:hyperlink r:id="rId11" w:anchor="Academic_Integrity" w:history="1">
        <w:r w:rsidR="009732A3" w:rsidRPr="006D7E01">
          <w:rPr>
            <w:rStyle w:val="Hyperlink"/>
            <w:rFonts w:ascii="Arial" w:hAnsi="Arial" w:cs="Arial"/>
            <w:color w:val="auto"/>
            <w:sz w:val="20"/>
            <w:szCs w:val="20"/>
          </w:rPr>
          <w:t>https://catalog.ycp.edu/content.php?catoid=20&amp;navoid=760#Academic_Integrity</w:t>
        </w:r>
      </w:hyperlink>
      <w:r w:rsidR="009732A3" w:rsidRPr="006D7E01">
        <w:rPr>
          <w:rFonts w:ascii="Arial" w:hAnsi="Arial" w:cs="Arial"/>
          <w:sz w:val="20"/>
          <w:szCs w:val="20"/>
        </w:rPr>
        <w:t xml:space="preserve"> </w:t>
      </w:r>
    </w:p>
    <w:p w14:paraId="371FB37F" w14:textId="1D72056F" w:rsidR="001E50EA" w:rsidRPr="006D7E01" w:rsidRDefault="00A618D6" w:rsidP="001E50EA">
      <w:pPr>
        <w:rPr>
          <w:rFonts w:ascii="Arial" w:hAnsi="Arial" w:cs="Arial"/>
          <w:b/>
          <w:sz w:val="20"/>
          <w:szCs w:val="20"/>
        </w:rPr>
      </w:pPr>
      <w:r w:rsidRPr="006D7E01">
        <w:rPr>
          <w:rFonts w:ascii="Arial" w:hAnsi="Arial" w:cs="Arial"/>
          <w:b/>
          <w:sz w:val="20"/>
          <w:szCs w:val="20"/>
        </w:rPr>
        <w:t>XII.</w:t>
      </w:r>
      <w:r w:rsidR="009732A3" w:rsidRPr="006D7E01">
        <w:rPr>
          <w:rFonts w:ascii="Arial" w:hAnsi="Arial" w:cs="Arial"/>
          <w:b/>
          <w:sz w:val="20"/>
          <w:szCs w:val="20"/>
        </w:rPr>
        <w:t xml:space="preserve"> </w:t>
      </w:r>
      <w:r w:rsidR="001E50EA" w:rsidRPr="006D7E01">
        <w:rPr>
          <w:rFonts w:ascii="Arial" w:hAnsi="Arial" w:cs="Arial"/>
          <w:b/>
          <w:sz w:val="20"/>
          <w:szCs w:val="20"/>
        </w:rPr>
        <w:t>Statement on Remote Learning</w:t>
      </w:r>
    </w:p>
    <w:p w14:paraId="5635E29B" w14:textId="77777777" w:rsidR="001E50EA" w:rsidRPr="006D7E01" w:rsidRDefault="001E50EA" w:rsidP="001E50EA">
      <w:pPr>
        <w:rPr>
          <w:rFonts w:ascii="Arial" w:hAnsi="Arial" w:cs="Arial"/>
          <w:sz w:val="20"/>
          <w:szCs w:val="20"/>
        </w:rPr>
      </w:pPr>
      <w:r w:rsidRPr="006D7E01">
        <w:rPr>
          <w:rFonts w:ascii="Arial" w:hAnsi="Arial" w:cs="Arial"/>
          <w:sz w:val="20"/>
          <w:szCs w:val="20"/>
        </w:rPr>
        <w:t xml:space="preserve">To achieve the learning outcomes of this course in a remote environment, students must play an active and professional role in their studies. </w:t>
      </w:r>
    </w:p>
    <w:p w14:paraId="6C433B7C" w14:textId="77777777" w:rsidR="001E50EA" w:rsidRPr="006D7E01" w:rsidRDefault="001E50EA" w:rsidP="001E50EA">
      <w:pPr>
        <w:rPr>
          <w:rFonts w:ascii="Arial" w:hAnsi="Arial" w:cs="Arial"/>
          <w:sz w:val="20"/>
          <w:szCs w:val="20"/>
        </w:rPr>
      </w:pPr>
      <w:r w:rsidRPr="006D7E01">
        <w:rPr>
          <w:rFonts w:ascii="Arial" w:hAnsi="Arial" w:cs="Arial"/>
          <w:i/>
          <w:sz w:val="20"/>
          <w:szCs w:val="20"/>
        </w:rPr>
        <w:t>Synchronous meetings (i.e. Zoom)</w:t>
      </w:r>
      <w:r w:rsidRPr="006D7E01">
        <w:rPr>
          <w:rFonts w:ascii="Arial" w:hAnsi="Arial" w:cs="Arial"/>
          <w:sz w:val="20"/>
          <w:szCs w:val="20"/>
        </w:rPr>
        <w:t>: Professional engagement is required. Attend in attire appropriate for a classroom, with a neutral background and setting. Keep your camera on unless you have created an alternate arrangement with your professor. Maintain a seated position; do not recline. To minimize distractions, remain muted when you are not speaking.</w:t>
      </w:r>
    </w:p>
    <w:p w14:paraId="6A4DE274" w14:textId="77777777" w:rsidR="001E50EA" w:rsidRPr="006D7E01" w:rsidRDefault="001E50EA" w:rsidP="001E50EA">
      <w:pPr>
        <w:rPr>
          <w:rFonts w:ascii="Arial" w:hAnsi="Arial" w:cs="Arial"/>
          <w:sz w:val="20"/>
          <w:szCs w:val="20"/>
        </w:rPr>
      </w:pPr>
      <w:r w:rsidRPr="006D7E01">
        <w:rPr>
          <w:rFonts w:ascii="Arial" w:hAnsi="Arial" w:cs="Arial"/>
          <w:i/>
          <w:sz w:val="20"/>
          <w:szCs w:val="20"/>
        </w:rPr>
        <w:t>Online Forums</w:t>
      </w:r>
      <w:r w:rsidRPr="006D7E01">
        <w:rPr>
          <w:rFonts w:ascii="Arial" w:hAnsi="Arial" w:cs="Arial"/>
          <w:sz w:val="20"/>
          <w:szCs w:val="20"/>
        </w:rPr>
        <w:t>: Being polite and respectful of classmates’ views is critical in a productive and supportive online learning environment. Choose your wording carefully, while staying on topic. Use proper, professional spelling and grammar; avoid ambiguous abbreviations, images, and caps lock. Each student should be able to express thoughts openly, with their contribution valued by both classmates and the instructor.</w:t>
      </w:r>
    </w:p>
    <w:p w14:paraId="48F5773F" w14:textId="3C7BED85" w:rsidR="001E50EA" w:rsidRPr="006D7E01" w:rsidRDefault="001E50EA" w:rsidP="001E50EA">
      <w:pPr>
        <w:rPr>
          <w:rFonts w:ascii="Arial" w:hAnsi="Arial" w:cs="Arial"/>
          <w:sz w:val="20"/>
          <w:szCs w:val="20"/>
        </w:rPr>
      </w:pPr>
      <w:r w:rsidRPr="006D7E01">
        <w:rPr>
          <w:rFonts w:ascii="Arial" w:hAnsi="Arial" w:cs="Arial"/>
          <w:i/>
          <w:sz w:val="20"/>
          <w:szCs w:val="20"/>
        </w:rPr>
        <w:t>Email</w:t>
      </w:r>
      <w:r w:rsidRPr="006D7E01">
        <w:rPr>
          <w:rFonts w:ascii="Arial" w:hAnsi="Arial" w:cs="Arial"/>
          <w:sz w:val="20"/>
          <w:szCs w:val="20"/>
        </w:rPr>
        <w:t xml:space="preserve">: The most effective way to contact me is through email (professor@ycp.edu). Please do so in professional fashion (i.e. proper addressing of instructor, use of a subject line, appropriate spelling and grammar). In general, I will </w:t>
      </w:r>
      <w:r w:rsidR="003171E5" w:rsidRPr="006D7E01">
        <w:rPr>
          <w:rFonts w:ascii="Arial" w:hAnsi="Arial" w:cs="Arial"/>
          <w:sz w:val="20"/>
          <w:szCs w:val="20"/>
        </w:rPr>
        <w:t xml:space="preserve">attempt to </w:t>
      </w:r>
      <w:r w:rsidRPr="006D7E01">
        <w:rPr>
          <w:rFonts w:ascii="Arial" w:hAnsi="Arial" w:cs="Arial"/>
          <w:sz w:val="20"/>
          <w:szCs w:val="20"/>
        </w:rPr>
        <w:t>respond to a</w:t>
      </w:r>
      <w:r w:rsidR="003171E5" w:rsidRPr="006D7E01">
        <w:rPr>
          <w:rFonts w:ascii="Arial" w:hAnsi="Arial" w:cs="Arial"/>
          <w:sz w:val="20"/>
          <w:szCs w:val="20"/>
        </w:rPr>
        <w:t>ll</w:t>
      </w:r>
      <w:r w:rsidRPr="006D7E01">
        <w:rPr>
          <w:rFonts w:ascii="Arial" w:hAnsi="Arial" w:cs="Arial"/>
          <w:sz w:val="20"/>
          <w:szCs w:val="20"/>
        </w:rPr>
        <w:t xml:space="preserve"> student communication within 24 hours.</w:t>
      </w:r>
    </w:p>
    <w:p w14:paraId="691B3EC6" w14:textId="77777777" w:rsidR="00D57169" w:rsidRPr="006D7E01" w:rsidRDefault="00461404" w:rsidP="00D57169">
      <w:pPr>
        <w:rPr>
          <w:rFonts w:ascii="Arial" w:hAnsi="Arial" w:cs="Arial"/>
          <w:b/>
          <w:sz w:val="20"/>
          <w:szCs w:val="20"/>
        </w:rPr>
      </w:pPr>
      <w:r w:rsidRPr="006D7E01">
        <w:rPr>
          <w:rFonts w:ascii="Arial" w:hAnsi="Arial" w:cs="Arial"/>
          <w:b/>
          <w:sz w:val="20"/>
          <w:szCs w:val="20"/>
        </w:rPr>
        <w:lastRenderedPageBreak/>
        <w:t>XIII. Communication standards / email expectations</w:t>
      </w:r>
      <w:r w:rsidRPr="006D7E01">
        <w:rPr>
          <w:rFonts w:ascii="Arial" w:hAnsi="Arial" w:cs="Arial"/>
          <w:sz w:val="20"/>
          <w:szCs w:val="20"/>
        </w:rPr>
        <w:t xml:space="preserve">: </w:t>
      </w:r>
      <w:r w:rsidR="00D57169" w:rsidRPr="006D7E01">
        <w:rPr>
          <w:rFonts w:ascii="Arial" w:hAnsi="Arial" w:cs="Arial"/>
          <w:sz w:val="20"/>
          <w:szCs w:val="20"/>
        </w:rPr>
        <w:t>York College recognizes the importance of effective communication in all disciplines and careers. Therefore students are expected to competently analyze, synthesize, organize, and articulate course material in papers, examinations, and presentations. In addition, students should know and use communication skills current to their field of study, recognize the need for revision as part of their writing process, and employ standard conventions of English usage in both writing and speaking. Students may be asked to further revise assignments that do not demonstrate effective use of these communication skills.</w:t>
      </w:r>
    </w:p>
    <w:p w14:paraId="590AF7E9" w14:textId="55440F84" w:rsidR="00461404" w:rsidRPr="006D7E01" w:rsidRDefault="00461404" w:rsidP="00461404">
      <w:pPr>
        <w:rPr>
          <w:rFonts w:ascii="Arial" w:hAnsi="Arial" w:cs="Arial"/>
          <w:sz w:val="20"/>
          <w:szCs w:val="20"/>
        </w:rPr>
      </w:pPr>
    </w:p>
    <w:p w14:paraId="14D58D93" w14:textId="77D56D1B" w:rsidR="00461404" w:rsidRDefault="00461404" w:rsidP="00461404">
      <w:pPr>
        <w:rPr>
          <w:rFonts w:ascii="Arial" w:hAnsi="Arial" w:cs="Arial"/>
          <w:sz w:val="20"/>
          <w:szCs w:val="20"/>
        </w:rPr>
      </w:pPr>
      <w:r w:rsidRPr="006D7E01">
        <w:rPr>
          <w:rFonts w:ascii="Arial" w:hAnsi="Arial" w:cs="Arial"/>
          <w:b/>
          <w:sz w:val="20"/>
          <w:szCs w:val="20"/>
        </w:rPr>
        <w:t>XIV. Course changes:</w:t>
      </w:r>
      <w:r w:rsidRPr="006D7E01">
        <w:rPr>
          <w:rFonts w:ascii="Arial" w:hAnsi="Arial" w:cs="Arial"/>
        </w:rPr>
        <w:t xml:space="preserve"> </w:t>
      </w:r>
      <w:r w:rsidRPr="006D7E01">
        <w:rPr>
          <w:rFonts w:ascii="Arial" w:hAnsi="Arial" w:cs="Arial"/>
          <w:sz w:val="20"/>
          <w:szCs w:val="20"/>
        </w:rPr>
        <w:t xml:space="preserve">While this syllabus and the attached assignment list are correct at the beginning of the semester, changes may occur.  </w:t>
      </w:r>
    </w:p>
    <w:p w14:paraId="51C7A695" w14:textId="77777777" w:rsidR="001A1B10" w:rsidRPr="006D7E01" w:rsidRDefault="001A1B10" w:rsidP="00461404">
      <w:pPr>
        <w:rPr>
          <w:rFonts w:ascii="Arial" w:hAnsi="Arial" w:cs="Arial"/>
          <w:sz w:val="20"/>
          <w:szCs w:val="20"/>
        </w:rPr>
      </w:pPr>
    </w:p>
    <w:p w14:paraId="4EE45591" w14:textId="7620D42C" w:rsidR="00B8265B" w:rsidRPr="006D7E01" w:rsidRDefault="00461404" w:rsidP="00B8265B">
      <w:pPr>
        <w:rPr>
          <w:rFonts w:ascii="Arial" w:hAnsi="Arial" w:cs="Arial"/>
          <w:b/>
          <w:sz w:val="20"/>
          <w:szCs w:val="20"/>
        </w:rPr>
      </w:pPr>
      <w:r w:rsidRPr="006D7E01">
        <w:rPr>
          <w:rFonts w:ascii="Arial" w:hAnsi="Arial" w:cs="Arial"/>
          <w:b/>
          <w:sz w:val="20"/>
          <w:szCs w:val="20"/>
        </w:rPr>
        <w:t>XV. Course details and assignments</w:t>
      </w:r>
      <w:r w:rsidRPr="006D7E01">
        <w:rPr>
          <w:rFonts w:ascii="Arial" w:hAnsi="Arial" w:cs="Arial"/>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710"/>
        <w:gridCol w:w="2610"/>
        <w:gridCol w:w="4045"/>
      </w:tblGrid>
      <w:tr w:rsidR="001A1B10" w:rsidRPr="0053604E" w14:paraId="2F0786D5" w14:textId="77777777" w:rsidTr="001A1B10">
        <w:trPr>
          <w:trHeight w:val="20"/>
        </w:trPr>
        <w:tc>
          <w:tcPr>
            <w:tcW w:w="985" w:type="dxa"/>
            <w:shd w:val="clear" w:color="auto" w:fill="auto"/>
          </w:tcPr>
          <w:p w14:paraId="2EEF0B40"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1</w:t>
            </w:r>
          </w:p>
        </w:tc>
        <w:tc>
          <w:tcPr>
            <w:tcW w:w="1710" w:type="dxa"/>
            <w:shd w:val="clear" w:color="auto" w:fill="auto"/>
          </w:tcPr>
          <w:p w14:paraId="238F5F62" w14:textId="77777777" w:rsidR="001A1B10" w:rsidRPr="0053604E" w:rsidRDefault="001A1B10" w:rsidP="003137BD">
            <w:pPr>
              <w:spacing w:after="0"/>
              <w:jc w:val="center"/>
              <w:rPr>
                <w:rFonts w:ascii="Arial" w:hAnsi="Arial" w:cs="Arial"/>
                <w:sz w:val="18"/>
                <w:szCs w:val="18"/>
              </w:rPr>
            </w:pPr>
            <w:r>
              <w:rPr>
                <w:rFonts w:ascii="Arial" w:hAnsi="Arial" w:cs="Arial"/>
                <w:sz w:val="18"/>
                <w:szCs w:val="18"/>
              </w:rPr>
              <w:t>Feb</w:t>
            </w:r>
            <w:r w:rsidRPr="0053604E">
              <w:rPr>
                <w:rFonts w:ascii="Arial" w:hAnsi="Arial" w:cs="Arial"/>
                <w:sz w:val="18"/>
                <w:szCs w:val="18"/>
              </w:rPr>
              <w:t xml:space="preserve"> </w:t>
            </w:r>
            <w:r>
              <w:rPr>
                <w:rFonts w:ascii="Arial" w:hAnsi="Arial" w:cs="Arial"/>
                <w:sz w:val="18"/>
                <w:szCs w:val="18"/>
              </w:rPr>
              <w:t>1</w:t>
            </w:r>
            <w:r w:rsidRPr="0053604E">
              <w:rPr>
                <w:rFonts w:ascii="Arial" w:hAnsi="Arial" w:cs="Arial"/>
                <w:sz w:val="18"/>
                <w:szCs w:val="18"/>
              </w:rPr>
              <w:t xml:space="preserve"> – </w:t>
            </w:r>
            <w:r>
              <w:rPr>
                <w:rFonts w:ascii="Arial" w:hAnsi="Arial" w:cs="Arial"/>
                <w:sz w:val="18"/>
                <w:szCs w:val="18"/>
              </w:rPr>
              <w:t>Feb</w:t>
            </w:r>
            <w:r w:rsidRPr="0053604E">
              <w:rPr>
                <w:rFonts w:ascii="Arial" w:hAnsi="Arial" w:cs="Arial"/>
                <w:sz w:val="18"/>
                <w:szCs w:val="18"/>
              </w:rPr>
              <w:t xml:space="preserve"> </w:t>
            </w:r>
            <w:r>
              <w:rPr>
                <w:rFonts w:ascii="Arial" w:hAnsi="Arial" w:cs="Arial"/>
                <w:sz w:val="18"/>
                <w:szCs w:val="18"/>
              </w:rPr>
              <w:t>5</w:t>
            </w:r>
          </w:p>
        </w:tc>
        <w:tc>
          <w:tcPr>
            <w:tcW w:w="2610" w:type="dxa"/>
            <w:shd w:val="clear" w:color="auto" w:fill="auto"/>
          </w:tcPr>
          <w:p w14:paraId="4E4AF0DE"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2C074C51" w14:textId="77777777" w:rsidR="001A1B10" w:rsidRPr="0053604E" w:rsidRDefault="001A1B10" w:rsidP="003137BD">
            <w:pPr>
              <w:spacing w:after="0"/>
              <w:rPr>
                <w:rFonts w:ascii="Arial" w:hAnsi="Arial" w:cs="Arial"/>
                <w:sz w:val="18"/>
                <w:szCs w:val="18"/>
              </w:rPr>
            </w:pPr>
          </w:p>
        </w:tc>
      </w:tr>
      <w:tr w:rsidR="001A1B10" w:rsidRPr="0053604E" w14:paraId="59E67DF9" w14:textId="77777777" w:rsidTr="001A1B10">
        <w:trPr>
          <w:trHeight w:val="233"/>
        </w:trPr>
        <w:tc>
          <w:tcPr>
            <w:tcW w:w="985" w:type="dxa"/>
            <w:shd w:val="clear" w:color="auto" w:fill="auto"/>
          </w:tcPr>
          <w:p w14:paraId="4ECC7730"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1505562A"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08C7480D"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Course Introduction</w:t>
            </w:r>
          </w:p>
        </w:tc>
        <w:tc>
          <w:tcPr>
            <w:tcW w:w="4045" w:type="dxa"/>
            <w:shd w:val="clear" w:color="auto" w:fill="auto"/>
          </w:tcPr>
          <w:p w14:paraId="6023D670" w14:textId="77777777" w:rsidR="001A1B10" w:rsidRPr="0053604E" w:rsidRDefault="001A1B10" w:rsidP="003137BD">
            <w:pPr>
              <w:spacing w:after="0"/>
              <w:rPr>
                <w:rFonts w:ascii="Arial" w:hAnsi="Arial" w:cs="Arial"/>
                <w:sz w:val="18"/>
                <w:szCs w:val="18"/>
              </w:rPr>
            </w:pPr>
          </w:p>
        </w:tc>
      </w:tr>
      <w:tr w:rsidR="001A1B10" w:rsidRPr="0053604E" w14:paraId="2AD4DFDF" w14:textId="77777777" w:rsidTr="001A1B10">
        <w:tc>
          <w:tcPr>
            <w:tcW w:w="985" w:type="dxa"/>
            <w:shd w:val="clear" w:color="auto" w:fill="auto"/>
          </w:tcPr>
          <w:p w14:paraId="7A7B99E3"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72CB90E6"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0682B614" w14:textId="77777777" w:rsidR="001A1B10" w:rsidRPr="0053604E" w:rsidRDefault="001A1B10" w:rsidP="003137BD">
            <w:pPr>
              <w:spacing w:after="0"/>
              <w:rPr>
                <w:rFonts w:ascii="Arial" w:hAnsi="Arial" w:cs="Arial"/>
                <w:sz w:val="18"/>
                <w:szCs w:val="18"/>
              </w:rPr>
            </w:pPr>
            <w:r>
              <w:rPr>
                <w:rFonts w:ascii="Arial" w:hAnsi="Arial" w:cs="Arial"/>
                <w:sz w:val="18"/>
                <w:szCs w:val="18"/>
              </w:rPr>
              <w:t>AWS Account Setup</w:t>
            </w:r>
          </w:p>
        </w:tc>
        <w:tc>
          <w:tcPr>
            <w:tcW w:w="4045" w:type="dxa"/>
            <w:shd w:val="clear" w:color="auto" w:fill="auto"/>
          </w:tcPr>
          <w:p w14:paraId="5F8FCDBE" w14:textId="77777777" w:rsidR="001A1B10" w:rsidRPr="0053604E" w:rsidRDefault="001A1B10" w:rsidP="003137BD">
            <w:pPr>
              <w:spacing w:after="0"/>
              <w:rPr>
                <w:rFonts w:ascii="Arial" w:hAnsi="Arial" w:cs="Arial"/>
                <w:color w:val="ED7D31"/>
                <w:sz w:val="18"/>
                <w:szCs w:val="18"/>
              </w:rPr>
            </w:pPr>
          </w:p>
        </w:tc>
      </w:tr>
      <w:tr w:rsidR="001A1B10" w:rsidRPr="0053604E" w14:paraId="79F3A47D" w14:textId="77777777" w:rsidTr="001A1B10">
        <w:tc>
          <w:tcPr>
            <w:tcW w:w="985" w:type="dxa"/>
            <w:shd w:val="clear" w:color="auto" w:fill="auto"/>
          </w:tcPr>
          <w:p w14:paraId="439D2C6D"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7FBE3732"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3F58850E"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Cloud Concepts</w:t>
            </w:r>
          </w:p>
        </w:tc>
        <w:tc>
          <w:tcPr>
            <w:tcW w:w="4045" w:type="dxa"/>
            <w:shd w:val="clear" w:color="auto" w:fill="auto"/>
          </w:tcPr>
          <w:p w14:paraId="41F548B8" w14:textId="77777777" w:rsidR="001A1B10" w:rsidRPr="0053604E" w:rsidRDefault="001A1B10" w:rsidP="003137BD">
            <w:pPr>
              <w:spacing w:after="0"/>
              <w:rPr>
                <w:rFonts w:ascii="Arial" w:hAnsi="Arial" w:cs="Arial"/>
                <w:color w:val="4472C4"/>
                <w:sz w:val="18"/>
                <w:szCs w:val="18"/>
              </w:rPr>
            </w:pPr>
          </w:p>
        </w:tc>
      </w:tr>
      <w:tr w:rsidR="001A1B10" w:rsidRPr="0053604E" w14:paraId="5294948D" w14:textId="77777777" w:rsidTr="001A1B10">
        <w:tc>
          <w:tcPr>
            <w:tcW w:w="985" w:type="dxa"/>
            <w:shd w:val="clear" w:color="auto" w:fill="auto"/>
          </w:tcPr>
          <w:p w14:paraId="12FA53F6"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2</w:t>
            </w:r>
          </w:p>
        </w:tc>
        <w:tc>
          <w:tcPr>
            <w:tcW w:w="1710" w:type="dxa"/>
            <w:shd w:val="clear" w:color="auto" w:fill="auto"/>
          </w:tcPr>
          <w:p w14:paraId="2873C448" w14:textId="77777777" w:rsidR="001A1B10" w:rsidRPr="0053604E" w:rsidRDefault="001A1B10" w:rsidP="003137BD">
            <w:pPr>
              <w:spacing w:after="0"/>
              <w:jc w:val="center"/>
              <w:rPr>
                <w:rFonts w:ascii="Arial" w:hAnsi="Arial" w:cs="Arial"/>
                <w:sz w:val="18"/>
                <w:szCs w:val="18"/>
              </w:rPr>
            </w:pPr>
            <w:r>
              <w:rPr>
                <w:rFonts w:ascii="Arial" w:hAnsi="Arial" w:cs="Arial"/>
                <w:sz w:val="18"/>
                <w:szCs w:val="18"/>
              </w:rPr>
              <w:t>Feb</w:t>
            </w:r>
            <w:r w:rsidRPr="0053604E">
              <w:rPr>
                <w:rFonts w:ascii="Arial" w:hAnsi="Arial" w:cs="Arial"/>
                <w:sz w:val="18"/>
                <w:szCs w:val="18"/>
              </w:rPr>
              <w:t xml:space="preserve"> </w:t>
            </w:r>
            <w:r>
              <w:rPr>
                <w:rFonts w:ascii="Arial" w:hAnsi="Arial" w:cs="Arial"/>
                <w:sz w:val="18"/>
                <w:szCs w:val="18"/>
              </w:rPr>
              <w:t>8</w:t>
            </w:r>
            <w:r w:rsidRPr="0053604E">
              <w:rPr>
                <w:rFonts w:ascii="Arial" w:hAnsi="Arial" w:cs="Arial"/>
                <w:sz w:val="18"/>
                <w:szCs w:val="18"/>
              </w:rPr>
              <w:t xml:space="preserve"> – </w:t>
            </w:r>
            <w:r>
              <w:rPr>
                <w:rFonts w:ascii="Arial" w:hAnsi="Arial" w:cs="Arial"/>
                <w:sz w:val="18"/>
                <w:szCs w:val="18"/>
              </w:rPr>
              <w:t>Feb 12</w:t>
            </w:r>
          </w:p>
        </w:tc>
        <w:tc>
          <w:tcPr>
            <w:tcW w:w="2610" w:type="dxa"/>
            <w:shd w:val="clear" w:color="auto" w:fill="auto"/>
          </w:tcPr>
          <w:p w14:paraId="7C3DD5AB"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6B3B0751" w14:textId="77777777" w:rsidR="001A1B10" w:rsidRPr="0053604E" w:rsidRDefault="001A1B10" w:rsidP="003137BD">
            <w:pPr>
              <w:spacing w:after="0"/>
              <w:rPr>
                <w:rFonts w:ascii="Arial" w:hAnsi="Arial" w:cs="Arial"/>
                <w:sz w:val="18"/>
                <w:szCs w:val="18"/>
              </w:rPr>
            </w:pPr>
          </w:p>
        </w:tc>
      </w:tr>
      <w:tr w:rsidR="001A1B10" w:rsidRPr="0053604E" w14:paraId="2F4E9FDB" w14:textId="77777777" w:rsidTr="001A1B10">
        <w:tc>
          <w:tcPr>
            <w:tcW w:w="985" w:type="dxa"/>
            <w:shd w:val="clear" w:color="auto" w:fill="auto"/>
          </w:tcPr>
          <w:p w14:paraId="2913D53E"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78E87433"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08BED014"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Cloud Concepts</w:t>
            </w:r>
          </w:p>
        </w:tc>
        <w:tc>
          <w:tcPr>
            <w:tcW w:w="4045" w:type="dxa"/>
            <w:shd w:val="clear" w:color="auto" w:fill="auto"/>
          </w:tcPr>
          <w:p w14:paraId="1B413302" w14:textId="77777777" w:rsidR="001A1B10" w:rsidRPr="00C86DE1" w:rsidRDefault="001A1B10" w:rsidP="003137BD">
            <w:pPr>
              <w:spacing w:after="0"/>
              <w:rPr>
                <w:rFonts w:ascii="Arial" w:hAnsi="Arial" w:cs="Arial"/>
                <w:sz w:val="18"/>
                <w:szCs w:val="18"/>
              </w:rPr>
            </w:pPr>
          </w:p>
        </w:tc>
      </w:tr>
      <w:tr w:rsidR="001A1B10" w:rsidRPr="0053604E" w14:paraId="55AA2025" w14:textId="77777777" w:rsidTr="001A1B10">
        <w:tc>
          <w:tcPr>
            <w:tcW w:w="985" w:type="dxa"/>
            <w:shd w:val="clear" w:color="auto" w:fill="auto"/>
          </w:tcPr>
          <w:p w14:paraId="76575D03"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10982EBC"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3945927A"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Cloud Concepts</w:t>
            </w:r>
          </w:p>
        </w:tc>
        <w:tc>
          <w:tcPr>
            <w:tcW w:w="4045" w:type="dxa"/>
            <w:shd w:val="clear" w:color="auto" w:fill="auto"/>
          </w:tcPr>
          <w:p w14:paraId="3D11244B" w14:textId="77777777" w:rsidR="001A1B10" w:rsidRPr="0053604E" w:rsidRDefault="001A1B10" w:rsidP="003137BD">
            <w:pPr>
              <w:spacing w:after="0"/>
              <w:rPr>
                <w:rFonts w:ascii="Arial" w:hAnsi="Arial" w:cs="Arial"/>
                <w:color w:val="4472C4"/>
                <w:sz w:val="18"/>
                <w:szCs w:val="18"/>
              </w:rPr>
            </w:pPr>
          </w:p>
        </w:tc>
      </w:tr>
      <w:tr w:rsidR="001A1B10" w:rsidRPr="0053604E" w14:paraId="267241ED" w14:textId="77777777" w:rsidTr="001A1B10">
        <w:tc>
          <w:tcPr>
            <w:tcW w:w="985" w:type="dxa"/>
            <w:shd w:val="clear" w:color="auto" w:fill="auto"/>
          </w:tcPr>
          <w:p w14:paraId="7AA00F8B"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69813B1C"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1DC58581"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3D9F61A8" w14:textId="77777777" w:rsidR="001A1B10" w:rsidRPr="0053604E" w:rsidRDefault="001A1B10" w:rsidP="003137BD">
            <w:pPr>
              <w:spacing w:after="0"/>
              <w:rPr>
                <w:rFonts w:ascii="Arial" w:hAnsi="Arial" w:cs="Arial"/>
                <w:color w:val="ED7D31"/>
                <w:sz w:val="18"/>
                <w:szCs w:val="18"/>
              </w:rPr>
            </w:pPr>
            <w:r>
              <w:rPr>
                <w:rFonts w:ascii="Arial" w:hAnsi="Arial" w:cs="Arial"/>
                <w:color w:val="ED7D31" w:themeColor="accent2"/>
                <w:sz w:val="18"/>
                <w:szCs w:val="18"/>
              </w:rPr>
              <w:t xml:space="preserve">Module 1 - </w:t>
            </w:r>
            <w:r w:rsidRPr="00C86DE1">
              <w:rPr>
                <w:rFonts w:ascii="Arial" w:hAnsi="Arial" w:cs="Arial"/>
                <w:color w:val="ED7D31" w:themeColor="accent2"/>
                <w:sz w:val="18"/>
                <w:szCs w:val="18"/>
              </w:rPr>
              <w:t>Cloud Concepts</w:t>
            </w:r>
          </w:p>
        </w:tc>
      </w:tr>
      <w:tr w:rsidR="001A1B10" w:rsidRPr="0053604E" w14:paraId="452BC2E3" w14:textId="77777777" w:rsidTr="001A1B10">
        <w:tc>
          <w:tcPr>
            <w:tcW w:w="985" w:type="dxa"/>
            <w:shd w:val="clear" w:color="auto" w:fill="auto"/>
          </w:tcPr>
          <w:p w14:paraId="0857D70D"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3</w:t>
            </w:r>
          </w:p>
        </w:tc>
        <w:tc>
          <w:tcPr>
            <w:tcW w:w="1710" w:type="dxa"/>
            <w:shd w:val="clear" w:color="auto" w:fill="auto"/>
          </w:tcPr>
          <w:p w14:paraId="2CE1B8CF"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 xml:space="preserve">Feb </w:t>
            </w:r>
            <w:r>
              <w:rPr>
                <w:rFonts w:ascii="Arial" w:hAnsi="Arial" w:cs="Arial"/>
                <w:sz w:val="18"/>
                <w:szCs w:val="18"/>
              </w:rPr>
              <w:t>15</w:t>
            </w:r>
            <w:r w:rsidRPr="0053604E">
              <w:rPr>
                <w:rFonts w:ascii="Arial" w:hAnsi="Arial" w:cs="Arial"/>
                <w:sz w:val="18"/>
                <w:szCs w:val="18"/>
              </w:rPr>
              <w:t xml:space="preserve"> – Feb </w:t>
            </w:r>
            <w:r>
              <w:rPr>
                <w:rFonts w:ascii="Arial" w:hAnsi="Arial" w:cs="Arial"/>
                <w:sz w:val="18"/>
                <w:szCs w:val="18"/>
              </w:rPr>
              <w:t>19</w:t>
            </w:r>
          </w:p>
        </w:tc>
        <w:tc>
          <w:tcPr>
            <w:tcW w:w="2610" w:type="dxa"/>
            <w:shd w:val="clear" w:color="auto" w:fill="auto"/>
          </w:tcPr>
          <w:p w14:paraId="6A7BA1AE"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23F6912A" w14:textId="77777777" w:rsidR="001A1B10" w:rsidRPr="0053604E" w:rsidRDefault="001A1B10" w:rsidP="003137BD">
            <w:pPr>
              <w:spacing w:after="0"/>
              <w:rPr>
                <w:rFonts w:ascii="Arial" w:hAnsi="Arial" w:cs="Arial"/>
                <w:sz w:val="18"/>
                <w:szCs w:val="18"/>
              </w:rPr>
            </w:pPr>
          </w:p>
        </w:tc>
      </w:tr>
      <w:tr w:rsidR="001A1B10" w:rsidRPr="0053604E" w14:paraId="521EC424" w14:textId="77777777" w:rsidTr="001A1B10">
        <w:tc>
          <w:tcPr>
            <w:tcW w:w="985" w:type="dxa"/>
            <w:shd w:val="clear" w:color="auto" w:fill="auto"/>
          </w:tcPr>
          <w:p w14:paraId="3AE05502"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4B29FFB3"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254344EE"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Cloud Economics</w:t>
            </w:r>
          </w:p>
        </w:tc>
        <w:tc>
          <w:tcPr>
            <w:tcW w:w="4045" w:type="dxa"/>
            <w:shd w:val="clear" w:color="auto" w:fill="auto"/>
          </w:tcPr>
          <w:p w14:paraId="20B81C34" w14:textId="77777777" w:rsidR="001A1B10" w:rsidRPr="0053604E" w:rsidRDefault="001A1B10" w:rsidP="003137BD">
            <w:pPr>
              <w:spacing w:after="0"/>
              <w:rPr>
                <w:rFonts w:ascii="Arial" w:hAnsi="Arial" w:cs="Arial"/>
                <w:sz w:val="18"/>
                <w:szCs w:val="18"/>
              </w:rPr>
            </w:pPr>
          </w:p>
        </w:tc>
      </w:tr>
      <w:tr w:rsidR="001A1B10" w:rsidRPr="0053604E" w14:paraId="5DE3D9FE" w14:textId="77777777" w:rsidTr="001A1B10">
        <w:tc>
          <w:tcPr>
            <w:tcW w:w="985" w:type="dxa"/>
            <w:shd w:val="clear" w:color="auto" w:fill="auto"/>
          </w:tcPr>
          <w:p w14:paraId="01577D56"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14700112"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27E5C531"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Cloud Economics</w:t>
            </w:r>
          </w:p>
        </w:tc>
        <w:tc>
          <w:tcPr>
            <w:tcW w:w="4045" w:type="dxa"/>
            <w:shd w:val="clear" w:color="auto" w:fill="auto"/>
          </w:tcPr>
          <w:p w14:paraId="34CAA9E1" w14:textId="77777777" w:rsidR="001A1B10" w:rsidRPr="0053604E" w:rsidRDefault="001A1B10" w:rsidP="003137BD">
            <w:pPr>
              <w:spacing w:after="0"/>
              <w:rPr>
                <w:rFonts w:ascii="Arial" w:hAnsi="Arial" w:cs="Arial"/>
                <w:color w:val="4472C4" w:themeColor="accent5"/>
                <w:sz w:val="18"/>
                <w:szCs w:val="18"/>
              </w:rPr>
            </w:pPr>
          </w:p>
        </w:tc>
      </w:tr>
      <w:tr w:rsidR="001A1B10" w:rsidRPr="0053604E" w14:paraId="3C555F51" w14:textId="77777777" w:rsidTr="001A1B10">
        <w:tc>
          <w:tcPr>
            <w:tcW w:w="985" w:type="dxa"/>
            <w:shd w:val="clear" w:color="auto" w:fill="auto"/>
          </w:tcPr>
          <w:p w14:paraId="092EBEC7"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61599DD3"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46089712"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52986B33" w14:textId="77777777" w:rsidR="001A1B10" w:rsidRPr="00442DBD" w:rsidRDefault="001A1B10" w:rsidP="003137BD">
            <w:pPr>
              <w:spacing w:after="0"/>
              <w:rPr>
                <w:rFonts w:ascii="Arial" w:hAnsi="Arial" w:cs="Arial"/>
                <w:color w:val="ED7D31" w:themeColor="accent2"/>
                <w:sz w:val="18"/>
                <w:szCs w:val="18"/>
              </w:rPr>
            </w:pPr>
            <w:r>
              <w:rPr>
                <w:rFonts w:ascii="Arial" w:hAnsi="Arial" w:cs="Arial"/>
                <w:color w:val="ED7D31" w:themeColor="accent2"/>
                <w:sz w:val="18"/>
                <w:szCs w:val="18"/>
              </w:rPr>
              <w:t xml:space="preserve">Module 2 - </w:t>
            </w:r>
            <w:r w:rsidRPr="00C86DE1">
              <w:rPr>
                <w:rFonts w:ascii="Arial" w:hAnsi="Arial" w:cs="Arial"/>
                <w:color w:val="ED7D31" w:themeColor="accent2"/>
                <w:sz w:val="18"/>
                <w:szCs w:val="18"/>
              </w:rPr>
              <w:t>Cloud Economics and Billing</w:t>
            </w:r>
          </w:p>
        </w:tc>
      </w:tr>
      <w:tr w:rsidR="001A1B10" w:rsidRPr="0053604E" w14:paraId="1740F857" w14:textId="77777777" w:rsidTr="001A1B10">
        <w:tc>
          <w:tcPr>
            <w:tcW w:w="985" w:type="dxa"/>
            <w:shd w:val="clear" w:color="auto" w:fill="auto"/>
          </w:tcPr>
          <w:p w14:paraId="32366D75"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4</w:t>
            </w:r>
          </w:p>
        </w:tc>
        <w:tc>
          <w:tcPr>
            <w:tcW w:w="1710" w:type="dxa"/>
            <w:shd w:val="clear" w:color="auto" w:fill="auto"/>
          </w:tcPr>
          <w:p w14:paraId="6D1202D5"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 xml:space="preserve">Feb </w:t>
            </w:r>
            <w:r>
              <w:rPr>
                <w:rFonts w:ascii="Arial" w:hAnsi="Arial" w:cs="Arial"/>
                <w:sz w:val="18"/>
                <w:szCs w:val="18"/>
              </w:rPr>
              <w:t>22</w:t>
            </w:r>
            <w:r w:rsidRPr="0053604E">
              <w:rPr>
                <w:rFonts w:ascii="Arial" w:hAnsi="Arial" w:cs="Arial"/>
                <w:sz w:val="18"/>
                <w:szCs w:val="18"/>
              </w:rPr>
              <w:t xml:space="preserve"> – Feb </w:t>
            </w:r>
            <w:r>
              <w:rPr>
                <w:rFonts w:ascii="Arial" w:hAnsi="Arial" w:cs="Arial"/>
                <w:sz w:val="18"/>
                <w:szCs w:val="18"/>
              </w:rPr>
              <w:t>26</w:t>
            </w:r>
          </w:p>
        </w:tc>
        <w:tc>
          <w:tcPr>
            <w:tcW w:w="2610" w:type="dxa"/>
            <w:shd w:val="clear" w:color="auto" w:fill="auto"/>
          </w:tcPr>
          <w:p w14:paraId="6703A3B5"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11AC3A30" w14:textId="77777777" w:rsidR="001A1B10" w:rsidRPr="0053604E" w:rsidRDefault="001A1B10" w:rsidP="003137BD">
            <w:pPr>
              <w:spacing w:after="0"/>
              <w:rPr>
                <w:rFonts w:ascii="Arial" w:hAnsi="Arial" w:cs="Arial"/>
                <w:sz w:val="18"/>
                <w:szCs w:val="18"/>
              </w:rPr>
            </w:pPr>
          </w:p>
        </w:tc>
      </w:tr>
      <w:tr w:rsidR="001A1B10" w:rsidRPr="0053604E" w14:paraId="36775ADC" w14:textId="77777777" w:rsidTr="001A1B10">
        <w:tc>
          <w:tcPr>
            <w:tcW w:w="985" w:type="dxa"/>
            <w:shd w:val="clear" w:color="auto" w:fill="auto"/>
          </w:tcPr>
          <w:p w14:paraId="3283DE39"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07F10887"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44E0D206"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AWS Global Infrastructure</w:t>
            </w:r>
          </w:p>
        </w:tc>
        <w:tc>
          <w:tcPr>
            <w:tcW w:w="4045" w:type="dxa"/>
            <w:shd w:val="clear" w:color="auto" w:fill="auto"/>
          </w:tcPr>
          <w:p w14:paraId="7FE605BF" w14:textId="77777777" w:rsidR="001A1B10" w:rsidRPr="00C86DE1" w:rsidRDefault="001A1B10" w:rsidP="003137BD">
            <w:pPr>
              <w:spacing w:after="0"/>
              <w:rPr>
                <w:rFonts w:ascii="Arial" w:hAnsi="Arial" w:cs="Arial"/>
                <w:sz w:val="18"/>
                <w:szCs w:val="18"/>
              </w:rPr>
            </w:pPr>
          </w:p>
        </w:tc>
      </w:tr>
      <w:tr w:rsidR="001A1B10" w:rsidRPr="0053604E" w14:paraId="6109214C" w14:textId="77777777" w:rsidTr="001A1B10">
        <w:tc>
          <w:tcPr>
            <w:tcW w:w="985" w:type="dxa"/>
            <w:shd w:val="clear" w:color="auto" w:fill="auto"/>
          </w:tcPr>
          <w:p w14:paraId="1BE5881C"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4FA35A03"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48C0F5A3"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AWS Global Infrastructure</w:t>
            </w:r>
          </w:p>
        </w:tc>
        <w:tc>
          <w:tcPr>
            <w:tcW w:w="4045" w:type="dxa"/>
            <w:shd w:val="clear" w:color="auto" w:fill="auto"/>
          </w:tcPr>
          <w:p w14:paraId="2D9C522C" w14:textId="77777777" w:rsidR="001A1B10" w:rsidRPr="0053604E" w:rsidRDefault="001A1B10" w:rsidP="003137BD">
            <w:pPr>
              <w:spacing w:after="0"/>
              <w:rPr>
                <w:rFonts w:ascii="Arial" w:hAnsi="Arial" w:cs="Arial"/>
                <w:color w:val="4472C4" w:themeColor="accent5"/>
                <w:sz w:val="18"/>
                <w:szCs w:val="18"/>
              </w:rPr>
            </w:pPr>
          </w:p>
        </w:tc>
      </w:tr>
      <w:tr w:rsidR="001A1B10" w:rsidRPr="0053604E" w14:paraId="19D8C678" w14:textId="77777777" w:rsidTr="001A1B10">
        <w:tc>
          <w:tcPr>
            <w:tcW w:w="985" w:type="dxa"/>
            <w:shd w:val="clear" w:color="auto" w:fill="auto"/>
          </w:tcPr>
          <w:p w14:paraId="364F4D1B"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1B4DDF40"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157A56F2"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11663A57" w14:textId="77777777" w:rsidR="001A1B10" w:rsidRPr="00442DBD" w:rsidRDefault="001A1B10" w:rsidP="003137BD">
            <w:pPr>
              <w:spacing w:after="0"/>
              <w:rPr>
                <w:rFonts w:ascii="Arial" w:hAnsi="Arial" w:cs="Arial"/>
                <w:color w:val="ED7D31" w:themeColor="accent2"/>
                <w:sz w:val="18"/>
                <w:szCs w:val="18"/>
              </w:rPr>
            </w:pPr>
            <w:r>
              <w:rPr>
                <w:rFonts w:ascii="Arial" w:hAnsi="Arial" w:cs="Arial"/>
                <w:color w:val="ED7D31" w:themeColor="accent2"/>
                <w:sz w:val="18"/>
                <w:szCs w:val="18"/>
              </w:rPr>
              <w:t xml:space="preserve">Module 3 - </w:t>
            </w:r>
            <w:r w:rsidRPr="00C86DE1">
              <w:rPr>
                <w:rFonts w:ascii="Arial" w:hAnsi="Arial" w:cs="Arial"/>
                <w:color w:val="ED7D31" w:themeColor="accent2"/>
                <w:sz w:val="18"/>
                <w:szCs w:val="18"/>
              </w:rPr>
              <w:t>AWS Global Infrastructure</w:t>
            </w:r>
          </w:p>
        </w:tc>
      </w:tr>
      <w:tr w:rsidR="001A1B10" w:rsidRPr="0053604E" w14:paraId="127D0935" w14:textId="77777777" w:rsidTr="001A1B10">
        <w:tc>
          <w:tcPr>
            <w:tcW w:w="985" w:type="dxa"/>
            <w:shd w:val="clear" w:color="auto" w:fill="auto"/>
          </w:tcPr>
          <w:p w14:paraId="2C42992D"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5</w:t>
            </w:r>
          </w:p>
        </w:tc>
        <w:tc>
          <w:tcPr>
            <w:tcW w:w="1710" w:type="dxa"/>
            <w:shd w:val="clear" w:color="auto" w:fill="auto"/>
          </w:tcPr>
          <w:p w14:paraId="11FB13F0" w14:textId="77777777" w:rsidR="001A1B10" w:rsidRPr="0053604E" w:rsidRDefault="001A1B10" w:rsidP="003137BD">
            <w:pPr>
              <w:spacing w:after="0"/>
              <w:jc w:val="center"/>
              <w:rPr>
                <w:rFonts w:ascii="Arial" w:hAnsi="Arial" w:cs="Arial"/>
                <w:sz w:val="18"/>
                <w:szCs w:val="18"/>
              </w:rPr>
            </w:pPr>
            <w:r>
              <w:rPr>
                <w:rFonts w:ascii="Arial" w:hAnsi="Arial" w:cs="Arial"/>
                <w:sz w:val="18"/>
                <w:szCs w:val="18"/>
              </w:rPr>
              <w:t>Mar</w:t>
            </w:r>
            <w:r w:rsidRPr="0053604E">
              <w:rPr>
                <w:rFonts w:ascii="Arial" w:hAnsi="Arial" w:cs="Arial"/>
                <w:sz w:val="18"/>
                <w:szCs w:val="18"/>
              </w:rPr>
              <w:t xml:space="preserve"> 1 – </w:t>
            </w:r>
            <w:r>
              <w:rPr>
                <w:rFonts w:ascii="Arial" w:hAnsi="Arial" w:cs="Arial"/>
                <w:sz w:val="18"/>
                <w:szCs w:val="18"/>
              </w:rPr>
              <w:t>Mar</w:t>
            </w:r>
            <w:r w:rsidRPr="0053604E">
              <w:rPr>
                <w:rFonts w:ascii="Arial" w:hAnsi="Arial" w:cs="Arial"/>
                <w:sz w:val="18"/>
                <w:szCs w:val="18"/>
              </w:rPr>
              <w:t xml:space="preserve"> </w:t>
            </w:r>
            <w:r>
              <w:rPr>
                <w:rFonts w:ascii="Arial" w:hAnsi="Arial" w:cs="Arial"/>
                <w:sz w:val="18"/>
                <w:szCs w:val="18"/>
              </w:rPr>
              <w:t>5</w:t>
            </w:r>
          </w:p>
        </w:tc>
        <w:tc>
          <w:tcPr>
            <w:tcW w:w="2610" w:type="dxa"/>
            <w:shd w:val="clear" w:color="auto" w:fill="auto"/>
          </w:tcPr>
          <w:p w14:paraId="6838A7B1"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60861268" w14:textId="77777777" w:rsidR="001A1B10" w:rsidRPr="0053604E" w:rsidRDefault="001A1B10" w:rsidP="003137BD">
            <w:pPr>
              <w:spacing w:after="0"/>
              <w:rPr>
                <w:rFonts w:ascii="Arial" w:hAnsi="Arial" w:cs="Arial"/>
                <w:color w:val="70AD47"/>
                <w:sz w:val="18"/>
                <w:szCs w:val="18"/>
              </w:rPr>
            </w:pPr>
          </w:p>
        </w:tc>
      </w:tr>
      <w:tr w:rsidR="001A1B10" w:rsidRPr="0053604E" w14:paraId="1E882DBF" w14:textId="77777777" w:rsidTr="001A1B10">
        <w:tc>
          <w:tcPr>
            <w:tcW w:w="985" w:type="dxa"/>
            <w:shd w:val="clear" w:color="auto" w:fill="auto"/>
          </w:tcPr>
          <w:p w14:paraId="61D6FF88"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1015F6FA"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35B07DE2" w14:textId="77777777" w:rsidR="001A1B10" w:rsidRPr="0053604E" w:rsidRDefault="001A1B10" w:rsidP="003137BD">
            <w:pPr>
              <w:spacing w:after="0"/>
              <w:rPr>
                <w:rFonts w:ascii="Arial" w:hAnsi="Arial" w:cs="Arial"/>
                <w:sz w:val="18"/>
                <w:szCs w:val="18"/>
              </w:rPr>
            </w:pPr>
            <w:r>
              <w:rPr>
                <w:rFonts w:ascii="Arial" w:hAnsi="Arial" w:cs="Arial"/>
                <w:sz w:val="18"/>
                <w:szCs w:val="18"/>
              </w:rPr>
              <w:t>Cloud Security</w:t>
            </w:r>
          </w:p>
        </w:tc>
        <w:tc>
          <w:tcPr>
            <w:tcW w:w="4045" w:type="dxa"/>
            <w:shd w:val="clear" w:color="auto" w:fill="auto"/>
          </w:tcPr>
          <w:p w14:paraId="4EDA0F42" w14:textId="77777777" w:rsidR="001A1B10" w:rsidRPr="00384771" w:rsidRDefault="001A1B10" w:rsidP="003137BD">
            <w:pPr>
              <w:spacing w:after="0"/>
              <w:rPr>
                <w:rFonts w:ascii="Arial" w:hAnsi="Arial" w:cs="Arial"/>
                <w:color w:val="4472C4" w:themeColor="accent5"/>
                <w:sz w:val="18"/>
                <w:szCs w:val="18"/>
              </w:rPr>
            </w:pPr>
            <w:r w:rsidRPr="00384771">
              <w:rPr>
                <w:rFonts w:ascii="Arial" w:hAnsi="Arial" w:cs="Arial"/>
                <w:color w:val="4472C4" w:themeColor="accent5"/>
                <w:sz w:val="18"/>
                <w:szCs w:val="18"/>
              </w:rPr>
              <w:t xml:space="preserve">Exam 1 – Cloud Concepts, Econ, Global Infra </w:t>
            </w:r>
          </w:p>
        </w:tc>
      </w:tr>
      <w:tr w:rsidR="001A1B10" w:rsidRPr="0053604E" w14:paraId="4BF7EB54" w14:textId="77777777" w:rsidTr="001A1B10">
        <w:tc>
          <w:tcPr>
            <w:tcW w:w="985" w:type="dxa"/>
            <w:shd w:val="clear" w:color="auto" w:fill="auto"/>
          </w:tcPr>
          <w:p w14:paraId="694FB8E6"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32753875"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56039F5E" w14:textId="77777777" w:rsidR="001A1B10" w:rsidRPr="0053604E" w:rsidRDefault="001A1B10" w:rsidP="003137BD">
            <w:pPr>
              <w:spacing w:after="0"/>
              <w:rPr>
                <w:rFonts w:ascii="Arial" w:hAnsi="Arial" w:cs="Arial"/>
                <w:sz w:val="18"/>
                <w:szCs w:val="18"/>
              </w:rPr>
            </w:pPr>
            <w:r>
              <w:rPr>
                <w:rFonts w:ascii="Arial" w:hAnsi="Arial" w:cs="Arial"/>
                <w:sz w:val="18"/>
                <w:szCs w:val="18"/>
              </w:rPr>
              <w:t>Directory Services</w:t>
            </w:r>
          </w:p>
        </w:tc>
        <w:tc>
          <w:tcPr>
            <w:tcW w:w="4045" w:type="dxa"/>
            <w:shd w:val="clear" w:color="auto" w:fill="auto"/>
          </w:tcPr>
          <w:p w14:paraId="6405C232" w14:textId="77777777" w:rsidR="001A1B10" w:rsidRPr="0053604E" w:rsidRDefault="001A1B10" w:rsidP="003137BD">
            <w:pPr>
              <w:spacing w:after="0"/>
              <w:rPr>
                <w:rFonts w:ascii="Arial" w:hAnsi="Arial" w:cs="Arial"/>
                <w:color w:val="4472C4"/>
                <w:sz w:val="18"/>
                <w:szCs w:val="18"/>
              </w:rPr>
            </w:pPr>
          </w:p>
        </w:tc>
      </w:tr>
      <w:tr w:rsidR="001A1B10" w:rsidRPr="0053604E" w14:paraId="466C3EAC" w14:textId="77777777" w:rsidTr="001A1B10">
        <w:tc>
          <w:tcPr>
            <w:tcW w:w="985" w:type="dxa"/>
            <w:shd w:val="clear" w:color="auto" w:fill="auto"/>
          </w:tcPr>
          <w:p w14:paraId="010BD654"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3E29FBB4"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6BAA0227"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74218EB2" w14:textId="77777777" w:rsidR="001A1B10" w:rsidRPr="0053604E" w:rsidRDefault="001A1B10" w:rsidP="003137BD">
            <w:pPr>
              <w:spacing w:after="0"/>
              <w:rPr>
                <w:rFonts w:ascii="Arial" w:hAnsi="Arial" w:cs="Arial"/>
                <w:color w:val="70AD47" w:themeColor="accent6"/>
                <w:sz w:val="18"/>
                <w:szCs w:val="18"/>
              </w:rPr>
            </w:pPr>
            <w:r>
              <w:rPr>
                <w:rFonts w:ascii="Arial" w:hAnsi="Arial" w:cs="Arial"/>
                <w:color w:val="ED7D31" w:themeColor="accent2"/>
                <w:sz w:val="18"/>
                <w:szCs w:val="18"/>
              </w:rPr>
              <w:t xml:space="preserve">Module 4 - </w:t>
            </w:r>
            <w:r w:rsidRPr="00141EC4">
              <w:rPr>
                <w:rFonts w:ascii="Arial" w:hAnsi="Arial" w:cs="Arial"/>
                <w:color w:val="ED7D31" w:themeColor="accent2"/>
                <w:sz w:val="18"/>
                <w:szCs w:val="18"/>
              </w:rPr>
              <w:t>AWS Cloud Security</w:t>
            </w:r>
          </w:p>
        </w:tc>
      </w:tr>
      <w:tr w:rsidR="001A1B10" w:rsidRPr="0053604E" w14:paraId="11D71924" w14:textId="77777777" w:rsidTr="001A1B10">
        <w:tc>
          <w:tcPr>
            <w:tcW w:w="985" w:type="dxa"/>
            <w:shd w:val="clear" w:color="auto" w:fill="auto"/>
          </w:tcPr>
          <w:p w14:paraId="41AD17A3"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6</w:t>
            </w:r>
          </w:p>
        </w:tc>
        <w:tc>
          <w:tcPr>
            <w:tcW w:w="1710" w:type="dxa"/>
            <w:shd w:val="clear" w:color="auto" w:fill="auto"/>
          </w:tcPr>
          <w:p w14:paraId="2870A92C" w14:textId="77777777" w:rsidR="001A1B10" w:rsidRPr="0053604E" w:rsidRDefault="001A1B10" w:rsidP="003137BD">
            <w:pPr>
              <w:spacing w:after="0"/>
              <w:jc w:val="center"/>
              <w:rPr>
                <w:rFonts w:ascii="Arial" w:hAnsi="Arial" w:cs="Arial"/>
                <w:sz w:val="18"/>
                <w:szCs w:val="18"/>
              </w:rPr>
            </w:pPr>
            <w:r>
              <w:rPr>
                <w:rFonts w:ascii="Arial" w:hAnsi="Arial" w:cs="Arial"/>
                <w:sz w:val="18"/>
                <w:szCs w:val="18"/>
              </w:rPr>
              <w:t>Mar</w:t>
            </w:r>
            <w:r w:rsidRPr="0053604E">
              <w:rPr>
                <w:rFonts w:ascii="Arial" w:hAnsi="Arial" w:cs="Arial"/>
                <w:sz w:val="18"/>
                <w:szCs w:val="18"/>
              </w:rPr>
              <w:t xml:space="preserve"> </w:t>
            </w:r>
            <w:r>
              <w:rPr>
                <w:rFonts w:ascii="Arial" w:hAnsi="Arial" w:cs="Arial"/>
                <w:sz w:val="18"/>
                <w:szCs w:val="18"/>
              </w:rPr>
              <w:t>8</w:t>
            </w:r>
            <w:r w:rsidRPr="0053604E">
              <w:rPr>
                <w:rFonts w:ascii="Arial" w:hAnsi="Arial" w:cs="Arial"/>
                <w:sz w:val="18"/>
                <w:szCs w:val="18"/>
              </w:rPr>
              <w:t xml:space="preserve"> – </w:t>
            </w:r>
            <w:r>
              <w:rPr>
                <w:rFonts w:ascii="Arial" w:hAnsi="Arial" w:cs="Arial"/>
                <w:sz w:val="18"/>
                <w:szCs w:val="18"/>
              </w:rPr>
              <w:t>Mar 12</w:t>
            </w:r>
          </w:p>
        </w:tc>
        <w:tc>
          <w:tcPr>
            <w:tcW w:w="2610" w:type="dxa"/>
            <w:shd w:val="clear" w:color="auto" w:fill="auto"/>
          </w:tcPr>
          <w:p w14:paraId="0516D87A"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587B6B7A" w14:textId="77777777" w:rsidR="001A1B10" w:rsidRPr="0053604E" w:rsidRDefault="001A1B10" w:rsidP="003137BD">
            <w:pPr>
              <w:spacing w:after="0"/>
              <w:rPr>
                <w:rFonts w:ascii="Arial" w:hAnsi="Arial" w:cs="Arial"/>
                <w:color w:val="4472C4"/>
                <w:sz w:val="18"/>
                <w:szCs w:val="18"/>
              </w:rPr>
            </w:pPr>
          </w:p>
        </w:tc>
      </w:tr>
      <w:tr w:rsidR="001A1B10" w:rsidRPr="0053604E" w14:paraId="78F3C605" w14:textId="77777777" w:rsidTr="001A1B10">
        <w:tc>
          <w:tcPr>
            <w:tcW w:w="985" w:type="dxa"/>
            <w:shd w:val="clear" w:color="auto" w:fill="auto"/>
          </w:tcPr>
          <w:p w14:paraId="03EC2A30"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161B1815"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28778A4A" w14:textId="77777777" w:rsidR="001A1B10" w:rsidRPr="0053604E" w:rsidRDefault="001A1B10" w:rsidP="003137BD">
            <w:pPr>
              <w:spacing w:after="0"/>
              <w:rPr>
                <w:rFonts w:ascii="Arial" w:hAnsi="Arial" w:cs="Arial"/>
                <w:sz w:val="18"/>
                <w:szCs w:val="18"/>
              </w:rPr>
            </w:pPr>
            <w:r>
              <w:rPr>
                <w:rFonts w:ascii="Arial" w:hAnsi="Arial" w:cs="Arial"/>
                <w:sz w:val="18"/>
                <w:szCs w:val="18"/>
              </w:rPr>
              <w:t>Directory Services</w:t>
            </w:r>
          </w:p>
        </w:tc>
        <w:tc>
          <w:tcPr>
            <w:tcW w:w="4045" w:type="dxa"/>
            <w:shd w:val="clear" w:color="auto" w:fill="auto"/>
          </w:tcPr>
          <w:p w14:paraId="0D00F641" w14:textId="77777777" w:rsidR="001A1B10" w:rsidRPr="00141EC4" w:rsidRDefault="001A1B10" w:rsidP="003137BD">
            <w:pPr>
              <w:spacing w:after="0"/>
              <w:rPr>
                <w:rFonts w:ascii="Arial" w:hAnsi="Arial" w:cs="Arial"/>
                <w:color w:val="ED7D31" w:themeColor="accent2"/>
                <w:sz w:val="18"/>
                <w:szCs w:val="18"/>
              </w:rPr>
            </w:pPr>
          </w:p>
        </w:tc>
      </w:tr>
      <w:tr w:rsidR="001A1B10" w:rsidRPr="0053604E" w14:paraId="46C041D2" w14:textId="77777777" w:rsidTr="001A1B10">
        <w:tc>
          <w:tcPr>
            <w:tcW w:w="985" w:type="dxa"/>
            <w:shd w:val="clear" w:color="auto" w:fill="auto"/>
          </w:tcPr>
          <w:p w14:paraId="3B00A6AD"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2307143D"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61A03662" w14:textId="77777777" w:rsidR="001A1B10" w:rsidRPr="0053604E" w:rsidRDefault="001A1B10" w:rsidP="003137BD">
            <w:pPr>
              <w:spacing w:after="0"/>
              <w:rPr>
                <w:rFonts w:ascii="Arial" w:hAnsi="Arial" w:cs="Arial"/>
                <w:sz w:val="18"/>
                <w:szCs w:val="18"/>
              </w:rPr>
            </w:pPr>
            <w:r>
              <w:rPr>
                <w:rFonts w:ascii="Arial" w:hAnsi="Arial" w:cs="Arial"/>
                <w:sz w:val="18"/>
                <w:szCs w:val="18"/>
              </w:rPr>
              <w:t>Users and Groups</w:t>
            </w:r>
          </w:p>
        </w:tc>
        <w:tc>
          <w:tcPr>
            <w:tcW w:w="4045" w:type="dxa"/>
            <w:shd w:val="clear" w:color="auto" w:fill="auto"/>
          </w:tcPr>
          <w:p w14:paraId="5A533FB7" w14:textId="77777777" w:rsidR="001A1B10" w:rsidRPr="0053604E" w:rsidRDefault="001A1B10" w:rsidP="003137BD">
            <w:pPr>
              <w:spacing w:after="0"/>
              <w:rPr>
                <w:rFonts w:ascii="Arial" w:hAnsi="Arial" w:cs="Arial"/>
                <w:sz w:val="18"/>
                <w:szCs w:val="18"/>
              </w:rPr>
            </w:pPr>
            <w:r w:rsidRPr="00DE738F">
              <w:rPr>
                <w:rFonts w:ascii="Arial" w:hAnsi="Arial" w:cs="Arial"/>
                <w:color w:val="70AD47" w:themeColor="accent6"/>
                <w:sz w:val="18"/>
                <w:szCs w:val="18"/>
              </w:rPr>
              <w:t>Lab 1 – Intro to AWS IAM</w:t>
            </w:r>
          </w:p>
        </w:tc>
      </w:tr>
      <w:tr w:rsidR="001A1B10" w:rsidRPr="0053604E" w14:paraId="5DF5E479" w14:textId="77777777" w:rsidTr="001A1B10">
        <w:tc>
          <w:tcPr>
            <w:tcW w:w="985" w:type="dxa"/>
            <w:shd w:val="clear" w:color="auto" w:fill="auto"/>
          </w:tcPr>
          <w:p w14:paraId="58A9F62C"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0B55CA82"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75468C81"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2E89224E" w14:textId="77777777" w:rsidR="001A1B10" w:rsidRPr="0053604E" w:rsidRDefault="001A1B10" w:rsidP="003137BD">
            <w:pPr>
              <w:spacing w:after="0"/>
              <w:rPr>
                <w:rFonts w:ascii="Arial" w:hAnsi="Arial" w:cs="Arial"/>
                <w:color w:val="70AD47" w:themeColor="accent6"/>
                <w:sz w:val="18"/>
                <w:szCs w:val="18"/>
              </w:rPr>
            </w:pPr>
          </w:p>
        </w:tc>
      </w:tr>
      <w:tr w:rsidR="001A1B10" w:rsidRPr="0053604E" w14:paraId="12C04A4B" w14:textId="77777777" w:rsidTr="001A1B10">
        <w:tc>
          <w:tcPr>
            <w:tcW w:w="985" w:type="dxa"/>
            <w:shd w:val="clear" w:color="auto" w:fill="auto"/>
          </w:tcPr>
          <w:p w14:paraId="3D4AE381"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7</w:t>
            </w:r>
          </w:p>
        </w:tc>
        <w:tc>
          <w:tcPr>
            <w:tcW w:w="1710" w:type="dxa"/>
            <w:shd w:val="clear" w:color="auto" w:fill="auto"/>
          </w:tcPr>
          <w:p w14:paraId="7D0694C4"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 xml:space="preserve">Mar </w:t>
            </w:r>
            <w:r>
              <w:rPr>
                <w:rFonts w:ascii="Arial" w:hAnsi="Arial" w:cs="Arial"/>
                <w:sz w:val="18"/>
                <w:szCs w:val="18"/>
              </w:rPr>
              <w:t>15</w:t>
            </w:r>
            <w:r w:rsidRPr="0053604E">
              <w:rPr>
                <w:rFonts w:ascii="Arial" w:hAnsi="Arial" w:cs="Arial"/>
                <w:sz w:val="18"/>
                <w:szCs w:val="18"/>
              </w:rPr>
              <w:t xml:space="preserve"> – Mar </w:t>
            </w:r>
            <w:r>
              <w:rPr>
                <w:rFonts w:ascii="Arial" w:hAnsi="Arial" w:cs="Arial"/>
                <w:sz w:val="18"/>
                <w:szCs w:val="18"/>
              </w:rPr>
              <w:t>19</w:t>
            </w:r>
          </w:p>
        </w:tc>
        <w:tc>
          <w:tcPr>
            <w:tcW w:w="2610" w:type="dxa"/>
            <w:shd w:val="clear" w:color="auto" w:fill="auto"/>
          </w:tcPr>
          <w:p w14:paraId="0086194B" w14:textId="77777777" w:rsidR="001A1B10" w:rsidRPr="0053604E" w:rsidRDefault="001A1B10" w:rsidP="003137BD">
            <w:pPr>
              <w:spacing w:after="0"/>
              <w:rPr>
                <w:rFonts w:ascii="Arial" w:hAnsi="Arial" w:cs="Arial"/>
                <w:b/>
                <w:sz w:val="18"/>
                <w:szCs w:val="18"/>
              </w:rPr>
            </w:pPr>
          </w:p>
        </w:tc>
        <w:tc>
          <w:tcPr>
            <w:tcW w:w="4045" w:type="dxa"/>
            <w:shd w:val="clear" w:color="auto" w:fill="auto"/>
          </w:tcPr>
          <w:p w14:paraId="33850FEA" w14:textId="77777777" w:rsidR="001A1B10" w:rsidRPr="0053604E" w:rsidRDefault="001A1B10" w:rsidP="003137BD">
            <w:pPr>
              <w:spacing w:after="0"/>
              <w:rPr>
                <w:rFonts w:ascii="Arial" w:hAnsi="Arial" w:cs="Arial"/>
                <w:color w:val="4472C4"/>
                <w:sz w:val="18"/>
                <w:szCs w:val="18"/>
              </w:rPr>
            </w:pPr>
          </w:p>
        </w:tc>
      </w:tr>
      <w:tr w:rsidR="001A1B10" w:rsidRPr="0053604E" w14:paraId="412E5468" w14:textId="77777777" w:rsidTr="001A1B10">
        <w:tc>
          <w:tcPr>
            <w:tcW w:w="985" w:type="dxa"/>
            <w:shd w:val="clear" w:color="auto" w:fill="auto"/>
          </w:tcPr>
          <w:p w14:paraId="75EEECC2"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69FDB7F0"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4586522C" w14:textId="77777777" w:rsidR="001A1B10" w:rsidRPr="0053604E" w:rsidRDefault="001A1B10" w:rsidP="003137BD">
            <w:pPr>
              <w:spacing w:after="0"/>
              <w:rPr>
                <w:rFonts w:ascii="Arial" w:hAnsi="Arial" w:cs="Arial"/>
                <w:b/>
                <w:sz w:val="18"/>
                <w:szCs w:val="18"/>
              </w:rPr>
            </w:pPr>
            <w:r>
              <w:rPr>
                <w:rFonts w:ascii="Arial" w:hAnsi="Arial" w:cs="Arial"/>
                <w:sz w:val="18"/>
                <w:szCs w:val="18"/>
              </w:rPr>
              <w:t>Users and Groups</w:t>
            </w:r>
          </w:p>
        </w:tc>
        <w:tc>
          <w:tcPr>
            <w:tcW w:w="4045" w:type="dxa"/>
            <w:shd w:val="clear" w:color="auto" w:fill="auto"/>
          </w:tcPr>
          <w:p w14:paraId="4D0B2F9C" w14:textId="77777777" w:rsidR="001A1B10" w:rsidRPr="0053604E" w:rsidRDefault="001A1B10" w:rsidP="003137BD">
            <w:pPr>
              <w:spacing w:after="0"/>
              <w:rPr>
                <w:rFonts w:ascii="Arial" w:hAnsi="Arial" w:cs="Arial"/>
                <w:color w:val="70AD47"/>
                <w:sz w:val="18"/>
                <w:szCs w:val="18"/>
              </w:rPr>
            </w:pPr>
          </w:p>
        </w:tc>
      </w:tr>
      <w:tr w:rsidR="001A1B10" w:rsidRPr="0053604E" w14:paraId="2CEFF6C0" w14:textId="77777777" w:rsidTr="001A1B10">
        <w:tc>
          <w:tcPr>
            <w:tcW w:w="985" w:type="dxa"/>
            <w:shd w:val="clear" w:color="auto" w:fill="auto"/>
          </w:tcPr>
          <w:p w14:paraId="2968E05E"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37742DAC"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7F08E9CF" w14:textId="77777777" w:rsidR="001A1B10" w:rsidRPr="0053604E" w:rsidRDefault="001A1B10" w:rsidP="003137BD">
            <w:pPr>
              <w:spacing w:after="0"/>
              <w:rPr>
                <w:rFonts w:ascii="Arial" w:hAnsi="Arial" w:cs="Arial"/>
                <w:b/>
                <w:sz w:val="18"/>
                <w:szCs w:val="18"/>
              </w:rPr>
            </w:pPr>
            <w:r>
              <w:rPr>
                <w:rFonts w:ascii="Arial" w:hAnsi="Arial" w:cs="Arial"/>
                <w:sz w:val="18"/>
                <w:szCs w:val="18"/>
              </w:rPr>
              <w:t>DHCP</w:t>
            </w:r>
          </w:p>
        </w:tc>
        <w:tc>
          <w:tcPr>
            <w:tcW w:w="4045" w:type="dxa"/>
            <w:shd w:val="clear" w:color="auto" w:fill="auto"/>
          </w:tcPr>
          <w:p w14:paraId="13FEB199" w14:textId="77777777" w:rsidR="001A1B10" w:rsidRPr="0053604E" w:rsidRDefault="001A1B10" w:rsidP="003137BD">
            <w:pPr>
              <w:spacing w:after="0"/>
              <w:rPr>
                <w:rFonts w:ascii="Arial" w:hAnsi="Arial" w:cs="Arial"/>
                <w:color w:val="70AD47"/>
                <w:sz w:val="18"/>
                <w:szCs w:val="18"/>
              </w:rPr>
            </w:pPr>
          </w:p>
        </w:tc>
      </w:tr>
      <w:tr w:rsidR="001A1B10" w:rsidRPr="0053604E" w14:paraId="15D6AE0B" w14:textId="77777777" w:rsidTr="001A1B10">
        <w:tc>
          <w:tcPr>
            <w:tcW w:w="985" w:type="dxa"/>
            <w:shd w:val="clear" w:color="auto" w:fill="auto"/>
          </w:tcPr>
          <w:p w14:paraId="0CD9F81F"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211084F8"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11C9F16B" w14:textId="77777777" w:rsidR="001A1B10" w:rsidRPr="0053604E" w:rsidRDefault="001A1B10" w:rsidP="003137BD">
            <w:pPr>
              <w:spacing w:after="0"/>
              <w:rPr>
                <w:rFonts w:ascii="Arial" w:hAnsi="Arial" w:cs="Arial"/>
                <w:b/>
                <w:sz w:val="18"/>
                <w:szCs w:val="18"/>
              </w:rPr>
            </w:pPr>
          </w:p>
        </w:tc>
        <w:tc>
          <w:tcPr>
            <w:tcW w:w="4045" w:type="dxa"/>
            <w:shd w:val="clear" w:color="auto" w:fill="auto"/>
          </w:tcPr>
          <w:p w14:paraId="0B3F48C0" w14:textId="77777777" w:rsidR="001A1B10" w:rsidRPr="0053604E" w:rsidRDefault="001A1B10" w:rsidP="003137BD">
            <w:pPr>
              <w:spacing w:after="0"/>
              <w:rPr>
                <w:rFonts w:ascii="Arial" w:hAnsi="Arial" w:cs="Arial"/>
                <w:color w:val="ED7D31"/>
                <w:sz w:val="18"/>
                <w:szCs w:val="18"/>
              </w:rPr>
            </w:pPr>
          </w:p>
        </w:tc>
      </w:tr>
      <w:tr w:rsidR="001A1B10" w:rsidRPr="0053604E" w14:paraId="5F3080B3" w14:textId="77777777" w:rsidTr="001A1B10">
        <w:tc>
          <w:tcPr>
            <w:tcW w:w="985" w:type="dxa"/>
            <w:shd w:val="clear" w:color="auto" w:fill="auto"/>
          </w:tcPr>
          <w:p w14:paraId="67DF89A0"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8</w:t>
            </w:r>
          </w:p>
        </w:tc>
        <w:tc>
          <w:tcPr>
            <w:tcW w:w="1710" w:type="dxa"/>
            <w:shd w:val="clear" w:color="auto" w:fill="auto"/>
          </w:tcPr>
          <w:p w14:paraId="05AFB0B8"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 xml:space="preserve">Mar </w:t>
            </w:r>
            <w:r>
              <w:rPr>
                <w:rFonts w:ascii="Arial" w:hAnsi="Arial" w:cs="Arial"/>
                <w:sz w:val="18"/>
                <w:szCs w:val="18"/>
              </w:rPr>
              <w:t>22</w:t>
            </w:r>
            <w:r w:rsidRPr="0053604E">
              <w:rPr>
                <w:rFonts w:ascii="Arial" w:hAnsi="Arial" w:cs="Arial"/>
                <w:sz w:val="18"/>
                <w:szCs w:val="18"/>
              </w:rPr>
              <w:t xml:space="preserve"> – Mar </w:t>
            </w:r>
            <w:r>
              <w:rPr>
                <w:rFonts w:ascii="Arial" w:hAnsi="Arial" w:cs="Arial"/>
                <w:sz w:val="18"/>
                <w:szCs w:val="18"/>
              </w:rPr>
              <w:t>26</w:t>
            </w:r>
          </w:p>
        </w:tc>
        <w:tc>
          <w:tcPr>
            <w:tcW w:w="2610" w:type="dxa"/>
            <w:shd w:val="clear" w:color="auto" w:fill="auto"/>
          </w:tcPr>
          <w:p w14:paraId="401B4468"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711C2125" w14:textId="77777777" w:rsidR="001A1B10" w:rsidRPr="0053604E" w:rsidRDefault="001A1B10" w:rsidP="003137BD">
            <w:pPr>
              <w:spacing w:after="0"/>
              <w:rPr>
                <w:rFonts w:ascii="Arial" w:hAnsi="Arial" w:cs="Arial"/>
                <w:sz w:val="18"/>
                <w:szCs w:val="18"/>
              </w:rPr>
            </w:pPr>
          </w:p>
        </w:tc>
      </w:tr>
      <w:tr w:rsidR="001A1B10" w:rsidRPr="0053604E" w14:paraId="7315A4EA" w14:textId="77777777" w:rsidTr="001A1B10">
        <w:tc>
          <w:tcPr>
            <w:tcW w:w="985" w:type="dxa"/>
            <w:shd w:val="clear" w:color="auto" w:fill="auto"/>
          </w:tcPr>
          <w:p w14:paraId="62C64165"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6AC7AEE2"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098D0339" w14:textId="77777777" w:rsidR="001A1B10" w:rsidRPr="0053604E" w:rsidRDefault="001A1B10" w:rsidP="003137BD">
            <w:pPr>
              <w:spacing w:after="0"/>
              <w:rPr>
                <w:rFonts w:ascii="Arial" w:hAnsi="Arial" w:cs="Arial"/>
                <w:sz w:val="18"/>
                <w:szCs w:val="18"/>
              </w:rPr>
            </w:pPr>
            <w:r>
              <w:rPr>
                <w:rFonts w:ascii="Arial" w:hAnsi="Arial" w:cs="Arial"/>
                <w:sz w:val="18"/>
                <w:szCs w:val="18"/>
              </w:rPr>
              <w:t>DHCP</w:t>
            </w:r>
          </w:p>
        </w:tc>
        <w:tc>
          <w:tcPr>
            <w:tcW w:w="4045" w:type="dxa"/>
            <w:shd w:val="clear" w:color="auto" w:fill="auto"/>
          </w:tcPr>
          <w:p w14:paraId="01C16393" w14:textId="77777777" w:rsidR="001A1B10" w:rsidRPr="00577782" w:rsidRDefault="001A1B10" w:rsidP="003137BD">
            <w:pPr>
              <w:spacing w:after="0"/>
              <w:rPr>
                <w:rFonts w:ascii="Arial" w:hAnsi="Arial" w:cs="Arial"/>
                <w:color w:val="ED7D31" w:themeColor="accent2"/>
                <w:sz w:val="18"/>
                <w:szCs w:val="18"/>
              </w:rPr>
            </w:pPr>
          </w:p>
        </w:tc>
      </w:tr>
      <w:tr w:rsidR="001A1B10" w:rsidRPr="0053604E" w14:paraId="6669D5D0" w14:textId="77777777" w:rsidTr="001A1B10">
        <w:tc>
          <w:tcPr>
            <w:tcW w:w="985" w:type="dxa"/>
            <w:shd w:val="clear" w:color="auto" w:fill="auto"/>
          </w:tcPr>
          <w:p w14:paraId="20648CCA"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4C79DB74"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79E4C236" w14:textId="77777777" w:rsidR="001A1B10" w:rsidRPr="0053604E" w:rsidRDefault="001A1B10" w:rsidP="003137BD">
            <w:pPr>
              <w:spacing w:after="0"/>
              <w:rPr>
                <w:rFonts w:ascii="Arial" w:hAnsi="Arial" w:cs="Arial"/>
                <w:sz w:val="18"/>
                <w:szCs w:val="18"/>
              </w:rPr>
            </w:pPr>
            <w:r>
              <w:rPr>
                <w:rFonts w:ascii="Arial" w:hAnsi="Arial" w:cs="Arial"/>
                <w:sz w:val="18"/>
                <w:szCs w:val="18"/>
              </w:rPr>
              <w:t>DNS</w:t>
            </w:r>
          </w:p>
        </w:tc>
        <w:tc>
          <w:tcPr>
            <w:tcW w:w="4045" w:type="dxa"/>
            <w:shd w:val="clear" w:color="auto" w:fill="auto"/>
          </w:tcPr>
          <w:p w14:paraId="57FB7FFC" w14:textId="77777777" w:rsidR="001A1B10" w:rsidRPr="0053604E" w:rsidRDefault="001A1B10" w:rsidP="003137BD">
            <w:pPr>
              <w:spacing w:after="0"/>
              <w:rPr>
                <w:rFonts w:ascii="Arial" w:hAnsi="Arial" w:cs="Arial"/>
                <w:color w:val="4472C4" w:themeColor="accent5"/>
                <w:sz w:val="18"/>
                <w:szCs w:val="18"/>
              </w:rPr>
            </w:pPr>
            <w:r w:rsidRPr="00DE738F">
              <w:rPr>
                <w:rFonts w:ascii="Arial" w:hAnsi="Arial" w:cs="Arial"/>
                <w:color w:val="70AD47" w:themeColor="accent6"/>
                <w:sz w:val="18"/>
                <w:szCs w:val="18"/>
              </w:rPr>
              <w:t xml:space="preserve">Lab 2 – Build your VPC </w:t>
            </w:r>
            <w:r>
              <w:rPr>
                <w:rFonts w:ascii="Arial" w:hAnsi="Arial" w:cs="Arial"/>
                <w:color w:val="70AD47" w:themeColor="accent6"/>
                <w:sz w:val="18"/>
                <w:szCs w:val="18"/>
              </w:rPr>
              <w:t>&amp;</w:t>
            </w:r>
            <w:r w:rsidRPr="00DE738F">
              <w:rPr>
                <w:rFonts w:ascii="Arial" w:hAnsi="Arial" w:cs="Arial"/>
                <w:color w:val="70AD47" w:themeColor="accent6"/>
                <w:sz w:val="18"/>
                <w:szCs w:val="18"/>
              </w:rPr>
              <w:t xml:space="preserve"> Launch We</w:t>
            </w:r>
            <w:r>
              <w:rPr>
                <w:rFonts w:ascii="Arial" w:hAnsi="Arial" w:cs="Arial"/>
                <w:color w:val="70AD47" w:themeColor="accent6"/>
                <w:sz w:val="18"/>
                <w:szCs w:val="18"/>
              </w:rPr>
              <w:t>b</w:t>
            </w:r>
            <w:r w:rsidRPr="00DE738F">
              <w:rPr>
                <w:rFonts w:ascii="Arial" w:hAnsi="Arial" w:cs="Arial"/>
                <w:color w:val="70AD47" w:themeColor="accent6"/>
                <w:sz w:val="18"/>
                <w:szCs w:val="18"/>
              </w:rPr>
              <w:t xml:space="preserve"> S</w:t>
            </w:r>
            <w:r>
              <w:rPr>
                <w:rFonts w:ascii="Arial" w:hAnsi="Arial" w:cs="Arial"/>
                <w:color w:val="70AD47" w:themeColor="accent6"/>
                <w:sz w:val="18"/>
                <w:szCs w:val="18"/>
              </w:rPr>
              <w:t>er</w:t>
            </w:r>
            <w:r w:rsidRPr="00DE738F">
              <w:rPr>
                <w:rFonts w:ascii="Arial" w:hAnsi="Arial" w:cs="Arial"/>
                <w:color w:val="70AD47" w:themeColor="accent6"/>
                <w:sz w:val="18"/>
                <w:szCs w:val="18"/>
              </w:rPr>
              <w:t>v</w:t>
            </w:r>
            <w:r>
              <w:rPr>
                <w:rFonts w:ascii="Arial" w:hAnsi="Arial" w:cs="Arial"/>
                <w:color w:val="70AD47" w:themeColor="accent6"/>
                <w:sz w:val="18"/>
                <w:szCs w:val="18"/>
              </w:rPr>
              <w:t>e</w:t>
            </w:r>
            <w:r w:rsidRPr="00DE738F">
              <w:rPr>
                <w:rFonts w:ascii="Arial" w:hAnsi="Arial" w:cs="Arial"/>
                <w:color w:val="70AD47" w:themeColor="accent6"/>
                <w:sz w:val="18"/>
                <w:szCs w:val="18"/>
              </w:rPr>
              <w:t>r</w:t>
            </w:r>
          </w:p>
        </w:tc>
      </w:tr>
      <w:tr w:rsidR="001A1B10" w:rsidRPr="0053604E" w14:paraId="1F1A43A5" w14:textId="77777777" w:rsidTr="001A1B10">
        <w:tc>
          <w:tcPr>
            <w:tcW w:w="985" w:type="dxa"/>
            <w:shd w:val="clear" w:color="auto" w:fill="auto"/>
          </w:tcPr>
          <w:p w14:paraId="053C82A7"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7D6CFE55"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5965EF86"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36A2D035" w14:textId="77777777" w:rsidR="001A1B10" w:rsidRPr="0053604E" w:rsidRDefault="001A1B10" w:rsidP="003137BD">
            <w:pPr>
              <w:spacing w:after="0"/>
              <w:rPr>
                <w:rFonts w:ascii="Arial" w:hAnsi="Arial" w:cs="Arial"/>
                <w:color w:val="70AD47" w:themeColor="accent6"/>
                <w:sz w:val="18"/>
                <w:szCs w:val="18"/>
              </w:rPr>
            </w:pPr>
            <w:r>
              <w:rPr>
                <w:rFonts w:ascii="Arial" w:hAnsi="Arial" w:cs="Arial"/>
                <w:color w:val="ED7D31" w:themeColor="accent2"/>
                <w:sz w:val="18"/>
                <w:szCs w:val="18"/>
              </w:rPr>
              <w:t xml:space="preserve">Module 5 - </w:t>
            </w:r>
            <w:r w:rsidRPr="00141EC4">
              <w:rPr>
                <w:rFonts w:ascii="Arial" w:hAnsi="Arial" w:cs="Arial"/>
                <w:color w:val="ED7D31" w:themeColor="accent2"/>
                <w:sz w:val="18"/>
                <w:szCs w:val="18"/>
              </w:rPr>
              <w:t>Networking and Content Delivery</w:t>
            </w:r>
          </w:p>
        </w:tc>
      </w:tr>
      <w:tr w:rsidR="001A1B10" w:rsidRPr="0053604E" w14:paraId="00F01C83" w14:textId="77777777" w:rsidTr="001A1B10">
        <w:tc>
          <w:tcPr>
            <w:tcW w:w="985" w:type="dxa"/>
            <w:shd w:val="clear" w:color="auto" w:fill="auto"/>
          </w:tcPr>
          <w:p w14:paraId="4DA1C1DE"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9</w:t>
            </w:r>
          </w:p>
        </w:tc>
        <w:tc>
          <w:tcPr>
            <w:tcW w:w="1710" w:type="dxa"/>
            <w:shd w:val="clear" w:color="auto" w:fill="auto"/>
          </w:tcPr>
          <w:p w14:paraId="519752F0"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 xml:space="preserve">Mar </w:t>
            </w:r>
            <w:r>
              <w:rPr>
                <w:rFonts w:ascii="Arial" w:hAnsi="Arial" w:cs="Arial"/>
                <w:sz w:val="18"/>
                <w:szCs w:val="18"/>
              </w:rPr>
              <w:t>29</w:t>
            </w:r>
            <w:r w:rsidRPr="0053604E">
              <w:rPr>
                <w:rFonts w:ascii="Arial" w:hAnsi="Arial" w:cs="Arial"/>
                <w:sz w:val="18"/>
                <w:szCs w:val="18"/>
              </w:rPr>
              <w:t xml:space="preserve"> – </w:t>
            </w:r>
            <w:r>
              <w:rPr>
                <w:rFonts w:ascii="Arial" w:hAnsi="Arial" w:cs="Arial"/>
                <w:sz w:val="18"/>
                <w:szCs w:val="18"/>
              </w:rPr>
              <w:t>Apr</w:t>
            </w:r>
            <w:r w:rsidRPr="0053604E">
              <w:rPr>
                <w:rFonts w:ascii="Arial" w:hAnsi="Arial" w:cs="Arial"/>
                <w:sz w:val="18"/>
                <w:szCs w:val="18"/>
              </w:rPr>
              <w:t xml:space="preserve"> 2</w:t>
            </w:r>
          </w:p>
        </w:tc>
        <w:tc>
          <w:tcPr>
            <w:tcW w:w="2610" w:type="dxa"/>
            <w:shd w:val="clear" w:color="auto" w:fill="auto"/>
          </w:tcPr>
          <w:p w14:paraId="3555B39B"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33D802CC" w14:textId="77777777" w:rsidR="001A1B10" w:rsidRPr="0053604E" w:rsidRDefault="001A1B10" w:rsidP="003137BD">
            <w:pPr>
              <w:spacing w:after="0"/>
              <w:rPr>
                <w:rFonts w:ascii="Arial" w:hAnsi="Arial" w:cs="Arial"/>
                <w:sz w:val="18"/>
                <w:szCs w:val="18"/>
              </w:rPr>
            </w:pPr>
          </w:p>
        </w:tc>
      </w:tr>
      <w:tr w:rsidR="001A1B10" w:rsidRPr="0053604E" w14:paraId="129B1AFA" w14:textId="77777777" w:rsidTr="001A1B10">
        <w:tc>
          <w:tcPr>
            <w:tcW w:w="985" w:type="dxa"/>
            <w:shd w:val="clear" w:color="auto" w:fill="auto"/>
          </w:tcPr>
          <w:p w14:paraId="16827D3F"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270BA172"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043D634E" w14:textId="77777777" w:rsidR="001A1B10" w:rsidRPr="0053604E" w:rsidRDefault="001A1B10" w:rsidP="003137BD">
            <w:pPr>
              <w:spacing w:after="0"/>
              <w:rPr>
                <w:rFonts w:ascii="Arial" w:hAnsi="Arial" w:cs="Arial"/>
                <w:sz w:val="18"/>
                <w:szCs w:val="18"/>
              </w:rPr>
            </w:pPr>
            <w:r>
              <w:rPr>
                <w:rFonts w:ascii="Arial" w:hAnsi="Arial" w:cs="Arial"/>
                <w:sz w:val="18"/>
                <w:szCs w:val="18"/>
              </w:rPr>
              <w:t>DNS</w:t>
            </w:r>
          </w:p>
        </w:tc>
        <w:tc>
          <w:tcPr>
            <w:tcW w:w="4045" w:type="dxa"/>
            <w:shd w:val="clear" w:color="auto" w:fill="auto"/>
          </w:tcPr>
          <w:p w14:paraId="42174ABD" w14:textId="77777777" w:rsidR="001A1B10" w:rsidRPr="00442DBD" w:rsidRDefault="001A1B10" w:rsidP="003137BD">
            <w:pPr>
              <w:spacing w:after="0"/>
              <w:rPr>
                <w:rFonts w:ascii="Arial" w:hAnsi="Arial" w:cs="Arial"/>
                <w:color w:val="ED7D31" w:themeColor="accent2"/>
                <w:sz w:val="18"/>
                <w:szCs w:val="18"/>
              </w:rPr>
            </w:pPr>
          </w:p>
        </w:tc>
      </w:tr>
      <w:tr w:rsidR="001A1B10" w:rsidRPr="0053604E" w14:paraId="63C079D1" w14:textId="77777777" w:rsidTr="001A1B10">
        <w:tc>
          <w:tcPr>
            <w:tcW w:w="985" w:type="dxa"/>
            <w:shd w:val="clear" w:color="auto" w:fill="auto"/>
          </w:tcPr>
          <w:p w14:paraId="6366B09A"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7591DE3B"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780778EA"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Virtualization</w:t>
            </w:r>
          </w:p>
        </w:tc>
        <w:tc>
          <w:tcPr>
            <w:tcW w:w="4045" w:type="dxa"/>
            <w:shd w:val="clear" w:color="auto" w:fill="auto"/>
          </w:tcPr>
          <w:p w14:paraId="51B69009" w14:textId="77777777" w:rsidR="001A1B10" w:rsidRPr="0053604E" w:rsidRDefault="001A1B10" w:rsidP="003137BD">
            <w:pPr>
              <w:spacing w:after="0"/>
              <w:rPr>
                <w:rFonts w:ascii="Arial" w:hAnsi="Arial" w:cs="Arial"/>
                <w:color w:val="4472C4" w:themeColor="accent5"/>
                <w:sz w:val="18"/>
                <w:szCs w:val="18"/>
              </w:rPr>
            </w:pPr>
            <w:r w:rsidRPr="00384771">
              <w:rPr>
                <w:rFonts w:ascii="Arial" w:hAnsi="Arial" w:cs="Arial"/>
                <w:color w:val="4472C4" w:themeColor="accent5"/>
                <w:sz w:val="18"/>
                <w:szCs w:val="18"/>
              </w:rPr>
              <w:t>Exam 2 – Cloud Security, Networking</w:t>
            </w:r>
          </w:p>
        </w:tc>
      </w:tr>
      <w:tr w:rsidR="001A1B10" w:rsidRPr="0053604E" w14:paraId="3E5D7D9A" w14:textId="77777777" w:rsidTr="001A1B10">
        <w:tc>
          <w:tcPr>
            <w:tcW w:w="985" w:type="dxa"/>
            <w:shd w:val="clear" w:color="auto" w:fill="auto"/>
          </w:tcPr>
          <w:p w14:paraId="6A0E2AE1"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3C8FDF6B"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767AD200" w14:textId="77777777" w:rsidR="001A1B10" w:rsidRPr="0053604E" w:rsidRDefault="001A1B10" w:rsidP="003137BD">
            <w:pPr>
              <w:spacing w:after="0"/>
              <w:rPr>
                <w:rFonts w:ascii="Arial" w:hAnsi="Arial" w:cs="Arial"/>
                <w:sz w:val="18"/>
                <w:szCs w:val="18"/>
              </w:rPr>
            </w:pPr>
            <w:r w:rsidRPr="0053604E">
              <w:rPr>
                <w:rFonts w:ascii="Arial" w:hAnsi="Arial" w:cs="Arial"/>
                <w:b/>
                <w:color w:val="FF0000"/>
                <w:sz w:val="18"/>
                <w:szCs w:val="18"/>
              </w:rPr>
              <w:t>Easter Break</w:t>
            </w:r>
          </w:p>
        </w:tc>
        <w:tc>
          <w:tcPr>
            <w:tcW w:w="4045" w:type="dxa"/>
            <w:shd w:val="clear" w:color="auto" w:fill="auto"/>
          </w:tcPr>
          <w:p w14:paraId="60D74ACD" w14:textId="77777777" w:rsidR="001A1B10" w:rsidRPr="00384771" w:rsidRDefault="001A1B10" w:rsidP="003137BD">
            <w:pPr>
              <w:spacing w:after="0"/>
              <w:rPr>
                <w:rFonts w:ascii="Arial" w:hAnsi="Arial" w:cs="Arial"/>
                <w:color w:val="4472C4" w:themeColor="accent5"/>
                <w:sz w:val="18"/>
                <w:szCs w:val="18"/>
              </w:rPr>
            </w:pPr>
          </w:p>
        </w:tc>
      </w:tr>
      <w:tr w:rsidR="001A1B10" w:rsidRPr="0053604E" w14:paraId="2B33CB78" w14:textId="77777777" w:rsidTr="001A1B10">
        <w:tc>
          <w:tcPr>
            <w:tcW w:w="985" w:type="dxa"/>
            <w:shd w:val="clear" w:color="auto" w:fill="auto"/>
          </w:tcPr>
          <w:p w14:paraId="23A862B3"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10</w:t>
            </w:r>
          </w:p>
        </w:tc>
        <w:tc>
          <w:tcPr>
            <w:tcW w:w="1710" w:type="dxa"/>
            <w:shd w:val="clear" w:color="auto" w:fill="auto"/>
          </w:tcPr>
          <w:p w14:paraId="0DDF3A22" w14:textId="1F02BA17" w:rsidR="001A1B10" w:rsidRPr="0053604E" w:rsidRDefault="001A1B10" w:rsidP="003137BD">
            <w:pPr>
              <w:spacing w:after="0"/>
              <w:jc w:val="center"/>
              <w:rPr>
                <w:rFonts w:ascii="Arial" w:hAnsi="Arial" w:cs="Arial"/>
                <w:sz w:val="18"/>
                <w:szCs w:val="18"/>
              </w:rPr>
            </w:pPr>
            <w:r>
              <w:rPr>
                <w:rFonts w:ascii="Arial" w:hAnsi="Arial" w:cs="Arial"/>
                <w:sz w:val="18"/>
                <w:szCs w:val="18"/>
              </w:rPr>
              <w:t>Apr</w:t>
            </w:r>
            <w:r w:rsidRPr="0053604E">
              <w:rPr>
                <w:rFonts w:ascii="Arial" w:hAnsi="Arial" w:cs="Arial"/>
                <w:sz w:val="18"/>
                <w:szCs w:val="18"/>
              </w:rPr>
              <w:t xml:space="preserve"> </w:t>
            </w:r>
            <w:r w:rsidR="006737F0">
              <w:rPr>
                <w:rFonts w:ascii="Arial" w:hAnsi="Arial" w:cs="Arial"/>
                <w:sz w:val="18"/>
                <w:szCs w:val="18"/>
              </w:rPr>
              <w:t>5</w:t>
            </w:r>
            <w:r w:rsidRPr="0053604E">
              <w:rPr>
                <w:rFonts w:ascii="Arial" w:hAnsi="Arial" w:cs="Arial"/>
                <w:sz w:val="18"/>
                <w:szCs w:val="18"/>
              </w:rPr>
              <w:t xml:space="preserve"> – </w:t>
            </w:r>
            <w:r>
              <w:rPr>
                <w:rFonts w:ascii="Arial" w:hAnsi="Arial" w:cs="Arial"/>
                <w:sz w:val="18"/>
                <w:szCs w:val="18"/>
              </w:rPr>
              <w:t>Apr 9</w:t>
            </w:r>
          </w:p>
        </w:tc>
        <w:tc>
          <w:tcPr>
            <w:tcW w:w="2610" w:type="dxa"/>
            <w:shd w:val="clear" w:color="auto" w:fill="auto"/>
          </w:tcPr>
          <w:p w14:paraId="47C5DA4E"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0C54C5C5" w14:textId="77777777" w:rsidR="001A1B10" w:rsidRPr="0053604E" w:rsidRDefault="001A1B10" w:rsidP="003137BD">
            <w:pPr>
              <w:spacing w:after="0"/>
              <w:rPr>
                <w:rFonts w:ascii="Arial" w:hAnsi="Arial" w:cs="Arial"/>
                <w:color w:val="4472C4"/>
                <w:sz w:val="18"/>
                <w:szCs w:val="18"/>
              </w:rPr>
            </w:pPr>
          </w:p>
        </w:tc>
      </w:tr>
      <w:tr w:rsidR="001A1B10" w:rsidRPr="0053604E" w14:paraId="62BF0C8F" w14:textId="77777777" w:rsidTr="001A1B10">
        <w:tc>
          <w:tcPr>
            <w:tcW w:w="985" w:type="dxa"/>
            <w:shd w:val="clear" w:color="auto" w:fill="auto"/>
          </w:tcPr>
          <w:p w14:paraId="7D117735"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22172A6F"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6DC3B9AA"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Virtualization</w:t>
            </w:r>
          </w:p>
        </w:tc>
        <w:tc>
          <w:tcPr>
            <w:tcW w:w="4045" w:type="dxa"/>
            <w:shd w:val="clear" w:color="auto" w:fill="auto"/>
          </w:tcPr>
          <w:p w14:paraId="08B6AAB1" w14:textId="77777777" w:rsidR="001A1B10" w:rsidRPr="00577782" w:rsidRDefault="001A1B10" w:rsidP="003137BD">
            <w:pPr>
              <w:spacing w:after="0"/>
              <w:rPr>
                <w:rFonts w:ascii="Arial" w:hAnsi="Arial" w:cs="Arial"/>
                <w:color w:val="ED7D31" w:themeColor="accent2"/>
                <w:sz w:val="18"/>
                <w:szCs w:val="18"/>
              </w:rPr>
            </w:pPr>
          </w:p>
        </w:tc>
      </w:tr>
      <w:tr w:rsidR="001A1B10" w:rsidRPr="0053604E" w14:paraId="0ACDBB48" w14:textId="77777777" w:rsidTr="001A1B10">
        <w:tc>
          <w:tcPr>
            <w:tcW w:w="985" w:type="dxa"/>
            <w:shd w:val="clear" w:color="auto" w:fill="auto"/>
          </w:tcPr>
          <w:p w14:paraId="5651B5FF"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17BFCEA2"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3466CBE8" w14:textId="77777777" w:rsidR="001A1B10" w:rsidRPr="0053604E" w:rsidRDefault="001A1B10" w:rsidP="003137BD">
            <w:pPr>
              <w:spacing w:after="0"/>
              <w:rPr>
                <w:rFonts w:ascii="Arial" w:hAnsi="Arial" w:cs="Arial"/>
                <w:sz w:val="18"/>
                <w:szCs w:val="18"/>
              </w:rPr>
            </w:pPr>
            <w:r>
              <w:rPr>
                <w:rFonts w:ascii="Arial" w:hAnsi="Arial" w:cs="Arial"/>
                <w:sz w:val="18"/>
                <w:szCs w:val="18"/>
              </w:rPr>
              <w:t>EC2</w:t>
            </w:r>
          </w:p>
        </w:tc>
        <w:tc>
          <w:tcPr>
            <w:tcW w:w="4045" w:type="dxa"/>
            <w:shd w:val="clear" w:color="auto" w:fill="auto"/>
          </w:tcPr>
          <w:p w14:paraId="66A95FD1" w14:textId="77777777" w:rsidR="001A1B10" w:rsidRPr="0053604E" w:rsidRDefault="001A1B10" w:rsidP="003137BD">
            <w:pPr>
              <w:spacing w:after="0"/>
              <w:rPr>
                <w:rFonts w:ascii="Arial" w:hAnsi="Arial" w:cs="Arial"/>
                <w:sz w:val="18"/>
                <w:szCs w:val="18"/>
              </w:rPr>
            </w:pPr>
            <w:r w:rsidRPr="00DE738F">
              <w:rPr>
                <w:rFonts w:ascii="Arial" w:hAnsi="Arial" w:cs="Arial"/>
                <w:color w:val="70AD47" w:themeColor="accent6"/>
                <w:sz w:val="18"/>
                <w:szCs w:val="18"/>
              </w:rPr>
              <w:t>Lab 3 – Intro to Amazon EC2</w:t>
            </w:r>
          </w:p>
        </w:tc>
      </w:tr>
      <w:tr w:rsidR="001A1B10" w:rsidRPr="0053604E" w14:paraId="320C55D6" w14:textId="77777777" w:rsidTr="001A1B10">
        <w:tc>
          <w:tcPr>
            <w:tcW w:w="985" w:type="dxa"/>
            <w:shd w:val="clear" w:color="auto" w:fill="auto"/>
          </w:tcPr>
          <w:p w14:paraId="11967148"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53848C81"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1F0F174B"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20FD5757" w14:textId="77777777" w:rsidR="001A1B10" w:rsidRPr="0053604E" w:rsidRDefault="001A1B10" w:rsidP="003137BD">
            <w:pPr>
              <w:spacing w:after="0"/>
              <w:rPr>
                <w:rFonts w:ascii="Arial" w:hAnsi="Arial" w:cs="Arial"/>
                <w:color w:val="70AD47" w:themeColor="accent6"/>
                <w:sz w:val="18"/>
                <w:szCs w:val="18"/>
              </w:rPr>
            </w:pPr>
            <w:r>
              <w:rPr>
                <w:rFonts w:ascii="Arial" w:hAnsi="Arial" w:cs="Arial"/>
                <w:color w:val="ED7D31" w:themeColor="accent2"/>
                <w:sz w:val="18"/>
                <w:szCs w:val="18"/>
              </w:rPr>
              <w:t xml:space="preserve">Module 6 - </w:t>
            </w:r>
            <w:r w:rsidRPr="00141EC4">
              <w:rPr>
                <w:rFonts w:ascii="Arial" w:hAnsi="Arial" w:cs="Arial"/>
                <w:color w:val="ED7D31" w:themeColor="accent2"/>
                <w:sz w:val="18"/>
                <w:szCs w:val="18"/>
              </w:rPr>
              <w:t>Compute</w:t>
            </w:r>
          </w:p>
        </w:tc>
      </w:tr>
      <w:tr w:rsidR="001A1B10" w:rsidRPr="0053604E" w14:paraId="7AC8D4FE" w14:textId="77777777" w:rsidTr="001A1B10">
        <w:tc>
          <w:tcPr>
            <w:tcW w:w="985" w:type="dxa"/>
            <w:shd w:val="clear" w:color="auto" w:fill="auto"/>
          </w:tcPr>
          <w:p w14:paraId="1E45B32F"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11</w:t>
            </w:r>
          </w:p>
        </w:tc>
        <w:tc>
          <w:tcPr>
            <w:tcW w:w="1710" w:type="dxa"/>
            <w:shd w:val="clear" w:color="auto" w:fill="auto"/>
          </w:tcPr>
          <w:p w14:paraId="72F7CDA4" w14:textId="77777777" w:rsidR="001A1B10" w:rsidRPr="0053604E" w:rsidRDefault="001A1B10" w:rsidP="003137BD">
            <w:pPr>
              <w:spacing w:after="0"/>
              <w:jc w:val="center"/>
              <w:rPr>
                <w:rFonts w:ascii="Arial" w:hAnsi="Arial" w:cs="Arial"/>
                <w:sz w:val="18"/>
                <w:szCs w:val="18"/>
              </w:rPr>
            </w:pPr>
            <w:r>
              <w:rPr>
                <w:rFonts w:ascii="Arial" w:hAnsi="Arial" w:cs="Arial"/>
                <w:sz w:val="18"/>
                <w:szCs w:val="18"/>
              </w:rPr>
              <w:t>Apr</w:t>
            </w:r>
            <w:r w:rsidRPr="0053604E">
              <w:rPr>
                <w:rFonts w:ascii="Arial" w:hAnsi="Arial" w:cs="Arial"/>
                <w:sz w:val="18"/>
                <w:szCs w:val="18"/>
              </w:rPr>
              <w:t xml:space="preserve"> </w:t>
            </w:r>
            <w:r>
              <w:rPr>
                <w:rFonts w:ascii="Arial" w:hAnsi="Arial" w:cs="Arial"/>
                <w:sz w:val="18"/>
                <w:szCs w:val="18"/>
              </w:rPr>
              <w:t>12</w:t>
            </w:r>
            <w:r w:rsidRPr="0053604E">
              <w:rPr>
                <w:rFonts w:ascii="Arial" w:hAnsi="Arial" w:cs="Arial"/>
                <w:sz w:val="18"/>
                <w:szCs w:val="18"/>
              </w:rPr>
              <w:t xml:space="preserve"> – Apr </w:t>
            </w:r>
            <w:r>
              <w:rPr>
                <w:rFonts w:ascii="Arial" w:hAnsi="Arial" w:cs="Arial"/>
                <w:sz w:val="18"/>
                <w:szCs w:val="18"/>
              </w:rPr>
              <w:t>16</w:t>
            </w:r>
          </w:p>
        </w:tc>
        <w:tc>
          <w:tcPr>
            <w:tcW w:w="2610" w:type="dxa"/>
            <w:shd w:val="clear" w:color="auto" w:fill="auto"/>
          </w:tcPr>
          <w:p w14:paraId="2798F5EE" w14:textId="77777777" w:rsidR="001A1B10" w:rsidRPr="0053604E" w:rsidRDefault="001A1B10" w:rsidP="003137BD">
            <w:pPr>
              <w:spacing w:after="0"/>
              <w:rPr>
                <w:rFonts w:ascii="Arial" w:hAnsi="Arial" w:cs="Arial"/>
                <w:b/>
                <w:sz w:val="18"/>
                <w:szCs w:val="18"/>
              </w:rPr>
            </w:pPr>
          </w:p>
        </w:tc>
        <w:tc>
          <w:tcPr>
            <w:tcW w:w="4045" w:type="dxa"/>
            <w:shd w:val="clear" w:color="auto" w:fill="auto"/>
          </w:tcPr>
          <w:p w14:paraId="321F6DEC" w14:textId="77777777" w:rsidR="001A1B10" w:rsidRPr="0053604E" w:rsidRDefault="001A1B10" w:rsidP="003137BD">
            <w:pPr>
              <w:spacing w:after="0"/>
              <w:rPr>
                <w:rFonts w:ascii="Arial" w:hAnsi="Arial" w:cs="Arial"/>
                <w:color w:val="4472C4"/>
                <w:sz w:val="18"/>
                <w:szCs w:val="18"/>
              </w:rPr>
            </w:pPr>
          </w:p>
        </w:tc>
      </w:tr>
      <w:tr w:rsidR="001A1B10" w:rsidRPr="0053604E" w14:paraId="4C38BCC7" w14:textId="77777777" w:rsidTr="001A1B10">
        <w:tc>
          <w:tcPr>
            <w:tcW w:w="985" w:type="dxa"/>
            <w:shd w:val="clear" w:color="auto" w:fill="auto"/>
          </w:tcPr>
          <w:p w14:paraId="05A00173"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66643EEA"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2ECE824E" w14:textId="77777777" w:rsidR="001A1B10" w:rsidRPr="0053604E" w:rsidRDefault="001A1B10" w:rsidP="003137BD">
            <w:pPr>
              <w:spacing w:after="0"/>
              <w:rPr>
                <w:rFonts w:ascii="Arial" w:hAnsi="Arial" w:cs="Arial"/>
                <w:sz w:val="18"/>
                <w:szCs w:val="18"/>
              </w:rPr>
            </w:pPr>
            <w:r>
              <w:rPr>
                <w:rFonts w:ascii="Arial" w:hAnsi="Arial" w:cs="Arial"/>
                <w:sz w:val="18"/>
                <w:szCs w:val="18"/>
              </w:rPr>
              <w:t>Data Storage</w:t>
            </w:r>
          </w:p>
        </w:tc>
        <w:tc>
          <w:tcPr>
            <w:tcW w:w="4045" w:type="dxa"/>
            <w:shd w:val="clear" w:color="auto" w:fill="auto"/>
          </w:tcPr>
          <w:p w14:paraId="4369C85F" w14:textId="77777777" w:rsidR="001A1B10" w:rsidRPr="00577782" w:rsidRDefault="001A1B10" w:rsidP="003137BD">
            <w:pPr>
              <w:spacing w:after="0"/>
              <w:rPr>
                <w:rFonts w:ascii="Arial" w:hAnsi="Arial" w:cs="Arial"/>
                <w:color w:val="ED7D31" w:themeColor="accent2"/>
                <w:sz w:val="18"/>
                <w:szCs w:val="18"/>
              </w:rPr>
            </w:pPr>
          </w:p>
        </w:tc>
      </w:tr>
      <w:tr w:rsidR="001A1B10" w:rsidRPr="0053604E" w14:paraId="6476C970" w14:textId="77777777" w:rsidTr="001A1B10">
        <w:tc>
          <w:tcPr>
            <w:tcW w:w="985" w:type="dxa"/>
            <w:shd w:val="clear" w:color="auto" w:fill="auto"/>
          </w:tcPr>
          <w:p w14:paraId="37AEF715"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4E49C3D5"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7EEAAF19" w14:textId="77777777" w:rsidR="001A1B10" w:rsidRPr="0053604E" w:rsidRDefault="001A1B10" w:rsidP="003137BD">
            <w:pPr>
              <w:spacing w:after="0"/>
              <w:rPr>
                <w:rFonts w:ascii="Arial" w:hAnsi="Arial" w:cs="Arial"/>
                <w:sz w:val="18"/>
                <w:szCs w:val="18"/>
              </w:rPr>
            </w:pPr>
            <w:r>
              <w:rPr>
                <w:rFonts w:ascii="Arial" w:hAnsi="Arial" w:cs="Arial"/>
                <w:sz w:val="18"/>
                <w:szCs w:val="18"/>
              </w:rPr>
              <w:t>Data Storage</w:t>
            </w:r>
          </w:p>
        </w:tc>
        <w:tc>
          <w:tcPr>
            <w:tcW w:w="4045" w:type="dxa"/>
            <w:shd w:val="clear" w:color="auto" w:fill="auto"/>
          </w:tcPr>
          <w:p w14:paraId="0C4C416E" w14:textId="77777777" w:rsidR="001A1B10" w:rsidRPr="0053604E" w:rsidRDefault="001A1B10" w:rsidP="003137BD">
            <w:pPr>
              <w:spacing w:after="0"/>
              <w:rPr>
                <w:rFonts w:ascii="Arial" w:hAnsi="Arial" w:cs="Arial"/>
                <w:sz w:val="18"/>
                <w:szCs w:val="18"/>
              </w:rPr>
            </w:pPr>
            <w:r w:rsidRPr="00DE738F">
              <w:rPr>
                <w:rFonts w:ascii="Arial" w:hAnsi="Arial" w:cs="Arial"/>
                <w:color w:val="70AD47" w:themeColor="accent6"/>
                <w:sz w:val="18"/>
                <w:szCs w:val="18"/>
              </w:rPr>
              <w:t>Lab 4 – Working with EBS</w:t>
            </w:r>
          </w:p>
        </w:tc>
      </w:tr>
      <w:tr w:rsidR="001A1B10" w:rsidRPr="0053604E" w14:paraId="319F0470" w14:textId="77777777" w:rsidTr="001A1B10">
        <w:tc>
          <w:tcPr>
            <w:tcW w:w="985" w:type="dxa"/>
            <w:shd w:val="clear" w:color="auto" w:fill="auto"/>
          </w:tcPr>
          <w:p w14:paraId="3C1ABB88"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6899352F"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589A31AD"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2E709F60" w14:textId="77777777" w:rsidR="001A1B10" w:rsidRPr="0053604E" w:rsidRDefault="001A1B10" w:rsidP="003137BD">
            <w:pPr>
              <w:spacing w:after="0"/>
              <w:rPr>
                <w:rFonts w:ascii="Arial" w:hAnsi="Arial" w:cs="Arial"/>
                <w:color w:val="ED7D31"/>
                <w:sz w:val="18"/>
                <w:szCs w:val="18"/>
              </w:rPr>
            </w:pPr>
            <w:r>
              <w:rPr>
                <w:rFonts w:ascii="Arial" w:hAnsi="Arial" w:cs="Arial"/>
                <w:color w:val="ED7D31" w:themeColor="accent2"/>
                <w:sz w:val="18"/>
                <w:szCs w:val="18"/>
              </w:rPr>
              <w:t xml:space="preserve">Module 7 - </w:t>
            </w:r>
            <w:r w:rsidRPr="00141EC4">
              <w:rPr>
                <w:rFonts w:ascii="Arial" w:hAnsi="Arial" w:cs="Arial"/>
                <w:color w:val="ED7D31" w:themeColor="accent2"/>
                <w:sz w:val="18"/>
                <w:szCs w:val="18"/>
              </w:rPr>
              <w:t>Storage</w:t>
            </w:r>
          </w:p>
        </w:tc>
      </w:tr>
      <w:tr w:rsidR="001A1B10" w:rsidRPr="0053604E" w14:paraId="27E58C88" w14:textId="77777777" w:rsidTr="001A1B10">
        <w:tc>
          <w:tcPr>
            <w:tcW w:w="985" w:type="dxa"/>
            <w:shd w:val="clear" w:color="auto" w:fill="auto"/>
          </w:tcPr>
          <w:p w14:paraId="3C79F901"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12</w:t>
            </w:r>
          </w:p>
        </w:tc>
        <w:tc>
          <w:tcPr>
            <w:tcW w:w="1710" w:type="dxa"/>
            <w:shd w:val="clear" w:color="auto" w:fill="auto"/>
          </w:tcPr>
          <w:p w14:paraId="2E527DAC"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 xml:space="preserve">Apr </w:t>
            </w:r>
            <w:r>
              <w:rPr>
                <w:rFonts w:ascii="Arial" w:hAnsi="Arial" w:cs="Arial"/>
                <w:sz w:val="18"/>
                <w:szCs w:val="18"/>
              </w:rPr>
              <w:t>19</w:t>
            </w:r>
            <w:r w:rsidRPr="0053604E">
              <w:rPr>
                <w:rFonts w:ascii="Arial" w:hAnsi="Arial" w:cs="Arial"/>
                <w:sz w:val="18"/>
                <w:szCs w:val="18"/>
              </w:rPr>
              <w:t xml:space="preserve"> – Apr </w:t>
            </w:r>
            <w:r>
              <w:rPr>
                <w:rFonts w:ascii="Arial" w:hAnsi="Arial" w:cs="Arial"/>
                <w:sz w:val="18"/>
                <w:szCs w:val="18"/>
              </w:rPr>
              <w:t>23</w:t>
            </w:r>
          </w:p>
        </w:tc>
        <w:tc>
          <w:tcPr>
            <w:tcW w:w="2610" w:type="dxa"/>
            <w:shd w:val="clear" w:color="auto" w:fill="auto"/>
          </w:tcPr>
          <w:p w14:paraId="2DABEEF3"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37FAB459" w14:textId="77777777" w:rsidR="001A1B10" w:rsidRPr="0053604E" w:rsidRDefault="001A1B10" w:rsidP="003137BD">
            <w:pPr>
              <w:spacing w:after="0"/>
              <w:rPr>
                <w:rFonts w:ascii="Arial" w:hAnsi="Arial" w:cs="Arial"/>
                <w:color w:val="4472C4"/>
                <w:sz w:val="18"/>
                <w:szCs w:val="18"/>
              </w:rPr>
            </w:pPr>
          </w:p>
        </w:tc>
      </w:tr>
      <w:tr w:rsidR="001A1B10" w:rsidRPr="0053604E" w14:paraId="6EDFC948" w14:textId="77777777" w:rsidTr="001A1B10">
        <w:tc>
          <w:tcPr>
            <w:tcW w:w="985" w:type="dxa"/>
            <w:shd w:val="clear" w:color="auto" w:fill="auto"/>
          </w:tcPr>
          <w:p w14:paraId="2C4CFAD9"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20402E93"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59478BC7"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AWS Database Services</w:t>
            </w:r>
          </w:p>
        </w:tc>
        <w:tc>
          <w:tcPr>
            <w:tcW w:w="4045" w:type="dxa"/>
            <w:shd w:val="clear" w:color="auto" w:fill="auto"/>
          </w:tcPr>
          <w:p w14:paraId="28CA2AFC" w14:textId="77777777" w:rsidR="001A1B10" w:rsidRPr="00141EC4" w:rsidRDefault="001A1B10" w:rsidP="003137BD">
            <w:pPr>
              <w:spacing w:after="0"/>
              <w:rPr>
                <w:rFonts w:ascii="Arial" w:hAnsi="Arial" w:cs="Arial"/>
                <w:color w:val="ED7D31" w:themeColor="accent2"/>
                <w:sz w:val="18"/>
                <w:szCs w:val="18"/>
              </w:rPr>
            </w:pPr>
            <w:r>
              <w:rPr>
                <w:rFonts w:ascii="Arial" w:hAnsi="Arial" w:cs="Arial"/>
                <w:color w:val="4472C4" w:themeColor="accent5"/>
                <w:sz w:val="18"/>
                <w:szCs w:val="18"/>
              </w:rPr>
              <w:t>Exam 3 – Virtualization, Data Storage</w:t>
            </w:r>
          </w:p>
        </w:tc>
      </w:tr>
      <w:tr w:rsidR="001A1B10" w:rsidRPr="0053604E" w14:paraId="7869AE75" w14:textId="77777777" w:rsidTr="001A1B10">
        <w:tc>
          <w:tcPr>
            <w:tcW w:w="985" w:type="dxa"/>
            <w:shd w:val="clear" w:color="auto" w:fill="auto"/>
          </w:tcPr>
          <w:p w14:paraId="1A39B0CA"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324002EF"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5CBD6496"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AWS Database Services</w:t>
            </w:r>
          </w:p>
        </w:tc>
        <w:tc>
          <w:tcPr>
            <w:tcW w:w="4045" w:type="dxa"/>
            <w:shd w:val="clear" w:color="auto" w:fill="auto"/>
          </w:tcPr>
          <w:p w14:paraId="68C8BF8F" w14:textId="77777777" w:rsidR="001A1B10" w:rsidRPr="0053604E" w:rsidRDefault="001A1B10" w:rsidP="003137BD">
            <w:pPr>
              <w:spacing w:after="0"/>
              <w:rPr>
                <w:rFonts w:ascii="Arial" w:hAnsi="Arial" w:cs="Arial"/>
                <w:color w:val="4472C4" w:themeColor="accent5"/>
                <w:sz w:val="18"/>
                <w:szCs w:val="18"/>
              </w:rPr>
            </w:pPr>
            <w:r w:rsidRPr="00DE738F">
              <w:rPr>
                <w:rFonts w:ascii="Arial" w:hAnsi="Arial" w:cs="Arial"/>
                <w:color w:val="70AD47" w:themeColor="accent6"/>
                <w:sz w:val="18"/>
                <w:szCs w:val="18"/>
              </w:rPr>
              <w:t>Lab 5 – Build a Database Server</w:t>
            </w:r>
          </w:p>
        </w:tc>
      </w:tr>
      <w:tr w:rsidR="001A1B10" w:rsidRPr="0053604E" w14:paraId="2EC688A2" w14:textId="77777777" w:rsidTr="001A1B10">
        <w:tc>
          <w:tcPr>
            <w:tcW w:w="985" w:type="dxa"/>
            <w:shd w:val="clear" w:color="auto" w:fill="auto"/>
          </w:tcPr>
          <w:p w14:paraId="0956B2B9"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5E130C31"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1BC79B5B"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539FA695" w14:textId="77777777" w:rsidR="001A1B10" w:rsidRPr="0053604E" w:rsidRDefault="001A1B10" w:rsidP="003137BD">
            <w:pPr>
              <w:spacing w:after="0"/>
              <w:rPr>
                <w:rFonts w:ascii="Arial" w:hAnsi="Arial" w:cs="Arial"/>
                <w:color w:val="70AD47" w:themeColor="accent6"/>
                <w:sz w:val="18"/>
                <w:szCs w:val="18"/>
              </w:rPr>
            </w:pPr>
            <w:r>
              <w:rPr>
                <w:rFonts w:ascii="Arial" w:hAnsi="Arial" w:cs="Arial"/>
                <w:color w:val="ED7D31" w:themeColor="accent2"/>
                <w:sz w:val="18"/>
                <w:szCs w:val="18"/>
              </w:rPr>
              <w:t xml:space="preserve">Module 8 - </w:t>
            </w:r>
            <w:r w:rsidRPr="00141EC4">
              <w:rPr>
                <w:rFonts w:ascii="Arial" w:hAnsi="Arial" w:cs="Arial"/>
                <w:color w:val="ED7D31" w:themeColor="accent2"/>
                <w:sz w:val="18"/>
                <w:szCs w:val="18"/>
              </w:rPr>
              <w:t>Databases</w:t>
            </w:r>
          </w:p>
        </w:tc>
      </w:tr>
      <w:tr w:rsidR="001A1B10" w:rsidRPr="0053604E" w14:paraId="743904C9" w14:textId="77777777" w:rsidTr="001A1B10">
        <w:tc>
          <w:tcPr>
            <w:tcW w:w="985" w:type="dxa"/>
            <w:shd w:val="clear" w:color="auto" w:fill="auto"/>
          </w:tcPr>
          <w:p w14:paraId="117474EA"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13</w:t>
            </w:r>
          </w:p>
        </w:tc>
        <w:tc>
          <w:tcPr>
            <w:tcW w:w="1710" w:type="dxa"/>
            <w:shd w:val="clear" w:color="auto" w:fill="auto"/>
          </w:tcPr>
          <w:p w14:paraId="3BB5E21E"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 xml:space="preserve">Apr </w:t>
            </w:r>
            <w:r>
              <w:rPr>
                <w:rFonts w:ascii="Arial" w:hAnsi="Arial" w:cs="Arial"/>
                <w:sz w:val="18"/>
                <w:szCs w:val="18"/>
              </w:rPr>
              <w:t>26</w:t>
            </w:r>
            <w:r w:rsidRPr="0053604E">
              <w:rPr>
                <w:rFonts w:ascii="Arial" w:hAnsi="Arial" w:cs="Arial"/>
                <w:sz w:val="18"/>
                <w:szCs w:val="18"/>
              </w:rPr>
              <w:t xml:space="preserve"> – Apr </w:t>
            </w:r>
            <w:r>
              <w:rPr>
                <w:rFonts w:ascii="Arial" w:hAnsi="Arial" w:cs="Arial"/>
                <w:sz w:val="18"/>
                <w:szCs w:val="18"/>
              </w:rPr>
              <w:t>30</w:t>
            </w:r>
          </w:p>
        </w:tc>
        <w:tc>
          <w:tcPr>
            <w:tcW w:w="2610" w:type="dxa"/>
            <w:shd w:val="clear" w:color="auto" w:fill="auto"/>
          </w:tcPr>
          <w:p w14:paraId="4BB059B6"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476E7987" w14:textId="77777777" w:rsidR="001A1B10" w:rsidRPr="0053604E" w:rsidRDefault="001A1B10" w:rsidP="003137BD">
            <w:pPr>
              <w:spacing w:after="0"/>
              <w:rPr>
                <w:rFonts w:ascii="Arial" w:hAnsi="Arial" w:cs="Arial"/>
                <w:color w:val="4472C4"/>
                <w:sz w:val="18"/>
                <w:szCs w:val="18"/>
              </w:rPr>
            </w:pPr>
          </w:p>
        </w:tc>
      </w:tr>
      <w:tr w:rsidR="001A1B10" w:rsidRPr="0053604E" w14:paraId="3E76EE00" w14:textId="77777777" w:rsidTr="001A1B10">
        <w:tc>
          <w:tcPr>
            <w:tcW w:w="985" w:type="dxa"/>
            <w:shd w:val="clear" w:color="auto" w:fill="auto"/>
          </w:tcPr>
          <w:p w14:paraId="4A797D91"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31D308E8"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08096EF9" w14:textId="77777777" w:rsidR="001A1B10" w:rsidRPr="0053604E" w:rsidRDefault="001A1B10" w:rsidP="003137BD">
            <w:pPr>
              <w:spacing w:after="0"/>
              <w:rPr>
                <w:rFonts w:ascii="Arial" w:hAnsi="Arial" w:cs="Arial"/>
                <w:sz w:val="18"/>
                <w:szCs w:val="18"/>
              </w:rPr>
            </w:pPr>
            <w:r>
              <w:rPr>
                <w:rFonts w:ascii="Arial" w:hAnsi="Arial" w:cs="Arial"/>
                <w:sz w:val="18"/>
                <w:szCs w:val="18"/>
              </w:rPr>
              <w:t>Cloud Architecture</w:t>
            </w:r>
          </w:p>
        </w:tc>
        <w:tc>
          <w:tcPr>
            <w:tcW w:w="4045" w:type="dxa"/>
            <w:shd w:val="clear" w:color="auto" w:fill="auto"/>
          </w:tcPr>
          <w:p w14:paraId="6CF2ECE5" w14:textId="77777777" w:rsidR="001A1B10" w:rsidRPr="00577782" w:rsidRDefault="001A1B10" w:rsidP="003137BD">
            <w:pPr>
              <w:spacing w:after="0"/>
              <w:rPr>
                <w:rFonts w:ascii="Arial" w:hAnsi="Arial" w:cs="Arial"/>
                <w:color w:val="ED7D31" w:themeColor="accent2"/>
                <w:sz w:val="18"/>
                <w:szCs w:val="18"/>
              </w:rPr>
            </w:pPr>
          </w:p>
        </w:tc>
      </w:tr>
      <w:tr w:rsidR="001A1B10" w:rsidRPr="0053604E" w14:paraId="3C3CD9A4" w14:textId="77777777" w:rsidTr="001A1B10">
        <w:tc>
          <w:tcPr>
            <w:tcW w:w="985" w:type="dxa"/>
            <w:shd w:val="clear" w:color="auto" w:fill="auto"/>
          </w:tcPr>
          <w:p w14:paraId="7395438C"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404D51FD"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714F21C3" w14:textId="77777777" w:rsidR="001A1B10" w:rsidRPr="0053604E" w:rsidRDefault="001A1B10" w:rsidP="003137BD">
            <w:pPr>
              <w:spacing w:after="0"/>
              <w:rPr>
                <w:rFonts w:ascii="Arial" w:hAnsi="Arial" w:cs="Arial"/>
                <w:sz w:val="18"/>
                <w:szCs w:val="18"/>
              </w:rPr>
            </w:pPr>
            <w:r>
              <w:rPr>
                <w:rFonts w:ascii="Arial" w:hAnsi="Arial" w:cs="Arial"/>
                <w:sz w:val="18"/>
                <w:szCs w:val="18"/>
              </w:rPr>
              <w:t>Auto Scaling</w:t>
            </w:r>
          </w:p>
        </w:tc>
        <w:tc>
          <w:tcPr>
            <w:tcW w:w="4045" w:type="dxa"/>
            <w:shd w:val="clear" w:color="auto" w:fill="auto"/>
          </w:tcPr>
          <w:p w14:paraId="03CF214B" w14:textId="77777777" w:rsidR="001A1B10" w:rsidRPr="0053604E" w:rsidRDefault="001A1B10" w:rsidP="003137BD">
            <w:pPr>
              <w:spacing w:after="0"/>
              <w:rPr>
                <w:rFonts w:ascii="Arial" w:hAnsi="Arial" w:cs="Arial"/>
                <w:color w:val="4472C4" w:themeColor="accent5"/>
                <w:sz w:val="18"/>
                <w:szCs w:val="18"/>
              </w:rPr>
            </w:pPr>
            <w:r>
              <w:rPr>
                <w:rFonts w:ascii="Arial" w:hAnsi="Arial" w:cs="Arial"/>
                <w:color w:val="70AD47" w:themeColor="accent6"/>
                <w:sz w:val="18"/>
                <w:szCs w:val="18"/>
              </w:rPr>
              <w:t>Lab 6 – Scale and Load Balance your Arch</w:t>
            </w:r>
          </w:p>
        </w:tc>
      </w:tr>
      <w:tr w:rsidR="001A1B10" w:rsidRPr="0053604E" w14:paraId="2207DA5A" w14:textId="77777777" w:rsidTr="001A1B10">
        <w:tc>
          <w:tcPr>
            <w:tcW w:w="985" w:type="dxa"/>
            <w:shd w:val="clear" w:color="auto" w:fill="auto"/>
          </w:tcPr>
          <w:p w14:paraId="0576468B"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257CED6F"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44AD71DF"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4CF65AD7" w14:textId="77777777" w:rsidR="001A1B10" w:rsidRPr="0053604E" w:rsidRDefault="001A1B10" w:rsidP="003137BD">
            <w:pPr>
              <w:spacing w:after="0"/>
              <w:rPr>
                <w:rFonts w:ascii="Arial" w:hAnsi="Arial" w:cs="Arial"/>
                <w:color w:val="70AD47"/>
                <w:sz w:val="18"/>
                <w:szCs w:val="18"/>
              </w:rPr>
            </w:pPr>
            <w:r>
              <w:rPr>
                <w:rFonts w:ascii="Arial" w:hAnsi="Arial" w:cs="Arial"/>
                <w:color w:val="ED7D31" w:themeColor="accent2"/>
                <w:sz w:val="18"/>
                <w:szCs w:val="18"/>
              </w:rPr>
              <w:t xml:space="preserve">Module 9 - </w:t>
            </w:r>
            <w:r w:rsidRPr="00141EC4">
              <w:rPr>
                <w:rFonts w:ascii="Arial" w:hAnsi="Arial" w:cs="Arial"/>
                <w:color w:val="ED7D31" w:themeColor="accent2"/>
                <w:sz w:val="18"/>
                <w:szCs w:val="18"/>
              </w:rPr>
              <w:t>Cloud Architecture</w:t>
            </w:r>
          </w:p>
        </w:tc>
      </w:tr>
      <w:tr w:rsidR="001A1B10" w:rsidRPr="0053604E" w14:paraId="425E4489" w14:textId="77777777" w:rsidTr="001A1B10">
        <w:tc>
          <w:tcPr>
            <w:tcW w:w="985" w:type="dxa"/>
            <w:shd w:val="clear" w:color="auto" w:fill="auto"/>
          </w:tcPr>
          <w:p w14:paraId="225065EB"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14</w:t>
            </w:r>
          </w:p>
        </w:tc>
        <w:tc>
          <w:tcPr>
            <w:tcW w:w="1710" w:type="dxa"/>
            <w:shd w:val="clear" w:color="auto" w:fill="auto"/>
          </w:tcPr>
          <w:p w14:paraId="0162BD32" w14:textId="77777777" w:rsidR="001A1B10" w:rsidRPr="0053604E" w:rsidRDefault="001A1B10" w:rsidP="003137BD">
            <w:pPr>
              <w:spacing w:after="0"/>
              <w:jc w:val="center"/>
              <w:rPr>
                <w:rFonts w:ascii="Arial" w:hAnsi="Arial" w:cs="Arial"/>
                <w:sz w:val="18"/>
                <w:szCs w:val="18"/>
              </w:rPr>
            </w:pPr>
            <w:r>
              <w:rPr>
                <w:rFonts w:ascii="Arial" w:hAnsi="Arial" w:cs="Arial"/>
                <w:sz w:val="18"/>
                <w:szCs w:val="18"/>
              </w:rPr>
              <w:t>May</w:t>
            </w:r>
            <w:r w:rsidRPr="0053604E">
              <w:rPr>
                <w:rFonts w:ascii="Arial" w:hAnsi="Arial" w:cs="Arial"/>
                <w:sz w:val="18"/>
                <w:szCs w:val="18"/>
              </w:rPr>
              <w:t xml:space="preserve"> </w:t>
            </w:r>
            <w:r>
              <w:rPr>
                <w:rFonts w:ascii="Arial" w:hAnsi="Arial" w:cs="Arial"/>
                <w:sz w:val="18"/>
                <w:szCs w:val="18"/>
              </w:rPr>
              <w:t>3</w:t>
            </w:r>
            <w:r w:rsidRPr="0053604E">
              <w:rPr>
                <w:rFonts w:ascii="Arial" w:hAnsi="Arial" w:cs="Arial"/>
                <w:sz w:val="18"/>
                <w:szCs w:val="18"/>
              </w:rPr>
              <w:t xml:space="preserve"> – </w:t>
            </w:r>
            <w:r>
              <w:rPr>
                <w:rFonts w:ascii="Arial" w:hAnsi="Arial" w:cs="Arial"/>
                <w:sz w:val="18"/>
                <w:szCs w:val="18"/>
              </w:rPr>
              <w:t>May</w:t>
            </w:r>
            <w:r w:rsidRPr="0053604E">
              <w:rPr>
                <w:rFonts w:ascii="Arial" w:hAnsi="Arial" w:cs="Arial"/>
                <w:sz w:val="18"/>
                <w:szCs w:val="18"/>
              </w:rPr>
              <w:t xml:space="preserve"> </w:t>
            </w:r>
            <w:r>
              <w:rPr>
                <w:rFonts w:ascii="Arial" w:hAnsi="Arial" w:cs="Arial"/>
                <w:sz w:val="18"/>
                <w:szCs w:val="18"/>
              </w:rPr>
              <w:t>7</w:t>
            </w:r>
          </w:p>
        </w:tc>
        <w:tc>
          <w:tcPr>
            <w:tcW w:w="2610" w:type="dxa"/>
            <w:shd w:val="clear" w:color="auto" w:fill="auto"/>
          </w:tcPr>
          <w:p w14:paraId="4400CBF4"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6D9D3099" w14:textId="77777777" w:rsidR="001A1B10" w:rsidRPr="0053604E" w:rsidRDefault="001A1B10" w:rsidP="003137BD">
            <w:pPr>
              <w:spacing w:after="0"/>
              <w:rPr>
                <w:rFonts w:ascii="Arial" w:hAnsi="Arial" w:cs="Arial"/>
                <w:sz w:val="18"/>
                <w:szCs w:val="18"/>
              </w:rPr>
            </w:pPr>
          </w:p>
        </w:tc>
      </w:tr>
      <w:tr w:rsidR="001A1B10" w:rsidRPr="0053604E" w14:paraId="21D9FF5B" w14:textId="77777777" w:rsidTr="001A1B10">
        <w:tc>
          <w:tcPr>
            <w:tcW w:w="985" w:type="dxa"/>
            <w:shd w:val="clear" w:color="auto" w:fill="auto"/>
          </w:tcPr>
          <w:p w14:paraId="3578056D"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5874EF47"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190C57FA" w14:textId="77777777" w:rsidR="001A1B10" w:rsidRPr="0053604E" w:rsidRDefault="001A1B10" w:rsidP="003137BD">
            <w:pPr>
              <w:spacing w:after="0"/>
              <w:rPr>
                <w:rFonts w:ascii="Arial" w:hAnsi="Arial" w:cs="Arial"/>
                <w:sz w:val="18"/>
                <w:szCs w:val="18"/>
              </w:rPr>
            </w:pPr>
            <w:r>
              <w:rPr>
                <w:rFonts w:ascii="Arial" w:hAnsi="Arial" w:cs="Arial"/>
                <w:sz w:val="18"/>
                <w:szCs w:val="18"/>
              </w:rPr>
              <w:t>Auto Scaling</w:t>
            </w:r>
          </w:p>
        </w:tc>
        <w:tc>
          <w:tcPr>
            <w:tcW w:w="4045" w:type="dxa"/>
            <w:shd w:val="clear" w:color="auto" w:fill="auto"/>
          </w:tcPr>
          <w:p w14:paraId="0997DBDA" w14:textId="77777777" w:rsidR="001A1B10" w:rsidRPr="0053604E" w:rsidRDefault="001A1B10" w:rsidP="003137BD">
            <w:pPr>
              <w:spacing w:after="0"/>
              <w:rPr>
                <w:rFonts w:ascii="Arial" w:hAnsi="Arial" w:cs="Arial"/>
                <w:sz w:val="18"/>
                <w:szCs w:val="18"/>
              </w:rPr>
            </w:pPr>
          </w:p>
        </w:tc>
      </w:tr>
      <w:tr w:rsidR="001A1B10" w:rsidRPr="0053604E" w14:paraId="33D4FB29" w14:textId="77777777" w:rsidTr="001A1B10">
        <w:tc>
          <w:tcPr>
            <w:tcW w:w="985" w:type="dxa"/>
            <w:shd w:val="clear" w:color="auto" w:fill="auto"/>
          </w:tcPr>
          <w:p w14:paraId="432612A3"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26A5C31E"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403B2FD0"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39A61734" w14:textId="77777777" w:rsidR="001A1B10" w:rsidRPr="0053604E" w:rsidRDefault="001A1B10" w:rsidP="003137BD">
            <w:pPr>
              <w:spacing w:after="0"/>
              <w:rPr>
                <w:rFonts w:ascii="Arial" w:hAnsi="Arial" w:cs="Arial"/>
                <w:sz w:val="18"/>
                <w:szCs w:val="18"/>
              </w:rPr>
            </w:pPr>
            <w:r>
              <w:rPr>
                <w:rFonts w:ascii="Arial" w:hAnsi="Arial" w:cs="Arial"/>
                <w:color w:val="ED7D31" w:themeColor="accent2"/>
                <w:sz w:val="18"/>
                <w:szCs w:val="18"/>
              </w:rPr>
              <w:t xml:space="preserve">Module 10 - </w:t>
            </w:r>
            <w:r w:rsidRPr="00141EC4">
              <w:rPr>
                <w:rFonts w:ascii="Arial" w:hAnsi="Arial" w:cs="Arial"/>
                <w:color w:val="ED7D31" w:themeColor="accent2"/>
                <w:sz w:val="18"/>
                <w:szCs w:val="18"/>
              </w:rPr>
              <w:t>Auto Scaling and Monitoring</w:t>
            </w:r>
          </w:p>
        </w:tc>
      </w:tr>
      <w:tr w:rsidR="001A1B10" w:rsidRPr="0053604E" w14:paraId="5118F7B5" w14:textId="77777777" w:rsidTr="001A1B10">
        <w:tc>
          <w:tcPr>
            <w:tcW w:w="985" w:type="dxa"/>
            <w:shd w:val="clear" w:color="auto" w:fill="auto"/>
          </w:tcPr>
          <w:p w14:paraId="0CB4227F"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759C2A5D"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031235E3" w14:textId="77777777" w:rsidR="001A1B10" w:rsidRPr="0053604E" w:rsidRDefault="001A1B10" w:rsidP="003137BD">
            <w:pPr>
              <w:spacing w:after="0"/>
              <w:rPr>
                <w:rFonts w:ascii="Arial" w:hAnsi="Arial" w:cs="Arial"/>
                <w:sz w:val="18"/>
                <w:szCs w:val="18"/>
              </w:rPr>
            </w:pPr>
            <w:r w:rsidRPr="0053604E">
              <w:rPr>
                <w:rFonts w:ascii="Arial" w:hAnsi="Arial" w:cs="Arial"/>
                <w:b/>
                <w:color w:val="FF0000"/>
                <w:sz w:val="18"/>
                <w:szCs w:val="18"/>
              </w:rPr>
              <w:t>Reading Day</w:t>
            </w:r>
          </w:p>
        </w:tc>
        <w:tc>
          <w:tcPr>
            <w:tcW w:w="4045" w:type="dxa"/>
            <w:shd w:val="clear" w:color="auto" w:fill="auto"/>
          </w:tcPr>
          <w:p w14:paraId="6CAA01EE" w14:textId="77777777" w:rsidR="001A1B10" w:rsidRPr="0053604E" w:rsidRDefault="001A1B10" w:rsidP="003137BD">
            <w:pPr>
              <w:spacing w:after="0"/>
              <w:rPr>
                <w:rFonts w:ascii="Arial" w:hAnsi="Arial" w:cs="Arial"/>
                <w:sz w:val="18"/>
                <w:szCs w:val="18"/>
                <w:highlight w:val="yellow"/>
              </w:rPr>
            </w:pPr>
          </w:p>
        </w:tc>
      </w:tr>
      <w:tr w:rsidR="001A1B10" w:rsidRPr="0053604E" w14:paraId="6F2257F7" w14:textId="77777777" w:rsidTr="001A1B10">
        <w:tc>
          <w:tcPr>
            <w:tcW w:w="985" w:type="dxa"/>
            <w:shd w:val="clear" w:color="auto" w:fill="auto"/>
          </w:tcPr>
          <w:p w14:paraId="45E3A90E" w14:textId="77777777" w:rsidR="001A1B10" w:rsidRPr="0053604E" w:rsidRDefault="001A1B10" w:rsidP="003137BD">
            <w:pPr>
              <w:spacing w:after="0"/>
              <w:rPr>
                <w:rFonts w:ascii="Arial" w:hAnsi="Arial" w:cs="Arial"/>
                <w:sz w:val="18"/>
                <w:szCs w:val="18"/>
              </w:rPr>
            </w:pPr>
            <w:r w:rsidRPr="0053604E">
              <w:rPr>
                <w:rFonts w:ascii="Arial" w:hAnsi="Arial" w:cs="Arial"/>
                <w:sz w:val="18"/>
                <w:szCs w:val="18"/>
              </w:rPr>
              <w:t>Week 15</w:t>
            </w:r>
          </w:p>
        </w:tc>
        <w:tc>
          <w:tcPr>
            <w:tcW w:w="1710" w:type="dxa"/>
            <w:shd w:val="clear" w:color="auto" w:fill="auto"/>
          </w:tcPr>
          <w:p w14:paraId="49D950CE" w14:textId="77777777" w:rsidR="001A1B10" w:rsidRPr="0053604E" w:rsidRDefault="001A1B10" w:rsidP="003137BD">
            <w:pPr>
              <w:spacing w:after="0"/>
              <w:jc w:val="center"/>
              <w:rPr>
                <w:rFonts w:ascii="Arial" w:hAnsi="Arial" w:cs="Arial"/>
                <w:sz w:val="18"/>
                <w:szCs w:val="18"/>
              </w:rPr>
            </w:pPr>
            <w:r>
              <w:rPr>
                <w:rFonts w:ascii="Arial" w:hAnsi="Arial" w:cs="Arial"/>
                <w:sz w:val="18"/>
                <w:szCs w:val="18"/>
              </w:rPr>
              <w:t>May</w:t>
            </w:r>
            <w:r w:rsidRPr="0053604E">
              <w:rPr>
                <w:rFonts w:ascii="Arial" w:hAnsi="Arial" w:cs="Arial"/>
                <w:sz w:val="18"/>
                <w:szCs w:val="18"/>
              </w:rPr>
              <w:t xml:space="preserve"> </w:t>
            </w:r>
            <w:r>
              <w:rPr>
                <w:rFonts w:ascii="Arial" w:hAnsi="Arial" w:cs="Arial"/>
                <w:sz w:val="18"/>
                <w:szCs w:val="18"/>
              </w:rPr>
              <w:t>10</w:t>
            </w:r>
            <w:r w:rsidRPr="0053604E">
              <w:rPr>
                <w:rFonts w:ascii="Arial" w:hAnsi="Arial" w:cs="Arial"/>
                <w:sz w:val="18"/>
                <w:szCs w:val="18"/>
              </w:rPr>
              <w:t xml:space="preserve"> – May </w:t>
            </w:r>
            <w:r>
              <w:rPr>
                <w:rFonts w:ascii="Arial" w:hAnsi="Arial" w:cs="Arial"/>
                <w:sz w:val="18"/>
                <w:szCs w:val="18"/>
              </w:rPr>
              <w:t>13</w:t>
            </w:r>
          </w:p>
        </w:tc>
        <w:tc>
          <w:tcPr>
            <w:tcW w:w="2610" w:type="dxa"/>
            <w:shd w:val="clear" w:color="auto" w:fill="auto"/>
          </w:tcPr>
          <w:p w14:paraId="30FDDD0F" w14:textId="77777777" w:rsidR="001A1B10" w:rsidRPr="0053604E" w:rsidRDefault="001A1B10" w:rsidP="003137BD">
            <w:pPr>
              <w:spacing w:after="0"/>
              <w:rPr>
                <w:rFonts w:ascii="Arial" w:hAnsi="Arial" w:cs="Arial"/>
                <w:sz w:val="18"/>
                <w:szCs w:val="18"/>
              </w:rPr>
            </w:pPr>
          </w:p>
        </w:tc>
        <w:tc>
          <w:tcPr>
            <w:tcW w:w="4045" w:type="dxa"/>
            <w:shd w:val="clear" w:color="auto" w:fill="auto"/>
          </w:tcPr>
          <w:p w14:paraId="16164359" w14:textId="77777777" w:rsidR="001A1B10" w:rsidRPr="0053604E" w:rsidRDefault="001A1B10" w:rsidP="003137BD">
            <w:pPr>
              <w:spacing w:after="0"/>
              <w:rPr>
                <w:rFonts w:ascii="Arial" w:hAnsi="Arial" w:cs="Arial"/>
                <w:color w:val="4472C4"/>
                <w:sz w:val="18"/>
                <w:szCs w:val="18"/>
              </w:rPr>
            </w:pPr>
          </w:p>
        </w:tc>
      </w:tr>
      <w:tr w:rsidR="001A1B10" w:rsidRPr="0053604E" w14:paraId="7BD6C1AE" w14:textId="77777777" w:rsidTr="001A1B10">
        <w:tc>
          <w:tcPr>
            <w:tcW w:w="985" w:type="dxa"/>
            <w:shd w:val="clear" w:color="auto" w:fill="auto"/>
          </w:tcPr>
          <w:p w14:paraId="13958622"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6A47934D"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Mon</w:t>
            </w:r>
          </w:p>
        </w:tc>
        <w:tc>
          <w:tcPr>
            <w:tcW w:w="2610" w:type="dxa"/>
            <w:shd w:val="clear" w:color="auto" w:fill="auto"/>
          </w:tcPr>
          <w:p w14:paraId="56EADFB7" w14:textId="77777777" w:rsidR="001A1B10" w:rsidRPr="0053604E" w:rsidRDefault="001A1B10" w:rsidP="003137BD">
            <w:pPr>
              <w:spacing w:after="0"/>
              <w:rPr>
                <w:rFonts w:ascii="Arial" w:hAnsi="Arial" w:cs="Arial"/>
                <w:sz w:val="18"/>
                <w:szCs w:val="18"/>
              </w:rPr>
            </w:pPr>
            <w:r w:rsidRPr="0053604E">
              <w:rPr>
                <w:rFonts w:ascii="Arial" w:hAnsi="Arial" w:cs="Arial"/>
                <w:b/>
                <w:color w:val="FF0000"/>
                <w:sz w:val="18"/>
                <w:szCs w:val="18"/>
              </w:rPr>
              <w:t>Final Exams</w:t>
            </w:r>
          </w:p>
        </w:tc>
        <w:tc>
          <w:tcPr>
            <w:tcW w:w="4045" w:type="dxa"/>
            <w:shd w:val="clear" w:color="auto" w:fill="auto"/>
          </w:tcPr>
          <w:p w14:paraId="0B955B28" w14:textId="77777777" w:rsidR="001A1B10" w:rsidRPr="00577782" w:rsidRDefault="001A1B10" w:rsidP="003137BD">
            <w:pPr>
              <w:spacing w:after="0"/>
              <w:rPr>
                <w:rFonts w:ascii="Arial" w:hAnsi="Arial" w:cs="Arial"/>
                <w:color w:val="ED7D31" w:themeColor="accent2"/>
                <w:sz w:val="18"/>
                <w:szCs w:val="18"/>
              </w:rPr>
            </w:pPr>
          </w:p>
        </w:tc>
      </w:tr>
      <w:tr w:rsidR="001A1B10" w:rsidRPr="0053604E" w14:paraId="6771301B" w14:textId="77777777" w:rsidTr="001A1B10">
        <w:tc>
          <w:tcPr>
            <w:tcW w:w="985" w:type="dxa"/>
            <w:shd w:val="clear" w:color="auto" w:fill="auto"/>
          </w:tcPr>
          <w:p w14:paraId="78D11A3B"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08E84A8A"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Wed</w:t>
            </w:r>
          </w:p>
        </w:tc>
        <w:tc>
          <w:tcPr>
            <w:tcW w:w="2610" w:type="dxa"/>
            <w:shd w:val="clear" w:color="auto" w:fill="auto"/>
          </w:tcPr>
          <w:p w14:paraId="52804269" w14:textId="77777777" w:rsidR="001A1B10" w:rsidRPr="0053604E" w:rsidRDefault="001A1B10" w:rsidP="003137BD">
            <w:pPr>
              <w:spacing w:after="0"/>
              <w:rPr>
                <w:rFonts w:ascii="Arial" w:hAnsi="Arial" w:cs="Arial"/>
                <w:sz w:val="18"/>
                <w:szCs w:val="18"/>
              </w:rPr>
            </w:pPr>
            <w:r w:rsidRPr="0053604E">
              <w:rPr>
                <w:rFonts w:ascii="Arial" w:hAnsi="Arial" w:cs="Arial"/>
                <w:b/>
                <w:color w:val="FF0000"/>
                <w:sz w:val="18"/>
                <w:szCs w:val="18"/>
              </w:rPr>
              <w:t>Final Exams</w:t>
            </w:r>
          </w:p>
        </w:tc>
        <w:tc>
          <w:tcPr>
            <w:tcW w:w="4045" w:type="dxa"/>
            <w:shd w:val="clear" w:color="auto" w:fill="auto"/>
          </w:tcPr>
          <w:p w14:paraId="1D808B6A" w14:textId="77777777" w:rsidR="001A1B10" w:rsidRPr="0053604E" w:rsidRDefault="001A1B10" w:rsidP="003137BD">
            <w:pPr>
              <w:spacing w:after="0"/>
              <w:rPr>
                <w:rFonts w:ascii="Arial" w:hAnsi="Arial" w:cs="Arial"/>
                <w:color w:val="70AD47"/>
                <w:sz w:val="18"/>
                <w:szCs w:val="18"/>
              </w:rPr>
            </w:pPr>
            <w:r>
              <w:rPr>
                <w:rFonts w:ascii="Arial" w:hAnsi="Arial" w:cs="Arial"/>
                <w:color w:val="4472C4"/>
                <w:sz w:val="18"/>
                <w:szCs w:val="18"/>
              </w:rPr>
              <w:t>Exam 4 – Database, Cloud Arch, Auto-Scaling</w:t>
            </w:r>
          </w:p>
        </w:tc>
      </w:tr>
      <w:tr w:rsidR="001A1B10" w:rsidRPr="0053604E" w14:paraId="3A9E7879" w14:textId="77777777" w:rsidTr="001A1B10">
        <w:tc>
          <w:tcPr>
            <w:tcW w:w="985" w:type="dxa"/>
            <w:shd w:val="clear" w:color="auto" w:fill="auto"/>
          </w:tcPr>
          <w:p w14:paraId="7C4F6A66" w14:textId="77777777" w:rsidR="001A1B10" w:rsidRPr="0053604E" w:rsidRDefault="001A1B10" w:rsidP="003137BD">
            <w:pPr>
              <w:spacing w:after="0"/>
              <w:rPr>
                <w:rFonts w:ascii="Arial" w:hAnsi="Arial" w:cs="Arial"/>
                <w:sz w:val="18"/>
                <w:szCs w:val="18"/>
              </w:rPr>
            </w:pPr>
          </w:p>
        </w:tc>
        <w:tc>
          <w:tcPr>
            <w:tcW w:w="1710" w:type="dxa"/>
            <w:shd w:val="clear" w:color="auto" w:fill="auto"/>
          </w:tcPr>
          <w:p w14:paraId="0DB1CF28" w14:textId="77777777" w:rsidR="001A1B10" w:rsidRPr="0053604E" w:rsidRDefault="001A1B10" w:rsidP="003137BD">
            <w:pPr>
              <w:spacing w:after="0"/>
              <w:jc w:val="center"/>
              <w:rPr>
                <w:rFonts w:ascii="Arial" w:hAnsi="Arial" w:cs="Arial"/>
                <w:sz w:val="18"/>
                <w:szCs w:val="18"/>
              </w:rPr>
            </w:pPr>
            <w:r w:rsidRPr="0053604E">
              <w:rPr>
                <w:rFonts w:ascii="Arial" w:hAnsi="Arial" w:cs="Arial"/>
                <w:sz w:val="18"/>
                <w:szCs w:val="18"/>
              </w:rPr>
              <w:t>Fri</w:t>
            </w:r>
          </w:p>
        </w:tc>
        <w:tc>
          <w:tcPr>
            <w:tcW w:w="2610" w:type="dxa"/>
            <w:shd w:val="clear" w:color="auto" w:fill="auto"/>
          </w:tcPr>
          <w:p w14:paraId="7964EDFF" w14:textId="77777777" w:rsidR="001A1B10" w:rsidRPr="0053604E" w:rsidRDefault="001A1B10" w:rsidP="003137BD">
            <w:pPr>
              <w:spacing w:after="0"/>
              <w:rPr>
                <w:rFonts w:ascii="Arial" w:hAnsi="Arial" w:cs="Arial"/>
                <w:sz w:val="18"/>
                <w:szCs w:val="18"/>
              </w:rPr>
            </w:pPr>
            <w:r w:rsidRPr="0053604E">
              <w:rPr>
                <w:rFonts w:ascii="Arial" w:hAnsi="Arial" w:cs="Arial"/>
                <w:b/>
                <w:color w:val="FF0000"/>
                <w:sz w:val="18"/>
                <w:szCs w:val="18"/>
              </w:rPr>
              <w:t>Final Exams</w:t>
            </w:r>
          </w:p>
        </w:tc>
        <w:tc>
          <w:tcPr>
            <w:tcW w:w="4045" w:type="dxa"/>
            <w:shd w:val="clear" w:color="auto" w:fill="auto"/>
          </w:tcPr>
          <w:p w14:paraId="300B3FE1" w14:textId="77777777" w:rsidR="001A1B10" w:rsidRPr="0053604E" w:rsidRDefault="001A1B10" w:rsidP="003137BD">
            <w:pPr>
              <w:spacing w:after="0"/>
              <w:rPr>
                <w:rFonts w:ascii="Arial" w:hAnsi="Arial" w:cs="Arial"/>
                <w:color w:val="70AD47" w:themeColor="accent6"/>
                <w:sz w:val="18"/>
                <w:szCs w:val="18"/>
                <w:highlight w:val="yellow"/>
              </w:rPr>
            </w:pPr>
          </w:p>
        </w:tc>
      </w:tr>
    </w:tbl>
    <w:p w14:paraId="78632E1E" w14:textId="77777777" w:rsidR="00B8265B" w:rsidRDefault="00B8265B" w:rsidP="00B8265B">
      <w:pPr>
        <w:rPr>
          <w:rFonts w:ascii="Arial" w:hAnsi="Arial" w:cs="Arial"/>
          <w:sz w:val="20"/>
          <w:szCs w:val="20"/>
        </w:rPr>
      </w:pPr>
    </w:p>
    <w:p w14:paraId="0FED34E1" w14:textId="0BC3B040" w:rsidR="00B8265B" w:rsidRDefault="00B8265B" w:rsidP="00B8265B">
      <w:pPr>
        <w:rPr>
          <w:rFonts w:ascii="Arial" w:hAnsi="Arial" w:cs="Arial"/>
          <w:b/>
          <w:bCs/>
          <w:color w:val="70AD47"/>
          <w:sz w:val="20"/>
          <w:szCs w:val="20"/>
        </w:rPr>
      </w:pPr>
      <w:r>
        <w:rPr>
          <w:rFonts w:ascii="Arial" w:hAnsi="Arial" w:cs="Arial"/>
          <w:b/>
          <w:bCs/>
          <w:color w:val="4472C4"/>
          <w:sz w:val="20"/>
          <w:szCs w:val="20"/>
        </w:rPr>
        <w:t>Exams are in blue</w:t>
      </w:r>
      <w:r>
        <w:rPr>
          <w:rFonts w:ascii="Arial" w:hAnsi="Arial" w:cs="Arial"/>
          <w:b/>
          <w:bCs/>
          <w:sz w:val="20"/>
          <w:szCs w:val="20"/>
        </w:rPr>
        <w:tab/>
      </w:r>
      <w:r>
        <w:rPr>
          <w:rFonts w:ascii="Arial" w:hAnsi="Arial" w:cs="Arial"/>
          <w:b/>
          <w:bCs/>
          <w:sz w:val="20"/>
          <w:szCs w:val="20"/>
        </w:rPr>
        <w:tab/>
      </w:r>
      <w:r w:rsidR="00F26E9B">
        <w:rPr>
          <w:rFonts w:ascii="Arial" w:hAnsi="Arial" w:cs="Arial"/>
          <w:b/>
          <w:bCs/>
          <w:color w:val="70AD47"/>
          <w:sz w:val="20"/>
          <w:szCs w:val="20"/>
        </w:rPr>
        <w:t>Assignments</w:t>
      </w:r>
      <w:r>
        <w:rPr>
          <w:rFonts w:ascii="Arial" w:hAnsi="Arial" w:cs="Arial"/>
          <w:b/>
          <w:bCs/>
          <w:color w:val="70AD47"/>
          <w:sz w:val="20"/>
          <w:szCs w:val="20"/>
        </w:rPr>
        <w:t xml:space="preserve"> are in green</w:t>
      </w:r>
    </w:p>
    <w:p w14:paraId="6D4D5061" w14:textId="77777777" w:rsidR="00F26E9B" w:rsidRDefault="00F26E9B" w:rsidP="00B8265B"/>
    <w:p w14:paraId="5096ECD6" w14:textId="3C064F4F" w:rsidR="001E5959" w:rsidRPr="006D7E01" w:rsidRDefault="00A618D6" w:rsidP="004A4846">
      <w:pPr>
        <w:spacing w:after="0" w:line="240" w:lineRule="auto"/>
        <w:rPr>
          <w:rFonts w:ascii="Century Gothic" w:hAnsi="Century Gothic"/>
        </w:rPr>
      </w:pPr>
      <w:r w:rsidRPr="006D7E01">
        <w:rPr>
          <w:rFonts w:ascii="Century Gothic" w:hAnsi="Century Gothic"/>
          <w:b/>
        </w:rPr>
        <w:t>X</w:t>
      </w:r>
      <w:r w:rsidR="00461404" w:rsidRPr="006D7E01">
        <w:rPr>
          <w:rFonts w:ascii="Century Gothic" w:hAnsi="Century Gothic"/>
          <w:b/>
        </w:rPr>
        <w:t xml:space="preserve">VI. </w:t>
      </w:r>
      <w:r w:rsidR="001E5959" w:rsidRPr="006D7E01">
        <w:rPr>
          <w:rFonts w:ascii="Century Gothic" w:hAnsi="Century Gothic"/>
          <w:b/>
        </w:rPr>
        <w:t xml:space="preserve">Bibliography  </w:t>
      </w:r>
    </w:p>
    <w:p w14:paraId="5B432D84" w14:textId="77777777" w:rsidR="001E5959" w:rsidRPr="006D7E01" w:rsidRDefault="001E5959" w:rsidP="001E5959">
      <w:pPr>
        <w:rPr>
          <w:rFonts w:ascii="Century Gothic" w:hAnsi="Century Gothic"/>
        </w:rPr>
      </w:pPr>
    </w:p>
    <w:p w14:paraId="3D7196F0" w14:textId="3213EFB1" w:rsidR="00CD5EF5" w:rsidRPr="006D7E01" w:rsidRDefault="00A618D6" w:rsidP="004A4846">
      <w:pPr>
        <w:spacing w:after="0" w:line="240" w:lineRule="auto"/>
        <w:rPr>
          <w:rFonts w:ascii="Century Gothic" w:hAnsi="Century Gothic"/>
          <w:b/>
        </w:rPr>
      </w:pPr>
      <w:r w:rsidRPr="006D7E01">
        <w:rPr>
          <w:rFonts w:ascii="Century Gothic" w:hAnsi="Century Gothic"/>
          <w:b/>
        </w:rPr>
        <w:t>X</w:t>
      </w:r>
      <w:r w:rsidR="00461404" w:rsidRPr="006D7E01">
        <w:rPr>
          <w:rFonts w:ascii="Century Gothic" w:hAnsi="Century Gothic"/>
          <w:b/>
        </w:rPr>
        <w:t xml:space="preserve">VII. </w:t>
      </w:r>
      <w:r w:rsidR="001E5959" w:rsidRPr="006D7E01">
        <w:rPr>
          <w:rFonts w:ascii="Century Gothic" w:hAnsi="Century Gothic"/>
          <w:b/>
        </w:rPr>
        <w:t>Miscellaneous</w:t>
      </w:r>
    </w:p>
    <w:p w14:paraId="3C283DFB" w14:textId="77777777" w:rsidR="00D57169" w:rsidRPr="006D7E01" w:rsidRDefault="00D57169" w:rsidP="00D57169">
      <w:pPr>
        <w:rPr>
          <w:rFonts w:ascii="Century Gothic" w:hAnsi="Century Gothic"/>
        </w:rPr>
      </w:pPr>
    </w:p>
    <w:p w14:paraId="16AE4E44" w14:textId="4A117DDE" w:rsidR="001E5959" w:rsidRPr="006D7E01" w:rsidRDefault="00A618D6" w:rsidP="00BC491F">
      <w:pPr>
        <w:rPr>
          <w:rFonts w:ascii="Arial" w:hAnsi="Arial" w:cs="Arial"/>
        </w:rPr>
      </w:pPr>
      <w:r w:rsidRPr="006D7E01">
        <w:rPr>
          <w:rFonts w:ascii="Century Gothic" w:hAnsi="Century Gothic"/>
          <w:b/>
        </w:rPr>
        <w:t>X</w:t>
      </w:r>
      <w:r w:rsidR="00461404" w:rsidRPr="006D7E01">
        <w:rPr>
          <w:rFonts w:ascii="Century Gothic" w:hAnsi="Century Gothic"/>
          <w:b/>
        </w:rPr>
        <w:t xml:space="preserve">VIII. </w:t>
      </w:r>
      <w:r w:rsidR="004A4846" w:rsidRPr="006D7E01">
        <w:rPr>
          <w:rFonts w:ascii="Century Gothic" w:hAnsi="Century Gothic"/>
          <w:b/>
        </w:rPr>
        <w:t>Faculty Information</w:t>
      </w:r>
    </w:p>
    <w:sectPr w:rsidR="001E5959" w:rsidRPr="006D7E01" w:rsidSect="0083693D">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D898A" w14:textId="77777777" w:rsidR="00884EEA" w:rsidRDefault="00884EEA" w:rsidP="008E6C74">
      <w:pPr>
        <w:spacing w:after="0" w:line="240" w:lineRule="auto"/>
      </w:pPr>
      <w:r>
        <w:separator/>
      </w:r>
    </w:p>
  </w:endnote>
  <w:endnote w:type="continuationSeparator" w:id="0">
    <w:p w14:paraId="3AD38021" w14:textId="77777777" w:rsidR="00884EEA" w:rsidRDefault="00884EEA" w:rsidP="008E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F170B" w14:textId="77777777" w:rsidR="001E50EA" w:rsidRPr="006D7E01" w:rsidRDefault="001E50EA">
    <w:pPr>
      <w:pStyle w:val="Footer"/>
    </w:pPr>
    <w:r w:rsidRPr="006D7E01">
      <w:rPr>
        <w:noProof/>
      </w:rPr>
      <mc:AlternateContent>
        <mc:Choice Requires="wps">
          <w:drawing>
            <wp:anchor distT="0" distB="0" distL="114300" distR="114300" simplePos="0" relativeHeight="251659264" behindDoc="0" locked="0" layoutInCell="1" allowOverlap="1" wp14:anchorId="21D74F1C" wp14:editId="5C029ED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293BF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6D7E01">
      <w:rPr>
        <w:rFonts w:eastAsiaTheme="minorEastAsia"/>
        <w:sz w:val="20"/>
        <w:szCs w:val="20"/>
      </w:rPr>
      <w:t>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8191B" w14:textId="77777777" w:rsidR="00884EEA" w:rsidRDefault="00884EEA" w:rsidP="008E6C74">
      <w:pPr>
        <w:spacing w:after="0" w:line="240" w:lineRule="auto"/>
      </w:pPr>
      <w:r>
        <w:separator/>
      </w:r>
    </w:p>
  </w:footnote>
  <w:footnote w:type="continuationSeparator" w:id="0">
    <w:p w14:paraId="0D5008A3" w14:textId="77777777" w:rsidR="00884EEA" w:rsidRDefault="00884EEA" w:rsidP="008E6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1A780" w14:textId="720FF2B9" w:rsidR="00D33819" w:rsidRPr="006D7E01" w:rsidRDefault="009F2698" w:rsidP="00D33819">
    <w:pPr>
      <w:pStyle w:val="Header"/>
      <w:jc w:val="center"/>
      <w:rPr>
        <w:rFonts w:ascii="Arial" w:hAnsi="Arial" w:cs="Arial"/>
        <w:b/>
        <w:sz w:val="28"/>
      </w:rPr>
    </w:pPr>
    <w:r w:rsidRPr="006D7E01">
      <w:rPr>
        <w:rFonts w:ascii="Arial" w:hAnsi="Arial" w:cs="Arial"/>
        <w:b/>
        <w:sz w:val="28"/>
      </w:rPr>
      <w:t>Graham School of Business at York College of Pennsylvania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F5B49"/>
    <w:multiLevelType w:val="hybridMultilevel"/>
    <w:tmpl w:val="48D6880A"/>
    <w:lvl w:ilvl="0" w:tplc="74B0104A">
      <w:start w:val="1"/>
      <w:numFmt w:val="decimal"/>
      <w:lvlText w:val="%1."/>
      <w:lvlJc w:val="left"/>
      <w:pPr>
        <w:tabs>
          <w:tab w:val="num" w:pos="360"/>
        </w:tabs>
        <w:ind w:left="360" w:hanging="360"/>
      </w:pPr>
      <w:rPr>
        <w:b/>
      </w:rPr>
    </w:lvl>
    <w:lvl w:ilvl="1" w:tplc="61347DF2">
      <w:start w:val="1"/>
      <w:numFmt w:val="bullet"/>
      <w:lvlText w:val=""/>
      <w:lvlJc w:val="left"/>
      <w:pPr>
        <w:tabs>
          <w:tab w:val="num" w:pos="1080"/>
        </w:tabs>
        <w:ind w:left="1080" w:hanging="360"/>
      </w:pPr>
      <w:rPr>
        <w:rFonts w:ascii="Symbol" w:hAnsi="Symbol" w:hint="default"/>
        <w:sz w:val="32"/>
        <w:szCs w:val="32"/>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0D4711C3"/>
    <w:multiLevelType w:val="multilevel"/>
    <w:tmpl w:val="2EA82C4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C70E3E"/>
    <w:multiLevelType w:val="hybridMultilevel"/>
    <w:tmpl w:val="0DB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C27ED"/>
    <w:multiLevelType w:val="hybridMultilevel"/>
    <w:tmpl w:val="D4A2D0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19F4"/>
    <w:multiLevelType w:val="multilevel"/>
    <w:tmpl w:val="96D01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0A65C5"/>
    <w:multiLevelType w:val="hybridMultilevel"/>
    <w:tmpl w:val="1F2090E0"/>
    <w:lvl w:ilvl="0" w:tplc="04090001">
      <w:start w:val="1"/>
      <w:numFmt w:val="bullet"/>
      <w:lvlText w:val=""/>
      <w:lvlJc w:val="left"/>
      <w:pPr>
        <w:tabs>
          <w:tab w:val="num" w:pos="720"/>
        </w:tabs>
        <w:ind w:left="720" w:hanging="360"/>
      </w:pPr>
      <w:rPr>
        <w:rFonts w:ascii="Symbol" w:hAnsi="Symbol" w:hint="default"/>
        <w:b/>
      </w:rPr>
    </w:lvl>
    <w:lvl w:ilvl="1" w:tplc="61347DF2">
      <w:start w:val="1"/>
      <w:numFmt w:val="bullet"/>
      <w:lvlText w:val=""/>
      <w:lvlJc w:val="left"/>
      <w:pPr>
        <w:tabs>
          <w:tab w:val="num" w:pos="1440"/>
        </w:tabs>
        <w:ind w:left="1440" w:hanging="360"/>
      </w:pPr>
      <w:rPr>
        <w:rFonts w:ascii="Symbol" w:hAnsi="Symbol" w:hint="default"/>
        <w:sz w:val="32"/>
        <w:szCs w:val="3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3E837A44"/>
    <w:multiLevelType w:val="multilevel"/>
    <w:tmpl w:val="A96051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EB0558"/>
    <w:multiLevelType w:val="hybridMultilevel"/>
    <w:tmpl w:val="907209E4"/>
    <w:lvl w:ilvl="0" w:tplc="B18253E8">
      <w:start w:val="1"/>
      <w:numFmt w:val="bullet"/>
      <w:lvlText w:val=""/>
      <w:lvlJc w:val="left"/>
      <w:pPr>
        <w:tabs>
          <w:tab w:val="num" w:pos="1080"/>
        </w:tabs>
        <w:ind w:left="1080" w:hanging="360"/>
      </w:pPr>
      <w:rPr>
        <w:rFonts w:ascii="Symbol" w:hAnsi="Symbol" w:hint="default"/>
        <w:sz w:val="32"/>
        <w:szCs w:val="3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6C3E10"/>
    <w:multiLevelType w:val="hybridMultilevel"/>
    <w:tmpl w:val="78421BBA"/>
    <w:lvl w:ilvl="0" w:tplc="0090F87E">
      <w:start w:val="13"/>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959654A"/>
    <w:multiLevelType w:val="hybridMultilevel"/>
    <w:tmpl w:val="0616F9BC"/>
    <w:lvl w:ilvl="0" w:tplc="5AE0BEE4">
      <w:start w:val="1"/>
      <w:numFmt w:val="bullet"/>
      <w:lvlText w:val=""/>
      <w:lvlJc w:val="left"/>
      <w:pPr>
        <w:tabs>
          <w:tab w:val="num" w:pos="1080"/>
        </w:tabs>
        <w:ind w:left="1080" w:hanging="360"/>
      </w:pPr>
      <w:rPr>
        <w:rFonts w:ascii="Symbol" w:hAnsi="Symbol" w:hint="default"/>
        <w:color w:val="000000"/>
        <w:sz w:val="32"/>
        <w:szCs w:val="32"/>
      </w:rPr>
    </w:lvl>
    <w:lvl w:ilvl="1" w:tplc="D47C3162">
      <w:start w:val="7"/>
      <w:numFmt w:val="decimal"/>
      <w:lvlText w:val="%2."/>
      <w:lvlJc w:val="left"/>
      <w:pPr>
        <w:tabs>
          <w:tab w:val="num" w:pos="1440"/>
        </w:tabs>
        <w:ind w:left="1440" w:hanging="360"/>
      </w:pPr>
      <w:rPr>
        <w:color w:val="000000"/>
        <w:sz w:val="32"/>
        <w:szCs w:val="3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564BF8"/>
    <w:multiLevelType w:val="hybridMultilevel"/>
    <w:tmpl w:val="43FEF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AB84762"/>
    <w:multiLevelType w:val="hybridMultilevel"/>
    <w:tmpl w:val="C1A2D518"/>
    <w:lvl w:ilvl="0" w:tplc="2046A2EE">
      <w:start w:val="8"/>
      <w:numFmt w:val="decimal"/>
      <w:lvlText w:val="%1."/>
      <w:lvlJc w:val="left"/>
      <w:pPr>
        <w:tabs>
          <w:tab w:val="num" w:pos="630"/>
        </w:tabs>
        <w:ind w:left="630" w:hanging="360"/>
      </w:pPr>
      <w:rPr>
        <w:b/>
      </w:rPr>
    </w:lvl>
    <w:lvl w:ilvl="1" w:tplc="F5600E9A">
      <w:start w:val="1"/>
      <w:numFmt w:val="bullet"/>
      <w:lvlText w:val=""/>
      <w:lvlJc w:val="left"/>
      <w:pPr>
        <w:tabs>
          <w:tab w:val="num" w:pos="1350"/>
        </w:tabs>
        <w:ind w:left="1350" w:hanging="360"/>
      </w:pPr>
      <w:rPr>
        <w:rFonts w:ascii="Wingdings" w:hAnsi="Wingdings" w:hint="default"/>
        <w:b/>
        <w:sz w:val="16"/>
      </w:r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num w:numId="1">
    <w:abstractNumId w:val="3"/>
  </w:num>
  <w:num w:numId="2">
    <w:abstractNumId w:val="2"/>
  </w:num>
  <w:num w:numId="3">
    <w:abstractNumId w:val="11"/>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7"/>
    </w:lvlOverride>
    <w:lvlOverride w:ilvl="2"/>
    <w:lvlOverride w:ilvl="3"/>
    <w:lvlOverride w:ilvl="4"/>
    <w:lvlOverride w:ilvl="5"/>
    <w:lvlOverride w:ilvl="6"/>
    <w:lvlOverride w:ilvl="7"/>
    <w:lvlOverride w:ilvl="8"/>
  </w:num>
  <w:num w:numId="5">
    <w:abstractNumId w:val="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1"/>
  </w:num>
  <w:num w:numId="11">
    <w:abstractNumId w:val="0"/>
  </w:num>
  <w:num w:numId="12">
    <w:abstractNumId w:val="5"/>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74"/>
    <w:rsid w:val="00021228"/>
    <w:rsid w:val="00036937"/>
    <w:rsid w:val="00070B17"/>
    <w:rsid w:val="000C119A"/>
    <w:rsid w:val="000D78D7"/>
    <w:rsid w:val="000F497B"/>
    <w:rsid w:val="0013381D"/>
    <w:rsid w:val="00192CFC"/>
    <w:rsid w:val="001A1B10"/>
    <w:rsid w:val="001E50EA"/>
    <w:rsid w:val="001E5959"/>
    <w:rsid w:val="00213729"/>
    <w:rsid w:val="002B4224"/>
    <w:rsid w:val="002C1632"/>
    <w:rsid w:val="002D0C1E"/>
    <w:rsid w:val="002E6462"/>
    <w:rsid w:val="003171E5"/>
    <w:rsid w:val="00317AF1"/>
    <w:rsid w:val="003A09EE"/>
    <w:rsid w:val="003D2672"/>
    <w:rsid w:val="004025D2"/>
    <w:rsid w:val="00410682"/>
    <w:rsid w:val="00420C1D"/>
    <w:rsid w:val="00461404"/>
    <w:rsid w:val="004873A2"/>
    <w:rsid w:val="004A1225"/>
    <w:rsid w:val="004A4846"/>
    <w:rsid w:val="00527DBE"/>
    <w:rsid w:val="00533838"/>
    <w:rsid w:val="006737F0"/>
    <w:rsid w:val="0068432A"/>
    <w:rsid w:val="006D7E01"/>
    <w:rsid w:val="007447F6"/>
    <w:rsid w:val="0083693D"/>
    <w:rsid w:val="00884EEA"/>
    <w:rsid w:val="008E6C74"/>
    <w:rsid w:val="00941C36"/>
    <w:rsid w:val="009732A3"/>
    <w:rsid w:val="009F2698"/>
    <w:rsid w:val="00A36C09"/>
    <w:rsid w:val="00A50CCE"/>
    <w:rsid w:val="00A618D6"/>
    <w:rsid w:val="00A9409C"/>
    <w:rsid w:val="00AA5ABE"/>
    <w:rsid w:val="00B8265B"/>
    <w:rsid w:val="00B95432"/>
    <w:rsid w:val="00BA1FD0"/>
    <w:rsid w:val="00BC491F"/>
    <w:rsid w:val="00C2688C"/>
    <w:rsid w:val="00CB3C31"/>
    <w:rsid w:val="00CD5EF5"/>
    <w:rsid w:val="00CF3D43"/>
    <w:rsid w:val="00D06A01"/>
    <w:rsid w:val="00D33819"/>
    <w:rsid w:val="00D57169"/>
    <w:rsid w:val="00D62CB1"/>
    <w:rsid w:val="00E2406B"/>
    <w:rsid w:val="00E24D11"/>
    <w:rsid w:val="00E27535"/>
    <w:rsid w:val="00F01E0A"/>
    <w:rsid w:val="00F26E9B"/>
    <w:rsid w:val="00F3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4A22"/>
  <w15:chartTrackingRefBased/>
  <w15:docId w15:val="{BE050C48-6FAF-4B69-BD9C-688BEB94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C74"/>
  </w:style>
  <w:style w:type="paragraph" w:styleId="Footer">
    <w:name w:val="footer"/>
    <w:basedOn w:val="Normal"/>
    <w:link w:val="FooterChar"/>
    <w:uiPriority w:val="99"/>
    <w:unhideWhenUsed/>
    <w:rsid w:val="008E6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C74"/>
  </w:style>
  <w:style w:type="character" w:styleId="Hyperlink">
    <w:name w:val="Hyperlink"/>
    <w:basedOn w:val="DefaultParagraphFont"/>
    <w:uiPriority w:val="99"/>
    <w:unhideWhenUsed/>
    <w:rsid w:val="008E6C74"/>
    <w:rPr>
      <w:color w:val="0563C1" w:themeColor="hyperlink"/>
      <w:u w:val="single"/>
    </w:rPr>
  </w:style>
  <w:style w:type="character" w:customStyle="1" w:styleId="copy">
    <w:name w:val="copy"/>
    <w:basedOn w:val="DefaultParagraphFont"/>
    <w:rsid w:val="008E6C74"/>
  </w:style>
  <w:style w:type="paragraph" w:styleId="ListParagraph">
    <w:name w:val="List Paragraph"/>
    <w:basedOn w:val="Normal"/>
    <w:uiPriority w:val="34"/>
    <w:qFormat/>
    <w:rsid w:val="008E6C74"/>
    <w:pPr>
      <w:ind w:left="720"/>
      <w:contextualSpacing/>
    </w:pPr>
  </w:style>
  <w:style w:type="paragraph" w:styleId="BalloonText">
    <w:name w:val="Balloon Text"/>
    <w:basedOn w:val="Normal"/>
    <w:link w:val="BalloonTextChar"/>
    <w:uiPriority w:val="99"/>
    <w:semiHidden/>
    <w:unhideWhenUsed/>
    <w:rsid w:val="00941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C36"/>
    <w:rPr>
      <w:rFonts w:ascii="Segoe UI" w:hAnsi="Segoe UI" w:cs="Segoe UI"/>
      <w:sz w:val="18"/>
      <w:szCs w:val="18"/>
    </w:rPr>
  </w:style>
  <w:style w:type="character" w:customStyle="1" w:styleId="UnresolvedMention1">
    <w:name w:val="Unresolved Mention1"/>
    <w:basedOn w:val="DefaultParagraphFont"/>
    <w:uiPriority w:val="99"/>
    <w:semiHidden/>
    <w:unhideWhenUsed/>
    <w:rsid w:val="009732A3"/>
    <w:rPr>
      <w:color w:val="605E5C"/>
      <w:shd w:val="clear" w:color="auto" w:fill="E1DFDD"/>
    </w:rPr>
  </w:style>
  <w:style w:type="character" w:customStyle="1" w:styleId="ListLabel2">
    <w:name w:val="ListLabel 2"/>
    <w:qFormat/>
    <w:rsid w:val="00527DBE"/>
    <w:rPr>
      <w:rFonts w:ascii="Arial" w:hAnsi="Arial" w:cs="Arial"/>
      <w:sz w:val="20"/>
      <w:szCs w:val="20"/>
    </w:rPr>
  </w:style>
  <w:style w:type="table" w:styleId="TableGrid">
    <w:name w:val="Table Grid"/>
    <w:basedOn w:val="TableNormal"/>
    <w:uiPriority w:val="39"/>
    <w:rsid w:val="003171E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1975">
      <w:bodyDiv w:val="1"/>
      <w:marLeft w:val="0"/>
      <w:marRight w:val="0"/>
      <w:marTop w:val="0"/>
      <w:marBottom w:val="0"/>
      <w:divBdr>
        <w:top w:val="none" w:sz="0" w:space="0" w:color="auto"/>
        <w:left w:val="none" w:sz="0" w:space="0" w:color="auto"/>
        <w:bottom w:val="none" w:sz="0" w:space="0" w:color="auto"/>
        <w:right w:val="none" w:sz="0" w:space="0" w:color="auto"/>
      </w:divBdr>
    </w:div>
    <w:div w:id="141776344">
      <w:bodyDiv w:val="1"/>
      <w:marLeft w:val="0"/>
      <w:marRight w:val="0"/>
      <w:marTop w:val="0"/>
      <w:marBottom w:val="0"/>
      <w:divBdr>
        <w:top w:val="none" w:sz="0" w:space="0" w:color="auto"/>
        <w:left w:val="none" w:sz="0" w:space="0" w:color="auto"/>
        <w:bottom w:val="none" w:sz="0" w:space="0" w:color="auto"/>
        <w:right w:val="none" w:sz="0" w:space="0" w:color="auto"/>
      </w:divBdr>
    </w:div>
    <w:div w:id="575289091">
      <w:bodyDiv w:val="1"/>
      <w:marLeft w:val="0"/>
      <w:marRight w:val="0"/>
      <w:marTop w:val="0"/>
      <w:marBottom w:val="0"/>
      <w:divBdr>
        <w:top w:val="none" w:sz="0" w:space="0" w:color="auto"/>
        <w:left w:val="none" w:sz="0" w:space="0" w:color="auto"/>
        <w:bottom w:val="none" w:sz="0" w:space="0" w:color="auto"/>
        <w:right w:val="none" w:sz="0" w:space="0" w:color="auto"/>
      </w:divBdr>
    </w:div>
    <w:div w:id="104556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ycp.edu/content.php?catoid=20&amp;navoid=760" TargetMode="External"/><Relationship Id="rId5" Type="http://schemas.openxmlformats.org/officeDocument/2006/relationships/footnotes" Target="footnotes.xml"/><Relationship Id="rId10" Type="http://schemas.openxmlformats.org/officeDocument/2006/relationships/hyperlink" Target="mailto:lmille18@ycp.edu" TargetMode="External"/><Relationship Id="rId4" Type="http://schemas.openxmlformats.org/officeDocument/2006/relationships/webSettings" Target="webSettings.xml"/><Relationship Id="rId9" Type="http://schemas.openxmlformats.org/officeDocument/2006/relationships/hyperlink" Target="https://catalog.ycp.edu/content.php?filter%5B27%5D=IFS&amp;filter%5B29%5D=&amp;filter%5Bcourse_type%5D=-1&amp;filter%5Bkeyword%5D=&amp;filter%5B32%5D=1&amp;filter%5Bcpage%5D=1&amp;cur_cat_oid=20&amp;expand=&amp;navoid=764&amp;search_database=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York College of Pennsylvania</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Jefrey R  Woodall</dc:creator>
  <cp:keywords/>
  <dc:description/>
  <cp:lastModifiedBy>Eric Hostler</cp:lastModifiedBy>
  <cp:revision>3</cp:revision>
  <cp:lastPrinted>2020-06-11T15:15:00Z</cp:lastPrinted>
  <dcterms:created xsi:type="dcterms:W3CDTF">2021-01-28T14:48:00Z</dcterms:created>
  <dcterms:modified xsi:type="dcterms:W3CDTF">2021-01-28T15:45:00Z</dcterms:modified>
</cp:coreProperties>
</file>