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document.xml" ContentType="application/vnd.openxmlformats-officedocument.wordprocessingml.document.main+xml"/>
  <Override PartName="/word/drawings/drawing1.xml" ContentType="application/vnd.openxmlformats-officedocument.drawingml.chartshapes+xml"/>
  <Override PartName="/word/drawings/drawing2.xml" ContentType="application/vnd.openxmlformats-officedocument.drawingml.chartshapes+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pStyle w:val="6"/>
        <w:rPr>
          <w:rFonts w:hint="default" w:eastAsia="宋体"/>
          <w:lang w:val="en-US" w:eastAsia="zh-CN"/>
        </w:rPr>
      </w:pPr>
      <w:r>
        <w:rPr>
          <w:rFonts w:hint="eastAsia"/>
          <w:lang w:val="en-US" w:eastAsia="zh-CN"/>
        </w:rPr>
        <w:t>一个求解旅行商问题的遗传算法</w:t>
      </w:r>
    </w:p>
    <w:p>
      <w:pPr>
        <w:rPr>
          <w:b/>
          <w:color w:val="FF0000"/>
        </w:rPr>
      </w:pPr>
      <w:r>
        <w:rPr>
          <w:b/>
          <w:color w:val="FF0000"/>
        </w:rPr>
        <w:t>重点。</w:t>
      </w:r>
    </w:p>
    <w:p>
      <w:r>
        <w:rPr>
          <w:rFonts w:hint="eastAsia"/>
        </w:rPr>
        <w:t>小组完成Part C，在DevMesh提交</w:t>
      </w:r>
    </w:p>
    <w:p/>
    <w:p>
      <w:pPr>
        <w:pStyle w:val="3"/>
      </w:pPr>
      <w:r>
        <w:t>个人部分（讲清楚自己的工作。建议不少于10页）</w:t>
      </w:r>
    </w:p>
    <w:p>
      <w:pPr>
        <w:rPr>
          <w:rFonts w:hint="eastAsia"/>
          <w:lang w:val="en-US" w:eastAsia="zh-CN"/>
        </w:rPr>
      </w:pPr>
    </w:p>
    <w:p>
      <w:pPr>
        <w:rPr>
          <w:rFonts w:hint="default"/>
          <w:lang w:val="en-US" w:eastAsia="zh-CN"/>
        </w:rPr>
      </w:pPr>
    </w:p>
    <w:p/>
    <w:p>
      <w:pPr>
        <w:pStyle w:val="3"/>
        <w:rPr>
          <w:rFonts w:hint="eastAsia"/>
        </w:rPr>
      </w:pPr>
      <w:r>
        <w:t>团队项目（建议不少于40页）</w:t>
      </w:r>
    </w:p>
    <w:p>
      <w:pPr>
        <w:pStyle w:val="4"/>
      </w:pPr>
      <w:r>
        <w:t>项目组成员</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2"/>
        <w:gridCol w:w="602"/>
        <w:gridCol w:w="5822"/>
        <w:gridCol w:w="12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2" w:type="dxa"/>
          </w:tcPr>
          <w:p>
            <w:r>
              <w:rPr>
                <w:rFonts w:hint="eastAsia"/>
              </w:rPr>
              <w:t>学号</w:t>
            </w:r>
          </w:p>
        </w:tc>
        <w:tc>
          <w:tcPr>
            <w:tcW w:w="602" w:type="dxa"/>
          </w:tcPr>
          <w:p>
            <w:r>
              <w:rPr>
                <w:rFonts w:hint="eastAsia"/>
              </w:rPr>
              <w:t>姓名</w:t>
            </w:r>
          </w:p>
        </w:tc>
        <w:tc>
          <w:tcPr>
            <w:tcW w:w="5822" w:type="dxa"/>
          </w:tcPr>
          <w:p>
            <w:r>
              <w:rPr>
                <w:rFonts w:hint="eastAsia"/>
              </w:rPr>
              <w:t>项目分工</w:t>
            </w:r>
          </w:p>
        </w:tc>
        <w:tc>
          <w:tcPr>
            <w:tcW w:w="1270" w:type="dxa"/>
          </w:tcPr>
          <w:p>
            <w:pPr>
              <w:rPr>
                <w:rFonts w:hint="eastAsia"/>
                <w:highlight w:val="yellow"/>
              </w:rPr>
            </w:pPr>
            <w:r>
              <w:rPr>
                <w:rFonts w:hint="eastAsia"/>
                <w:highlight w:val="yellow"/>
              </w:rPr>
              <w:t>贡献占比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2" w:type="dxa"/>
          </w:tcPr>
          <w:p/>
        </w:tc>
        <w:tc>
          <w:tcPr>
            <w:tcW w:w="602" w:type="dxa"/>
          </w:tcPr>
          <w:p/>
        </w:tc>
        <w:tc>
          <w:tcPr>
            <w:tcW w:w="5822" w:type="dxa"/>
          </w:tcPr>
          <w:p>
            <w:r>
              <w:rPr>
                <w:rFonts w:hint="eastAsia"/>
              </w:rPr>
              <w:t>X</w:t>
            </w:r>
            <w:r>
              <w:t>XXXXXXXXXXXXXXXXXXXXXXXXXXXXXXXXXXXXXXXXXXXX</w:t>
            </w:r>
          </w:p>
        </w:tc>
        <w:tc>
          <w:tcPr>
            <w:tcW w:w="1270" w:type="dxa"/>
          </w:tcPr>
          <w:p>
            <w:pPr>
              <w:rPr>
                <w:rFonts w:hint="eastAsia"/>
                <w:highlight w:val="yellow"/>
              </w:rPr>
            </w:pPr>
            <w:r>
              <w:rPr>
                <w:rFonts w:hint="eastAsia"/>
                <w:highlight w:val="yellow"/>
              </w:rPr>
              <w:t>4</w:t>
            </w:r>
            <w:r>
              <w:rPr>
                <w:highlight w:val="yellow"/>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2" w:type="dxa"/>
          </w:tcPr>
          <w:p/>
        </w:tc>
        <w:tc>
          <w:tcPr>
            <w:tcW w:w="602" w:type="dxa"/>
          </w:tcPr>
          <w:p/>
        </w:tc>
        <w:tc>
          <w:tcPr>
            <w:tcW w:w="5822" w:type="dxa"/>
          </w:tcPr>
          <w:p/>
        </w:tc>
        <w:tc>
          <w:tcPr>
            <w:tcW w:w="1270" w:type="dxa"/>
          </w:tcPr>
          <w:p>
            <w:pPr>
              <w:rPr>
                <w:highlight w:val="yellow"/>
              </w:rPr>
            </w:pPr>
            <w:r>
              <w:rPr>
                <w:rFonts w:hint="eastAsia"/>
                <w:highlight w:val="yellow"/>
              </w:rPr>
              <w:t>3</w:t>
            </w:r>
            <w:r>
              <w:rPr>
                <w:highlight w:val="yellow"/>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2" w:type="dxa"/>
          </w:tcPr>
          <w:p/>
        </w:tc>
        <w:tc>
          <w:tcPr>
            <w:tcW w:w="602" w:type="dxa"/>
          </w:tcPr>
          <w:p/>
        </w:tc>
        <w:tc>
          <w:tcPr>
            <w:tcW w:w="5822" w:type="dxa"/>
          </w:tcPr>
          <w:p/>
        </w:tc>
        <w:tc>
          <w:tcPr>
            <w:tcW w:w="1270" w:type="dxa"/>
          </w:tcPr>
          <w:p>
            <w:pPr>
              <w:rPr>
                <w:highlight w:val="yellow"/>
              </w:rPr>
            </w:pPr>
            <w:r>
              <w:rPr>
                <w:rFonts w:hint="eastAsia"/>
                <w:highlight w:val="yellow"/>
              </w:rPr>
              <w:t>3</w:t>
            </w:r>
            <w:r>
              <w:rPr>
                <w:highlight w:val="yellow"/>
              </w:rPr>
              <w:t>0%</w:t>
            </w:r>
          </w:p>
        </w:tc>
      </w:tr>
    </w:tbl>
    <w:p/>
    <w:p>
      <w:pPr>
        <w:pStyle w:val="4"/>
      </w:pPr>
      <w:r>
        <w:t>项目简介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6"/>
        <w:gridCol w:w="7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r>
              <w:rPr>
                <w:rFonts w:hint="eastAsia"/>
              </w:rPr>
              <w:t>项目名称</w:t>
            </w:r>
          </w:p>
        </w:tc>
        <w:tc>
          <w:tcPr>
            <w:tcW w:w="0" w:type="auto"/>
          </w:tcPr>
          <w:p>
            <w:r>
              <w:t>XXXXXXXXXXXXXXXXXXXXXXXXXXXXXXXXXXXXXXXXXXXXXXXXXXXXXXXXXXX</w:t>
            </w:r>
            <w:r>
              <w:rPr>
                <w:rFonts w:hint="eastAsia"/>
              </w:rPr>
              <w:t xml:space="preserve"> </w:t>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r>
              <w:rPr>
                <w:rFonts w:hint="eastAsia"/>
              </w:rPr>
              <w:t>项目摘要或简介</w:t>
            </w:r>
          </w:p>
        </w:tc>
        <w:tc>
          <w:tcPr>
            <w:tcW w:w="0" w:type="auto"/>
          </w:tcPr>
          <w:p/>
        </w:tc>
      </w:tr>
    </w:tbl>
    <w:p/>
    <w:p>
      <w:pPr>
        <w:pStyle w:val="4"/>
      </w:pPr>
      <w:r>
        <w:rPr>
          <w:rFonts w:hint="eastAsia"/>
        </w:rPr>
        <w:t>项目背景</w:t>
      </w:r>
    </w:p>
    <w:p>
      <w:pPr>
        <w:rPr>
          <w:rFonts w:hint="eastAsia"/>
          <w:b/>
          <w:bCs/>
          <w:lang w:val="en-US" w:eastAsia="zh-CN"/>
        </w:rPr>
      </w:pPr>
      <w:r>
        <w:rPr>
          <w:rFonts w:hint="eastAsia"/>
          <w:b/>
          <w:bCs/>
          <w:lang w:val="en-US" w:eastAsia="zh-CN"/>
        </w:rPr>
        <w:t>TSP问题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r>
        <w:rPr>
          <w:rFonts w:hint="eastAsia"/>
          <w:lang w:val="en-US" w:eastAsia="zh-CN"/>
        </w:rPr>
        <w:t>TSP就是Travelling Salesman Problem的缩写，即旅行商问题。旅行商问题是一个在数学和计算机领域中比较著名的问题，是一个组合优化问题。这个问题要解决的是，如果有一个旅行商人要拜访n个城市，那么这个商人他需要选择所走的路径，这里有一个规定是每一个城市商人都只能拜访一次，且要求最终需要回到原先出发时的那一个城市。旅行商路径的选择，目的就是要求取出一条路径，路径是所有路径之中的最小值。TSP问题是一个NP难的问题。现在可以说是还没有发现一个有效的算法来对旅行商问题的大型实例进行精确的求解，因而只能够使用一些近似的算法来对旅行商问题进行求近似解。</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lang w:val="en-US" w:eastAsia="zh-CN"/>
        </w:rPr>
      </w:pPr>
      <w:r>
        <w:rPr>
          <w:rFonts w:hint="eastAsia"/>
          <w:b/>
          <w:bCs/>
          <w:lang w:val="en-US" w:eastAsia="zh-CN"/>
        </w:rPr>
        <w:t>遗传算法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r>
        <w:rPr>
          <w:rFonts w:hint="default"/>
          <w:lang w:val="en-US" w:eastAsia="zh-CN"/>
        </w:rPr>
        <w:t>达尔文的进化论和孟德尔的遗传学说是人类科学史上的重要学说。在人工智能领域也有学者根据这两个学说抽象出 了基于“进化”观点的学习理论，即进化计算（Evolutionary Computation)。进化计算是一类模拟生物进化、自然选择过 程与机制求解问题的自组织、自适应人工智能技术。遗传算法（Genetic Algorithm）就是进化计算的典型代表。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r>
        <w:rPr>
          <w:rFonts w:hint="default"/>
          <w:lang w:val="en-US" w:eastAsia="zh-CN"/>
        </w:rPr>
        <w:t>进化计算的核心思想认为,生物进化过程(从简单到复杂,从低级向高级)本身是一个自然的、并行的、稳健的优化过程。这一优化过程的目标是对环境的自适应性。生物种群通过“优胜劣汰”及遗传变异来达到进化(优化)的目的。根据生物进化和遗传理论,进化过程通过繁殖、变异、竞争和选择这4种基本形式实现。如果把待解决的问题理解为对某个目标函数的全局优化,则进化计算就是建立在模拟生物进化过程基础上的随机搜索优化技术。</w:t>
      </w:r>
    </w:p>
    <w:p>
      <w:pPr>
        <w:pStyle w:val="4"/>
      </w:pPr>
      <w:r>
        <w:t>项目内容和方案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lang w:val="en-US" w:eastAsia="zh-CN"/>
        </w:rPr>
        <w:t>本项目的内容是使用遗传算法来求解TSP问题，在实现这样一个遗传算法的过程当中，其部分的内容使用了oneAPI来进行并行的处理，从而使解决TSP问题的遗传算法变得更加的高效率。</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b/>
          <w:bCs/>
          <w:lang w:val="en-US" w:eastAsia="zh-CN"/>
        </w:rPr>
      </w:pPr>
      <w:r>
        <w:rPr>
          <w:rFonts w:hint="eastAsia"/>
          <w:b/>
          <w:bCs/>
          <w:lang w:val="en-US" w:eastAsia="zh-CN"/>
        </w:rPr>
        <w:t>一、开发环境的准备</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lang w:val="en-US" w:eastAsia="zh-CN"/>
        </w:rPr>
        <w:t>在开始之前，我们首先要安装好oneAPI的开发环境，从而能够在windows 10系统上进行oneAPI相关的开发。</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lang w:val="en-US" w:eastAsia="zh-CN"/>
        </w:rPr>
        <w:t>首先我们打开oneAPI的官方网站，devcloud.intel.com/oneapi/get_started</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pPr>
      <w:r>
        <w:drawing>
          <wp:inline distT="0" distB="0" distL="114300" distR="114300">
            <wp:extent cx="5269230" cy="4481830"/>
            <wp:effectExtent l="0" t="0" r="3810"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230" cy="44818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lang w:val="en-US" w:eastAsia="zh-CN"/>
        </w:rPr>
        <w:t>然后我们点击左上角的Software进入到Devzone，点击页面中的Installation Guides。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pPr>
      <w:r>
        <w:drawing>
          <wp:inline distT="0" distB="0" distL="114300" distR="114300">
            <wp:extent cx="4444365" cy="3437255"/>
            <wp:effectExtent l="0" t="0" r="571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444365" cy="34372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r>
        <w:rPr>
          <w:rFonts w:hint="eastAsia"/>
          <w:lang w:val="en-US" w:eastAsia="zh-CN"/>
        </w:rPr>
        <w:t>进入到Installation Guides页面之后，选择Intel® oneAPI Toolkits Installation Guide for Windows*，查看在windows 10 系统下oneAPI Toolkit的安装引导。然后点击上方导航栏Toolkits下拉菜单，弹出一些Toolkit的选项，这里我们选择Intel oneAPI Base Toolkit。</w:t>
      </w:r>
      <w:r>
        <w:drawing>
          <wp:inline distT="0" distB="0" distL="114300" distR="114300">
            <wp:extent cx="4157345" cy="3818890"/>
            <wp:effectExtent l="0" t="0" r="317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157345" cy="38188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lang w:val="en-US" w:eastAsia="zh-CN"/>
        </w:rPr>
        <w:t>进入到Intel oneAPI Base Toolkit的页面，在这里我们看到Download the Toolkit， 在此处点击Get It Now。</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pPr>
      <w:r>
        <w:drawing>
          <wp:inline distT="0" distB="0" distL="114300" distR="114300">
            <wp:extent cx="4373880" cy="37185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373880" cy="37185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lang w:val="en-US" w:eastAsia="zh-CN"/>
        </w:rPr>
        <w:t>进入到下载页面，此处操作系统我们选择Windows，然后安装形式选择Offline Installer，因为选择了离线安装包便不用担心在安装过程中可能出现的网络问题。这之后点击Download按钮，下载Offline Installer。</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pPr>
      <w:r>
        <w:drawing>
          <wp:inline distT="0" distB="0" distL="114300" distR="114300">
            <wp:extent cx="5266055" cy="2963545"/>
            <wp:effectExtent l="0" t="0" r="698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6055" cy="29635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lang w:val="en-US" w:eastAsia="zh-CN"/>
        </w:rPr>
        <w:t>下载完成之后便会得到w_BaseKit_p_2023.0.0.25940_offline .exe文件。双击打开进行安装。</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pPr>
      <w:r>
        <w:drawing>
          <wp:inline distT="0" distB="0" distL="114300" distR="114300">
            <wp:extent cx="3101340" cy="205740"/>
            <wp:effectExtent l="0" t="0" r="762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3101340" cy="2057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lang w:val="en-US" w:eastAsia="zh-CN"/>
        </w:rPr>
        <w:t>安装时只需要根据步骤一步步来就行，安装过程中记得要勾选关联visual studio的选项，这样我们才能够在visual studio当中使用 oneAPI Base Toolkit的内容，创建DPC++项目。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lang w:val="en-US" w:eastAsia="zh-CN"/>
        </w:rPr>
        <w:t>安装完成之后，打开visual studio， 可以看到，已经可以创建DPC++ 项目，看到这个选项说明 oneAPI Base Toolkit安装成功，并且已经成功与visual studio进行关联。</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drawing>
          <wp:anchor distT="0" distB="0" distL="114935" distR="114935" simplePos="0" relativeHeight="251659264" behindDoc="0" locked="0" layoutInCell="1" allowOverlap="1">
            <wp:simplePos x="0" y="0"/>
            <wp:positionH relativeFrom="column">
              <wp:posOffset>-606425</wp:posOffset>
            </wp:positionH>
            <wp:positionV relativeFrom="paragraph">
              <wp:posOffset>59055</wp:posOffset>
            </wp:positionV>
            <wp:extent cx="6604635" cy="2227580"/>
            <wp:effectExtent l="0" t="0" r="9525" b="1270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6604635" cy="2227580"/>
                    </a:xfrm>
                    <a:prstGeom prst="rect">
                      <a:avLst/>
                    </a:prstGeom>
                    <a:noFill/>
                    <a:ln>
                      <a:noFill/>
                    </a:ln>
                  </pic:spPr>
                </pic:pic>
              </a:graphicData>
            </a:graphic>
          </wp:anchor>
        </w:drawing>
      </w:r>
      <w:r>
        <w:rPr>
          <w:rFonts w:hint="eastAsia"/>
          <w:lang w:val="en-US" w:eastAsia="zh-CN"/>
        </w:rPr>
        <w:t>到这里为止，我们项目的环境准备就完成了。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二、遗传算法的设计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遗传算法主要需要设计几个部分，首先是随机生成城市的坐标，用以初始化旅行商问题。然后需要设计编码的策略，再者需要初始化种群，然后编写计算适应值的函数，设计选择算子。还需要设计交叉算子以及变异算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object>
          <v:shape id="_x0000_i1031" o:spt="75" type="#_x0000_t75" style="height:132.6pt;width:407.4pt;" o:ole="t" filled="f" o:preferrelative="t" stroked="f" coordsize="21600,21600">
            <v:path/>
            <v:fill on="f" focussize="0,0"/>
            <v:stroke on="f"/>
            <v:imagedata r:id="rId12" o:title=""/>
            <o:lock v:ext="edit" aspectratio="f"/>
            <w10:wrap type="none"/>
            <w10:anchorlock/>
          </v:shape>
          <o:OLEObject Type="Embed" ProgID="Visio.Drawing.11" ShapeID="_x0000_i1031" DrawAspect="Content" ObjectID="_1468075725" r:id="rId1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1、城市坐标的生成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城市的坐标使用C++的std::pair来表示，每个城市的坐标是一个std::pair&lt;int,int&gt;实例。每个城市的坐标都给它随机地来生成。把所有的城市坐标给放到一个vector中。</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创建sycl::buffer, 将存放城市坐标的vector传入到buffer当中，接着使用sycl::queue，此队列连接到一个加速器(accessor)当中，当队列创建时，调用成员函数submit把工作提交到加速器(accessor)当中。使用lambda表达式，在其中提交并行处理的工作。调用sycl::handler的成员函数paraller_for, 第一个参数表示sycl::buffer当中元素的个数，第二个参数表示buffer的下标。然后在parallel_for中的lambda表达式中进行并行的操作。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drawing>
          <wp:anchor distT="0" distB="0" distL="114935" distR="114935" simplePos="0" relativeHeight="251660288" behindDoc="0" locked="0" layoutInCell="1" allowOverlap="1">
            <wp:simplePos x="0" y="0"/>
            <wp:positionH relativeFrom="column">
              <wp:posOffset>-356870</wp:posOffset>
            </wp:positionH>
            <wp:positionV relativeFrom="paragraph">
              <wp:posOffset>1911350</wp:posOffset>
            </wp:positionV>
            <wp:extent cx="6113780" cy="4194810"/>
            <wp:effectExtent l="0" t="0" r="12700" b="11430"/>
            <wp:wrapTopAndBottom/>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pic:cNvPicPr>
                  </pic:nvPicPr>
                  <pic:blipFill>
                    <a:blip r:embed="rId13"/>
                    <a:stretch>
                      <a:fillRect/>
                    </a:stretch>
                  </pic:blipFill>
                  <pic:spPr>
                    <a:xfrm>
                      <a:off x="0" y="0"/>
                      <a:ext cx="6113780" cy="4194810"/>
                    </a:xfrm>
                    <a:prstGeom prst="rect">
                      <a:avLst/>
                    </a:prstGeom>
                    <a:noFill/>
                    <a:ln>
                      <a:noFill/>
                    </a:ln>
                  </pic:spPr>
                </pic:pic>
              </a:graphicData>
            </a:graphic>
          </wp:anchor>
        </w:drawing>
      </w:r>
      <w:r>
        <w:rPr>
          <w:rFonts w:hint="eastAsia"/>
          <w:lang w:val="en-US" w:eastAsia="zh-CN"/>
        </w:rPr>
        <w:t>创建两个oneapi::dpl::minstd_rand engine, 构造函数中第一个参数传入的是生成随机数的种子，第二个参数是偏移量。然后创建两个oneapi::dpl::uniform_int_distribution, 构造函数中的两个参数代表生成随机数的上界和下界。然后把生成的两个随机数给赋值到加速器(accessor)中的相应坐标的first和second当中。</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b/>
          <w:bCs/>
          <w:lang w:val="en-US" w:eastAsia="zh-CN"/>
        </w:rPr>
      </w:pPr>
      <w:r>
        <w:rPr>
          <w:rFonts w:hint="eastAsia"/>
          <w:b/>
          <w:bCs/>
          <w:lang w:val="en-US" w:eastAsia="zh-CN"/>
        </w:rPr>
        <w:t>2、编码策略</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eastAsia"/>
          <w:lang w:val="en-US" w:eastAsia="zh-CN"/>
        </w:rPr>
        <w:t>编码的策略是，此项目我们直接使用城市的序号来进行编码。编码的时候，每一个个体基因的个数等于城市的数量。对于每个基因都生成城市编号之内的随机数，由于可能生成重复的城市编号，因而此处需要进行去重的操作。去重的时候就是一直生成城市编号之内的随机数，直到这个随机数是一个未使用的城市编号，重复这个过程，直到一个个体每个基因的号码都是独一无二的，针对这一个个体的去重就完成了。</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3、种群初始化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把种群存到一个大小为N(N代表种群数量)的vector里面。然后进入一个for循环，在内层的for循环里面初始化每一个个体的CITY_NUM(城市数量)个基因。此外还有一个while循环来进行去重。这里面由于存在while循环，循环的次数是不确定的，</w:t>
      </w:r>
      <w:r>
        <w:rPr>
          <w:rFonts w:hint="eastAsia"/>
          <w:b/>
          <w:bCs/>
          <w:lang w:val="en-US" w:eastAsia="zh-CN"/>
        </w:rPr>
        <w:t>因为OpenMP并行化循环只能够处理事先知道迭代次数的for循环</w:t>
      </w:r>
      <w:r>
        <w:rPr>
          <w:rFonts w:hint="eastAsia"/>
          <w:lang w:val="en-US" w:eastAsia="zh-CN"/>
        </w:rPr>
        <w:t>。所以此处没有办法进行并行的优化。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pPr>
      <w:r>
        <w:drawing>
          <wp:inline distT="0" distB="0" distL="114300" distR="114300">
            <wp:extent cx="4823460" cy="3474720"/>
            <wp:effectExtent l="0" t="0" r="762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4"/>
                    <a:stretch>
                      <a:fillRect/>
                    </a:stretch>
                  </pic:blipFill>
                  <pic:spPr>
                    <a:xfrm>
                      <a:off x="0" y="0"/>
                      <a:ext cx="4823460" cy="34747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4、计算适应值（评估）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编写一个成员函数用来计算评估值。由于我们的种群是一个二维的vector, 而sycl的buffer不支持使用2维的vector</w:t>
      </w:r>
      <w:r>
        <w:rPr>
          <w:rFonts w:hint="eastAsia"/>
          <w:b/>
          <w:bCs/>
          <w:lang w:val="en-US" w:eastAsia="zh-CN"/>
        </w:rPr>
        <w:t>（因为二维的std::vector并不是把元素给连续地存储在内存当中的）</w:t>
      </w:r>
      <w:r>
        <w:rPr>
          <w:rFonts w:hint="eastAsia"/>
          <w:lang w:val="en-US" w:eastAsia="zh-CN"/>
        </w:rPr>
        <w:t>，因而，如果要使用sycl进行并行计算，首先要先把存放种群的2维vector给转换成1维的vector，这个1维vector的大小为N*CITY_NUM。然后可以利用OpenMP并行地把2维vector中的值给赋值到新的1维vector里面去。之后，创建buffer，用展平的种群vector创建一个buffer，pop_buf, 用存储评估值的vector创建一个buffer，eval_buf, 用存放城市坐标的vector创建一个buffer，city_buf。</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创建一个sycl队列用以连接到加速器，当队列创建时，调用成员函数submit把工作提交到处理器(handler)。再调用handler的成员函数parallel_for,利用lambda表达式把工作给并行化。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default"/>
          <w:lang w:val="en-US" w:eastAsia="zh-CN"/>
        </w:rPr>
        <w:t>由于基因所对应的是城市的编号，记此编号为i，记城市数组为c,所对应的城市坐标就是 c(i)。要计算一条路径中的总花费，就是要计算个体DNA中的每一对相邻的基因所对应的城市的距离 计算出来，并将他们相加（最后一个基因所对应的城市要计算和第一个基因所对应城市的距离）。 计算评估值的公式如下，i表示第j个个体中的第i个基因。</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jc w:val="both"/>
        <w:textAlignment w:val="auto"/>
        <w:rPr>
          <w:rFonts w:hint="default"/>
          <w:b/>
          <w:bCs/>
          <w:lang w:val="en-US" w:eastAsia="zh-CN"/>
        </w:rPr>
      </w:pPr>
      <w:r>
        <w:rPr>
          <w:rFonts w:hint="eastAsia"/>
          <w:b/>
          <w:bCs/>
          <w:lang w:val="en-US" w:eastAsia="zh-CN"/>
        </w:rPr>
        <w:t>因为遗传算法倾向于选择值更大的解，然而我们要求的是最小的路线代价，所以，评估值应该为路线代价的倒数，这个倒数越大越好。</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ascii="宋体" w:hAnsi="宋体" w:eastAsia="宋体" w:cs="宋体"/>
          <w:position w:val="-40"/>
          <w:sz w:val="24"/>
          <w:szCs w:val="24"/>
        </w:rPr>
      </w:pPr>
      <w:r>
        <w:rPr>
          <w:rFonts w:ascii="宋体" w:hAnsi="宋体" w:eastAsia="宋体" w:cs="宋体"/>
          <w:position w:val="-40"/>
          <w:sz w:val="24"/>
          <w:szCs w:val="24"/>
        </w:rPr>
        <w:object>
          <v:shape id="_x0000_i1032" o:spt="75" type="#_x0000_t75" style="height:46pt;width:283pt;" o:ole="t" filled="f" o:preferrelative="t" stroked="f" coordsize="21600,21600">
            <v:path/>
            <v:fill on="f" focussize="0,0"/>
            <v:stroke on="f"/>
            <v:imagedata r:id="rId16" o:title=""/>
            <o:lock v:ext="edit" aspectratio="f"/>
            <w10:wrap type="none"/>
            <w10:anchorlock/>
          </v:shape>
          <o:OLEObject Type="Embed" ProgID="Equation.DSMT4" ShapeID="_x0000_i1032" DrawAspect="Content" ObjectID="_1468075726" r:id="rId1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ascii="宋体" w:hAnsi="宋体" w:eastAsia="宋体" w:cs="宋体"/>
          <w:position w:val="-60"/>
          <w:sz w:val="24"/>
          <w:szCs w:val="24"/>
        </w:rPr>
      </w:pPr>
      <w:r>
        <w:rPr>
          <w:rFonts w:ascii="宋体" w:hAnsi="宋体" w:eastAsia="宋体" w:cs="宋体"/>
          <w:position w:val="-60"/>
          <w:sz w:val="24"/>
          <w:szCs w:val="24"/>
        </w:rPr>
        <w:object>
          <v:shape id="_x0000_i1033" o:spt="75" type="#_x0000_t75" style="height:49pt;width:144pt;" o:ole="t" filled="f" o:preferrelative="t" stroked="f" coordsize="21600,21600">
            <v:path/>
            <v:fill on="f" focussize="0,0"/>
            <v:stroke on="f"/>
            <v:imagedata r:id="rId18" o:title=""/>
            <o:lock v:ext="edit" aspectratio="f"/>
            <w10:wrap type="none"/>
            <w10:anchorlock/>
          </v:shape>
          <o:OLEObject Type="Embed" ProgID="Equation.DSMT4" ShapeID="_x0000_i1033" DrawAspect="Content" ObjectID="_1468075727" r:id="rId1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ascii="宋体" w:hAnsi="宋体" w:eastAsia="宋体" w:cs="宋体"/>
          <w:position w:val="-60"/>
          <w:sz w:val="24"/>
          <w:szCs w:val="24"/>
        </w:rPr>
      </w:pPr>
      <w:r>
        <w:drawing>
          <wp:inline distT="0" distB="0" distL="114300" distR="114300">
            <wp:extent cx="5269865" cy="2795270"/>
            <wp:effectExtent l="0" t="0" r="3175" b="889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9"/>
                    <a:stretch>
                      <a:fillRect/>
                    </a:stretch>
                  </pic:blipFill>
                  <pic:spPr>
                    <a:xfrm>
                      <a:off x="0" y="0"/>
                      <a:ext cx="5269865" cy="27952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pPr>
      <w:r>
        <w:drawing>
          <wp:inline distT="0" distB="0" distL="114300" distR="114300">
            <wp:extent cx="5718810" cy="2058670"/>
            <wp:effectExtent l="0" t="0" r="11430" b="1397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20"/>
                    <a:stretch>
                      <a:fillRect/>
                    </a:stretch>
                  </pic:blipFill>
                  <pic:spPr>
                    <a:xfrm>
                      <a:off x="0" y="0"/>
                      <a:ext cx="5718810" cy="20586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5、选择算子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default"/>
          <w:lang w:val="en-US" w:eastAsia="zh-CN"/>
        </w:rPr>
        <w:t>采用轮盘赌的选择方式。把每一个个体的适应值eval(j)加起来成为总的适应值。然后将每一个个体的适应值去除以总的适应值，得到被选择的概率p(j)。</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default"/>
          <w:position w:val="-60"/>
          <w:lang w:val="en-US" w:eastAsia="zh-CN"/>
        </w:rPr>
        <w:object>
          <v:shape id="_x0000_i1034" o:spt="75" type="#_x0000_t75" style="height:49pt;width:162pt;" o:ole="t" filled="f" o:preferrelative="t" stroked="f" coordsize="21600,21600">
            <v:path/>
            <v:fill on="f" focussize="0,0"/>
            <v:stroke on="f"/>
            <v:imagedata r:id="rId22" o:title=""/>
            <o:lock v:ext="edit" aspectratio="f"/>
            <w10:wrap type="none"/>
            <w10:anchorlock/>
          </v:shape>
          <o:OLEObject Type="Embed" ProgID="Equation.DSMT4" ShapeID="_x0000_i1034" DrawAspect="Content" ObjectID="_1468075728" r:id="rId2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default"/>
          <w:lang w:val="en-US" w:eastAsia="zh-CN"/>
        </w:rPr>
        <w:t xml:space="preserve"> 然后再对第j个个体，将每一个p(j)前面的所有概率累加起来得到P(j)。</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default"/>
          <w:position w:val="-28"/>
          <w:lang w:val="en-US" w:eastAsia="zh-CN"/>
        </w:rPr>
        <w:object>
          <v:shape id="_x0000_i1035" o:spt="75" type="#_x0000_t75" style="height:34pt;width:138pt;" o:ole="t" filled="f" o:preferrelative="t" stroked="f" coordsize="21600,21600">
            <v:path/>
            <v:fill on="f" focussize="0,0"/>
            <v:stroke on="f"/>
            <v:imagedata r:id="rId24" o:title=""/>
            <o:lock v:ext="edit" aspectratio="f"/>
            <w10:wrap type="none"/>
            <w10:anchorlock/>
          </v:shape>
          <o:OLEObject Type="Embed" ProgID="Equation.DSMT4" ShapeID="_x0000_i1035" DrawAspect="Content" ObjectID="_1468075729" r:id="rId23">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default"/>
          <w:lang w:val="en-US" w:eastAsia="zh-CN"/>
        </w:rPr>
        <w:t>接下来生成随机数rand,如果rand大于P(j-1)而小于P(j)，那么就选择第j个个体。</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default"/>
          <w:position w:val="-10"/>
          <w:lang w:val="en-US" w:eastAsia="zh-CN"/>
        </w:rPr>
        <w:object>
          <v:shape id="_x0000_i1036" o:spt="75" type="#_x0000_t75" style="height:16pt;width:244pt;" o:ole="t" filled="f" o:preferrelative="t" stroked="f" coordsize="21600,21600">
            <v:path/>
            <v:fill on="f" focussize="0,0"/>
            <v:stroke on="f"/>
            <v:imagedata r:id="rId26" o:title=""/>
            <o:lock v:ext="edit" aspectratio="f"/>
            <w10:wrap type="none"/>
            <w10:anchorlock/>
          </v:shape>
          <o:OLEObject Type="Embed" ProgID="Equation.DSMT4" ShapeID="_x0000_i1036" DrawAspect="Content" ObjectID="_1468075730" r:id="rId2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default"/>
          <w:lang w:val="en-US" w:eastAsia="zh-CN"/>
        </w:rPr>
        <w:t>最终选择完成之后，将选择出来的个体替换掉初始的种群。此处对p(j)的计算使用了oneAPI进行并行改良。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pPr>
      <w:r>
        <w:drawing>
          <wp:inline distT="0" distB="0" distL="114300" distR="114300">
            <wp:extent cx="4701540" cy="1409700"/>
            <wp:effectExtent l="0" t="0" r="7620" b="762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27"/>
                    <a:stretch>
                      <a:fillRect/>
                    </a:stretch>
                  </pic:blipFill>
                  <pic:spPr>
                    <a:xfrm>
                      <a:off x="0" y="0"/>
                      <a:ext cx="4701540" cy="14097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首先生成0~1之间的随机数，比较此随机数的大小和P(j)的大小，如果恰好小于P(j)，则选择第j个个体。</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pPr>
      <w:r>
        <w:drawing>
          <wp:inline distT="0" distB="0" distL="114300" distR="114300">
            <wp:extent cx="4678680" cy="1851660"/>
            <wp:effectExtent l="0" t="0" r="0" b="762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28"/>
                    <a:srcRect t="-13551"/>
                    <a:stretch>
                      <a:fillRect/>
                    </a:stretch>
                  </pic:blipFill>
                  <pic:spPr>
                    <a:xfrm>
                      <a:off x="0" y="0"/>
                      <a:ext cx="4678680" cy="18516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所有个体选择完成之后，把选择出来的个体覆盖掉原始的种群。</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drawing>
          <wp:inline distT="0" distB="0" distL="114300" distR="114300">
            <wp:extent cx="4556760" cy="563880"/>
            <wp:effectExtent l="0" t="0" r="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29"/>
                    <a:srcRect t="22105"/>
                    <a:stretch>
                      <a:fillRect/>
                    </a:stretch>
                  </pic:blipFill>
                  <pic:spPr>
                    <a:xfrm>
                      <a:off x="0" y="0"/>
                      <a:ext cx="4556760" cy="5638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6、交叉算子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交叉的时候，生成0~1之间的三位随机小数，如果小于交配概率就可以进行交叉。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本项目的交叉方案使用单点交叉，交叉点是随机的一个点，相邻的两个个体交叉，记其中的一个个体是个体a，另一个个体是个体b，以交叉点为界，把个体a的右半边与个体b的左半边进行交换。之后分别对个体a和个体b进行去重。去重时随机地生成城市序号之内的随机数，如果生成的随机数还是已经被使用过了，那么就继续生成，直到生成没有被使用过的一个编号为止，如此反复直到交叉后的个体a、b的每一个基因都是没有重复的，那么去重就完成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由于在去重的时候，循环的次数是不确定的，因此交叉的过程是没有办法使用并行化处理的。</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pPr>
      <w:r>
        <w:drawing>
          <wp:inline distT="0" distB="0" distL="114300" distR="114300">
            <wp:extent cx="4991100" cy="3185160"/>
            <wp:effectExtent l="0" t="0" r="7620" b="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30"/>
                    <a:stretch>
                      <a:fillRect/>
                    </a:stretch>
                  </pic:blipFill>
                  <pic:spPr>
                    <a:xfrm>
                      <a:off x="0" y="0"/>
                      <a:ext cx="4991100" cy="31851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pPr>
      <w:r>
        <w:drawing>
          <wp:inline distT="0" distB="0" distL="114300" distR="114300">
            <wp:extent cx="4465320" cy="4533900"/>
            <wp:effectExtent l="0" t="0" r="0" b="762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31"/>
                    <a:stretch>
                      <a:fillRect/>
                    </a:stretch>
                  </pic:blipFill>
                  <pic:spPr>
                    <a:xfrm>
                      <a:off x="0" y="0"/>
                      <a:ext cx="4465320" cy="45339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7、变异算子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遍历每个个体的每一个基因，每一次迭代都生成一个随机数，如果随机数小于交叉概率，那么就可以进行变异。变异的时候随机地生成一个城市数量之内的随机数记为index，将当前迭代的这个下标对应的基因与下标为index的那一个基因进行交换，完成变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drawing>
          <wp:inline distT="0" distB="0" distL="114300" distR="114300">
            <wp:extent cx="5128260" cy="1813560"/>
            <wp:effectExtent l="0" t="0" r="7620" b="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32"/>
                    <a:srcRect t="30000"/>
                    <a:stretch>
                      <a:fillRect/>
                    </a:stretch>
                  </pic:blipFill>
                  <pic:spPr>
                    <a:xfrm>
                      <a:off x="0" y="0"/>
                      <a:ext cx="5128260" cy="18135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b/>
          <w:bCs/>
          <w:lang w:val="en-US" w:eastAsia="zh-CN"/>
        </w:rPr>
      </w:pPr>
      <w:r>
        <w:rPr>
          <w:rFonts w:hint="eastAsia"/>
          <w:b/>
          <w:bCs/>
          <w:lang w:val="en-US" w:eastAsia="zh-CN"/>
        </w:rPr>
        <w:t>8、更新种群评估值和最优解</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重新初始化存放评估值的向量，然后再次调用评估成员函数，之后比较每个个体的评估值和全局最优解，如果有比全局最优解更加大的评估值，更新路线和全局最优解。</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pPr>
      <w:r>
        <w:drawing>
          <wp:inline distT="0" distB="0" distL="114300" distR="114300">
            <wp:extent cx="5128260" cy="3048000"/>
            <wp:effectExtent l="0" t="0" r="7620" b="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33"/>
                    <a:stretch>
                      <a:fillRect/>
                    </a:stretch>
                  </pic:blipFill>
                  <pic:spPr>
                    <a:xfrm>
                      <a:off x="0" y="0"/>
                      <a:ext cx="5128260" cy="30480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三、运行环境的配置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eastAsia"/>
          <w:lang w:val="en-US" w:eastAsia="zh-CN"/>
        </w:rPr>
        <w:t>因为我们使用的电脑没有FPGA和intel的GPU，这样不能够完全发挥出oneAPI的优势，所以我们需要再DevCloud上面来运行我们编写的代码。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首先登录oneAPI的网站，进入到Get Started页面，看到Intel® oneAPI Base Toolkit，在此处我们点击“Get Started with your first Sample”。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lang w:val="en-US" w:eastAsia="zh-CN"/>
        </w:rPr>
        <w:t>然后可以看到有Connect to DevCloud的选项，在这里选择Cygwin on Windows，不过并不使用Cygwin，而是开启win10命令行的ssh功能之后，直接用cmd来连接到devcloud。</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drawing>
          <wp:inline distT="0" distB="0" distL="114300" distR="114300">
            <wp:extent cx="5273675" cy="2325370"/>
            <wp:effectExtent l="0" t="0" r="14605" b="635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34"/>
                    <a:stretch>
                      <a:fillRect/>
                    </a:stretch>
                  </pic:blipFill>
                  <pic:spPr>
                    <a:xfrm>
                      <a:off x="0" y="0"/>
                      <a:ext cx="5273675" cy="23253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b/>
          <w:bCs/>
          <w:lang w:val="en-US" w:eastAsia="zh-CN"/>
        </w:rPr>
      </w:pPr>
      <w:r>
        <w:rPr>
          <w:rFonts w:hint="eastAsia"/>
          <w:lang w:val="en-US" w:eastAsia="zh-CN"/>
        </w:rPr>
        <w:t>下拉找到Configure SSH Connection下面的Automated Configuration (Recommended)，然后点击Download setup-devcloud-access-XXXXXX.txt文件。下载好之后，把这个文件放到C:\Users\XXXX\.ssh文件夹下面。在这个文件夹下面进行操作，用记事本打开config文件，输入刚才网页上Manual Configuration章节中的“Add the following lines to file ~/.ssh/config (if you do not have this file, simply create one)”的内容。</w:t>
      </w:r>
      <w:r>
        <w:rPr>
          <w:rFonts w:hint="eastAsia"/>
          <w:b/>
          <w:bCs/>
          <w:lang w:val="en-US" w:eastAsia="zh-CN"/>
        </w:rPr>
        <w:t>需要注意的是，下面IdentityFile和ProxyCommand中sshkey的路径要修改为本机上的绝对路径，也就是C:\Users\XXXX\.ssh\devcloud-access-key-xxxxx.txt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270500" cy="984885"/>
            <wp:effectExtent l="0" t="0" r="2540" b="5715"/>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35"/>
                    <a:stretch>
                      <a:fillRect/>
                    </a:stretch>
                  </pic:blipFill>
                  <pic:spPr>
                    <a:xfrm>
                      <a:off x="0" y="0"/>
                      <a:ext cx="5270500" cy="9848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之后打开cmd，输入ssh devcloud，便可以远程登录devcloud主机。</w:t>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pPr>
      <w:r>
        <w:drawing>
          <wp:inline distT="0" distB="0" distL="114300" distR="114300">
            <wp:extent cx="5271770" cy="4046220"/>
            <wp:effectExtent l="0" t="0" r="1270" b="762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36"/>
                    <a:stretch>
                      <a:fillRect/>
                    </a:stretch>
                  </pic:blipFill>
                  <pic:spPr>
                    <a:xfrm>
                      <a:off x="0" y="0"/>
                      <a:ext cx="5271770" cy="4046220"/>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pPr>
      <w:r>
        <w:rPr>
          <w:rFonts w:hint="eastAsia"/>
          <w:lang w:val="en-US" w:eastAsia="zh-CN"/>
        </w:rPr>
        <w:t>之后我们再打开一个cmd，用scp命令把我们本机上的代码给复制到devcloud。</w:t>
      </w:r>
      <w:r>
        <w:drawing>
          <wp:inline distT="0" distB="0" distL="114300" distR="114300">
            <wp:extent cx="5272405" cy="867410"/>
            <wp:effectExtent l="0" t="0" r="635" b="127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37"/>
                    <a:stretch>
                      <a:fillRect/>
                    </a:stretch>
                  </pic:blipFill>
                  <pic:spPr>
                    <a:xfrm>
                      <a:off x="0" y="0"/>
                      <a:ext cx="5272405" cy="867410"/>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pPr>
      <w:r>
        <w:drawing>
          <wp:inline distT="0" distB="0" distL="114300" distR="114300">
            <wp:extent cx="4457700" cy="175260"/>
            <wp:effectExtent l="0" t="0" r="7620" b="7620"/>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38"/>
                    <a:stretch>
                      <a:fillRect/>
                    </a:stretch>
                  </pic:blipFill>
                  <pic:spPr>
                    <a:xfrm>
                      <a:off x="0" y="0"/>
                      <a:ext cx="4457700" cy="175260"/>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现在devcloud是还不能够执行dpcpp命令的，我们要先执行/opt/intel/inteloneapi/目录下面的setvars.sh脚本，才能够启用dpcpp命令。</w:t>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pPr>
      <w:r>
        <w:drawing>
          <wp:inline distT="0" distB="0" distL="114300" distR="114300">
            <wp:extent cx="2263140" cy="342900"/>
            <wp:effectExtent l="0" t="0" r="7620" b="7620"/>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39"/>
                    <a:stretch>
                      <a:fillRect/>
                    </a:stretch>
                  </pic:blipFill>
                  <pic:spPr>
                    <a:xfrm>
                      <a:off x="0" y="0"/>
                      <a:ext cx="2263140" cy="342900"/>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输入source /opt/intel/inteloneapi/setvars.sh 启用oneAPI环境。</w:t>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pPr>
      <w:r>
        <w:drawing>
          <wp:inline distT="0" distB="0" distL="114300" distR="114300">
            <wp:extent cx="4724400" cy="3985260"/>
            <wp:effectExtent l="0" t="0" r="0" b="762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40"/>
                    <a:stretch>
                      <a:fillRect/>
                    </a:stretch>
                  </pic:blipFill>
                  <pic:spPr>
                    <a:xfrm>
                      <a:off x="0" y="0"/>
                      <a:ext cx="4724400" cy="3985260"/>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pPr>
      <w:r>
        <w:drawing>
          <wp:inline distT="0" distB="0" distL="114300" distR="114300">
            <wp:extent cx="2811780" cy="2171700"/>
            <wp:effectExtent l="0" t="0" r="7620" b="7620"/>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pic:cNvPicPr>
                  </pic:nvPicPr>
                  <pic:blipFill>
                    <a:blip r:embed="rId41"/>
                    <a:stretch>
                      <a:fillRect/>
                    </a:stretch>
                  </pic:blipFill>
                  <pic:spPr>
                    <a:xfrm>
                      <a:off x="0" y="0"/>
                      <a:ext cx="2811780" cy="2171700"/>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之后用dpcpp命令编译我们编写的代码，执行命令dpcpp TSP.cpp -o TSP</w:t>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pPr>
      <w:r>
        <w:drawing>
          <wp:inline distT="0" distB="0" distL="114300" distR="114300">
            <wp:extent cx="5269230" cy="187960"/>
            <wp:effectExtent l="0" t="0" r="3810" b="10160"/>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42"/>
                    <a:stretch>
                      <a:fillRect/>
                    </a:stretch>
                  </pic:blipFill>
                  <pic:spPr>
                    <a:xfrm>
                      <a:off x="0" y="0"/>
                      <a:ext cx="5269230" cy="187960"/>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pPr>
      <w:r>
        <w:drawing>
          <wp:inline distT="0" distB="0" distL="114300" distR="114300">
            <wp:extent cx="4107180" cy="137160"/>
            <wp:effectExtent l="0" t="0" r="7620" b="0"/>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pic:cNvPicPr>
                      <a:picLocks noChangeAspect="1"/>
                    </pic:cNvPicPr>
                  </pic:nvPicPr>
                  <pic:blipFill>
                    <a:blip r:embed="rId43"/>
                    <a:stretch>
                      <a:fillRect/>
                    </a:stretch>
                  </pic:blipFill>
                  <pic:spPr>
                    <a:xfrm>
                      <a:off x="0" y="0"/>
                      <a:ext cx="4107180" cy="137160"/>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之后输入./TSP运行代码，会提示资源不足。</w:t>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pPr>
      <w:r>
        <w:drawing>
          <wp:inline distT="0" distB="0" distL="114300" distR="114300">
            <wp:extent cx="5270500" cy="835660"/>
            <wp:effectExtent l="0" t="0" r="2540" b="2540"/>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pic:cNvPicPr>
                      <a:picLocks noChangeAspect="1"/>
                    </pic:cNvPicPr>
                  </pic:nvPicPr>
                  <pic:blipFill>
                    <a:blip r:embed="rId44"/>
                    <a:stretch>
                      <a:fillRect/>
                    </a:stretch>
                  </pic:blipFill>
                  <pic:spPr>
                    <a:xfrm>
                      <a:off x="0" y="0"/>
                      <a:ext cx="5270500" cy="835660"/>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按照提示，输入qsub -I 进入计算节点</w:t>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pPr>
      <w:r>
        <w:drawing>
          <wp:inline distT="0" distB="0" distL="114300" distR="114300">
            <wp:extent cx="5267325" cy="1221740"/>
            <wp:effectExtent l="0" t="0" r="5715" b="12700"/>
            <wp:docPr id="3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7"/>
                    <pic:cNvPicPr>
                      <a:picLocks noChangeAspect="1"/>
                    </pic:cNvPicPr>
                  </pic:nvPicPr>
                  <pic:blipFill>
                    <a:blip r:embed="rId45"/>
                    <a:stretch>
                      <a:fillRect/>
                    </a:stretch>
                  </pic:blipFill>
                  <pic:spPr>
                    <a:xfrm>
                      <a:off x="0" y="0"/>
                      <a:ext cx="5267325" cy="1221740"/>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同样，计算节点的oneAPI环境也还没有启用，再次输入source /opt/intel/inteloneapi/setvars.sh 启用oneAPI环境。</w:t>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输入sycl-ls查看FPGA设备。</w:t>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pPr>
      <w:r>
        <w:drawing>
          <wp:inline distT="0" distB="0" distL="114300" distR="114300">
            <wp:extent cx="5271770" cy="370205"/>
            <wp:effectExtent l="0" t="0" r="1270" b="10795"/>
            <wp:docPr id="3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8"/>
                    <pic:cNvPicPr>
                      <a:picLocks noChangeAspect="1"/>
                    </pic:cNvPicPr>
                  </pic:nvPicPr>
                  <pic:blipFill>
                    <a:blip r:embed="rId46"/>
                    <a:stretch>
                      <a:fillRect/>
                    </a:stretch>
                  </pic:blipFill>
                  <pic:spPr>
                    <a:xfrm>
                      <a:off x="0" y="0"/>
                      <a:ext cx="5271770" cy="370205"/>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可以看到有FPGA设备[opencl:acc:0] Intel(R) FPGA Emulation Platform for OpenCL(TM), Intel(R) FPGA Emulation Device 1.2 [2022.15.12.0.01_081451]。</w:t>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之后再执行./TSP便可以运行我们编写的程序了，运行完之后再将输出的文件再用scp命令复制到本机上。</w:t>
      </w:r>
    </w:p>
    <w:p>
      <w:pPr>
        <w:keepNext w:val="0"/>
        <w:keepLines w:val="0"/>
        <w:pageBreakBefore w:val="0"/>
        <w:widowControl w:val="0"/>
        <w:kinsoku/>
        <w:wordWrap w:val="0"/>
        <w:overflowPunct/>
        <w:topLinePunct w:val="0"/>
        <w:autoSpaceDE/>
        <w:autoSpaceDN/>
        <w:bidi w:val="0"/>
        <w:adjustRightInd/>
        <w:snapToGrid/>
        <w:spacing w:line="360" w:lineRule="auto"/>
        <w:ind w:firstLine="420" w:firstLineChars="0"/>
        <w:jc w:val="left"/>
        <w:textAlignment w:val="auto"/>
        <w:rPr>
          <w:rFonts w:hint="eastAsia"/>
          <w:lang w:val="en-US" w:eastAsia="zh-CN"/>
        </w:rPr>
      </w:pPr>
      <w:r>
        <w:rPr>
          <w:rFonts w:hint="eastAsia"/>
          <w:lang w:val="en-US" w:eastAsia="zh-CN"/>
        </w:rPr>
        <w:t>当然除了使用FPGA计算也可以使用GPU进行计算。</w:t>
      </w:r>
    </w:p>
    <w:p>
      <w:pPr>
        <w:keepNext w:val="0"/>
        <w:keepLines w:val="0"/>
        <w:pageBreakBefore w:val="0"/>
        <w:widowControl w:val="0"/>
        <w:kinsoku/>
        <w:wordWrap w:val="0"/>
        <w:overflowPunct/>
        <w:topLinePunct w:val="0"/>
        <w:autoSpaceDE/>
        <w:autoSpaceDN/>
        <w:bidi w:val="0"/>
        <w:adjustRightInd/>
        <w:snapToGrid/>
        <w:spacing w:line="360" w:lineRule="auto"/>
        <w:jc w:val="left"/>
        <w:textAlignment w:val="auto"/>
        <w:rPr>
          <w:rFonts w:hint="eastAsia"/>
          <w:lang w:val="en-US" w:eastAsia="zh-CN"/>
        </w:rPr>
      </w:pPr>
      <w:r>
        <w:rPr>
          <w:rFonts w:hint="eastAsia"/>
          <w:lang w:val="en-US" w:eastAsia="zh-CN"/>
        </w:rPr>
        <w:t>先输入命令</w:t>
      </w:r>
    </w:p>
    <w:p>
      <w:pPr>
        <w:keepNext w:val="0"/>
        <w:keepLines w:val="0"/>
        <w:pageBreakBefore w:val="0"/>
        <w:widowControl w:val="0"/>
        <w:kinsoku/>
        <w:wordWrap w:val="0"/>
        <w:overflowPunct/>
        <w:topLinePunct w:val="0"/>
        <w:autoSpaceDE/>
        <w:autoSpaceDN/>
        <w:bidi w:val="0"/>
        <w:adjustRightInd/>
        <w:snapToGrid/>
        <w:spacing w:line="360" w:lineRule="auto"/>
        <w:ind w:firstLine="420" w:firstLineChars="0"/>
        <w:jc w:val="left"/>
        <w:textAlignment w:val="auto"/>
        <w:rPr>
          <w:rFonts w:hint="eastAsia"/>
          <w:lang w:val="en-US" w:eastAsia="zh-CN"/>
        </w:rPr>
      </w:pPr>
      <w:r>
        <w:rPr>
          <w:rFonts w:hint="eastAsia"/>
          <w:lang w:val="en-US" w:eastAsia="zh-CN"/>
        </w:rPr>
        <w:t>qsub -I -l nodes=1:gpu:ppn=2 -d .</w:t>
      </w:r>
    </w:p>
    <w:p>
      <w:pPr>
        <w:keepNext w:val="0"/>
        <w:keepLines w:val="0"/>
        <w:pageBreakBefore w:val="0"/>
        <w:widowControl w:val="0"/>
        <w:kinsoku/>
        <w:wordWrap w:val="0"/>
        <w:overflowPunct/>
        <w:topLinePunct w:val="0"/>
        <w:autoSpaceDE/>
        <w:autoSpaceDN/>
        <w:bidi w:val="0"/>
        <w:adjustRightInd/>
        <w:snapToGrid/>
        <w:spacing w:line="360" w:lineRule="auto"/>
        <w:jc w:val="left"/>
        <w:textAlignment w:val="auto"/>
        <w:rPr>
          <w:rFonts w:hint="eastAsia"/>
          <w:lang w:val="en-US" w:eastAsia="zh-CN"/>
        </w:rPr>
      </w:pPr>
      <w:r>
        <w:rPr>
          <w:rFonts w:hint="eastAsia"/>
          <w:lang w:val="en-US" w:eastAsia="zh-CN"/>
        </w:rPr>
        <w:t>申请GPU计算节点</w:t>
      </w:r>
    </w:p>
    <w:p>
      <w:pPr>
        <w:keepNext w:val="0"/>
        <w:keepLines w:val="0"/>
        <w:pageBreakBefore w:val="0"/>
        <w:widowControl w:val="0"/>
        <w:kinsoku/>
        <w:wordWrap w:val="0"/>
        <w:overflowPunct/>
        <w:topLinePunct w:val="0"/>
        <w:autoSpaceDE/>
        <w:autoSpaceDN/>
        <w:bidi w:val="0"/>
        <w:adjustRightInd/>
        <w:snapToGrid/>
        <w:spacing w:line="360" w:lineRule="auto"/>
        <w:jc w:val="left"/>
        <w:textAlignment w:val="auto"/>
        <w:rPr>
          <w:rFonts w:hint="eastAsia"/>
          <w:lang w:val="en-US" w:eastAsia="zh-CN"/>
        </w:rPr>
      </w:pPr>
      <w:r>
        <w:rPr>
          <w:rFonts w:hint="eastAsia"/>
          <w:lang w:val="en-US" w:eastAsia="zh-CN"/>
        </w:rPr>
        <w:drawing>
          <wp:inline distT="0" distB="0" distL="114300" distR="114300">
            <wp:extent cx="5264150" cy="416560"/>
            <wp:effectExtent l="0" t="0" r="8890" b="10160"/>
            <wp:docPr id="48" name="图片 48" descr="GPU型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GPU型号"/>
                    <pic:cNvPicPr>
                      <a:picLocks noChangeAspect="1"/>
                    </pic:cNvPicPr>
                  </pic:nvPicPr>
                  <pic:blipFill>
                    <a:blip r:embed="rId47"/>
                    <a:stretch>
                      <a:fillRect/>
                    </a:stretch>
                  </pic:blipFill>
                  <pic:spPr>
                    <a:xfrm>
                      <a:off x="0" y="0"/>
                      <a:ext cx="5264150" cy="416560"/>
                    </a:xfrm>
                    <a:prstGeom prst="rect">
                      <a:avLst/>
                    </a:prstGeom>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line="360" w:lineRule="auto"/>
        <w:jc w:val="left"/>
        <w:textAlignment w:val="auto"/>
        <w:rPr>
          <w:rFonts w:hint="eastAsia"/>
          <w:lang w:val="en-US" w:eastAsia="zh-CN"/>
        </w:rPr>
      </w:pPr>
      <w:r>
        <w:rPr>
          <w:rFonts w:hint="eastAsia"/>
          <w:lang w:val="en-US" w:eastAsia="zh-CN"/>
        </w:rPr>
        <w:t>然后开启对double数据类型的支持</w:t>
      </w:r>
    </w:p>
    <w:p>
      <w:pPr>
        <w:keepNext w:val="0"/>
        <w:keepLines w:val="0"/>
        <w:pageBreakBefore w:val="0"/>
        <w:widowControl w:val="0"/>
        <w:kinsoku/>
        <w:wordWrap w:val="0"/>
        <w:overflowPunct/>
        <w:topLinePunct w:val="0"/>
        <w:autoSpaceDE/>
        <w:autoSpaceDN/>
        <w:bidi w:val="0"/>
        <w:adjustRightInd/>
        <w:snapToGrid/>
        <w:spacing w:line="360" w:lineRule="auto"/>
        <w:ind w:firstLine="420" w:firstLineChars="0"/>
        <w:jc w:val="left"/>
        <w:textAlignment w:val="auto"/>
        <w:rPr>
          <w:rFonts w:hint="eastAsia"/>
          <w:lang w:val="en-US" w:eastAsia="zh-CN"/>
        </w:rPr>
      </w:pPr>
      <w:r>
        <w:rPr>
          <w:rFonts w:hint="eastAsia"/>
          <w:lang w:val="en-US" w:eastAsia="zh-CN"/>
        </w:rPr>
        <w:t xml:space="preserve">export OverrideDefaultFP64Settings=1 </w:t>
      </w:r>
    </w:p>
    <w:p>
      <w:pPr>
        <w:keepNext w:val="0"/>
        <w:keepLines w:val="0"/>
        <w:pageBreakBefore w:val="0"/>
        <w:widowControl w:val="0"/>
        <w:kinsoku/>
        <w:wordWrap w:val="0"/>
        <w:overflowPunct/>
        <w:topLinePunct w:val="0"/>
        <w:autoSpaceDE/>
        <w:autoSpaceDN/>
        <w:bidi w:val="0"/>
        <w:adjustRightInd/>
        <w:snapToGrid/>
        <w:spacing w:line="360" w:lineRule="auto"/>
        <w:ind w:firstLine="420" w:firstLineChars="0"/>
        <w:jc w:val="left"/>
        <w:textAlignment w:val="auto"/>
        <w:rPr>
          <w:rFonts w:hint="eastAsia"/>
          <w:lang w:val="en-US" w:eastAsia="zh-CN"/>
        </w:rPr>
      </w:pPr>
      <w:r>
        <w:rPr>
          <w:rFonts w:hint="eastAsia"/>
          <w:lang w:val="en-US" w:eastAsia="zh-CN"/>
        </w:rPr>
        <w:t xml:space="preserve">export IGC_EnableDPEmulation=1 </w:t>
      </w:r>
    </w:p>
    <w:p>
      <w:pPr>
        <w:keepNext w:val="0"/>
        <w:keepLines w:val="0"/>
        <w:pageBreakBefore w:val="0"/>
        <w:widowControl w:val="0"/>
        <w:kinsoku/>
        <w:wordWrap w:val="0"/>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启用oneapi环境并编译</w:t>
      </w:r>
    </w:p>
    <w:p>
      <w:pPr>
        <w:keepNext w:val="0"/>
        <w:keepLines w:val="0"/>
        <w:pageBreakBefore w:val="0"/>
        <w:widowControl w:val="0"/>
        <w:kinsoku/>
        <w:wordWrap w:val="0"/>
        <w:overflowPunct/>
        <w:topLinePunct w:val="0"/>
        <w:autoSpaceDE/>
        <w:autoSpaceDN/>
        <w:bidi w:val="0"/>
        <w:adjustRightInd/>
        <w:snapToGrid/>
        <w:spacing w:line="360" w:lineRule="auto"/>
        <w:ind w:firstLine="420" w:firstLineChars="0"/>
        <w:jc w:val="left"/>
        <w:textAlignment w:val="auto"/>
        <w:rPr>
          <w:rFonts w:hint="default"/>
          <w:lang w:val="en-US" w:eastAsia="zh-CN"/>
        </w:rPr>
      </w:pPr>
      <w:r>
        <w:rPr>
          <w:rFonts w:hint="default"/>
          <w:lang w:val="en-US" w:eastAsia="zh-CN"/>
        </w:rPr>
        <w:t>source /opt/intel/oneapi/setvars.sh</w:t>
      </w:r>
    </w:p>
    <w:p>
      <w:pPr>
        <w:keepNext w:val="0"/>
        <w:keepLines w:val="0"/>
        <w:pageBreakBefore w:val="0"/>
        <w:widowControl w:val="0"/>
        <w:kinsoku/>
        <w:wordWrap w:val="0"/>
        <w:overflowPunct/>
        <w:topLinePunct w:val="0"/>
        <w:autoSpaceDE/>
        <w:autoSpaceDN/>
        <w:bidi w:val="0"/>
        <w:adjustRightInd/>
        <w:snapToGrid/>
        <w:spacing w:line="360" w:lineRule="auto"/>
        <w:jc w:val="left"/>
        <w:textAlignment w:val="auto"/>
        <w:rPr>
          <w:rFonts w:hint="default"/>
          <w:lang w:val="en-US" w:eastAsia="zh-CN"/>
        </w:rPr>
      </w:pPr>
      <w:r>
        <w:rPr>
          <w:rFonts w:hint="eastAsia"/>
          <w:lang w:val="en-US" w:eastAsia="zh-CN"/>
        </w:rPr>
        <w:t>其余操作和前面的一样</w:t>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rPr>
          <w:rFonts w:hint="eastAsia"/>
          <w:lang w:val="en-US" w:eastAsia="zh-CN"/>
        </w:rPr>
      </w:pPr>
    </w:p>
    <w:p>
      <w:pPr>
        <w:spacing w:line="360" w:lineRule="auto"/>
        <w:ind w:firstLine="480" w:firstLineChars="200"/>
      </w:pPr>
      <w:r>
        <w:rPr>
          <w:rFonts w:hint="eastAsia"/>
        </w:rPr>
        <w:t>另外也可以用Visual</w:t>
      </w:r>
      <w:r>
        <w:t xml:space="preserve"> </w:t>
      </w:r>
      <w:r>
        <w:rPr>
          <w:rFonts w:hint="eastAsia"/>
        </w:rPr>
        <w:t>Studio</w:t>
      </w:r>
      <w:r>
        <w:t xml:space="preserve"> </w:t>
      </w:r>
      <w:r>
        <w:rPr>
          <w:rFonts w:hint="eastAsia"/>
        </w:rPr>
        <w:t>Code来连接devcloud。在Intel</w:t>
      </w:r>
      <w:r>
        <w:t xml:space="preserve"> </w:t>
      </w:r>
      <w:r>
        <w:rPr>
          <w:rFonts w:hint="eastAsia"/>
        </w:rPr>
        <w:t>DevCloud官网“Get Started with your first Sample”页面中，Connect to DevCloud的选项中选择</w:t>
      </w:r>
      <w:r>
        <w:t>Visual Studio* Code</w:t>
      </w:r>
      <w:r>
        <w:rPr>
          <w:rFonts w:hint="eastAsia"/>
        </w:rPr>
        <w:t>。</w:t>
      </w:r>
    </w:p>
    <w:p>
      <w:pPr>
        <w:spacing w:line="360" w:lineRule="auto"/>
        <w:jc w:val="center"/>
      </w:pPr>
      <w:r>
        <w:drawing>
          <wp:inline distT="0" distB="0" distL="0" distR="0">
            <wp:extent cx="4648200" cy="25146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8"/>
                    <a:stretch>
                      <a:fillRect/>
                    </a:stretch>
                  </pic:blipFill>
                  <pic:spPr>
                    <a:xfrm>
                      <a:off x="0" y="0"/>
                      <a:ext cx="4648603" cy="2514818"/>
                    </a:xfrm>
                    <a:prstGeom prst="rect">
                      <a:avLst/>
                    </a:prstGeom>
                  </pic:spPr>
                </pic:pic>
              </a:graphicData>
            </a:graphic>
          </wp:inline>
        </w:drawing>
      </w:r>
    </w:p>
    <w:p>
      <w:pPr>
        <w:spacing w:line="360" w:lineRule="auto"/>
        <w:ind w:firstLine="480" w:firstLineChars="200"/>
      </w:pPr>
      <w:r>
        <w:rPr>
          <w:rFonts w:hint="eastAsia"/>
        </w:rPr>
        <w:t>然后按照官方的指引O</w:t>
      </w:r>
      <w:r>
        <w:t>ption 1:Configure the Connection in VSCode</w:t>
      </w:r>
      <w:r>
        <w:rPr>
          <w:rFonts w:hint="eastAsia"/>
        </w:rPr>
        <w:t>来操作。如果已经按照前文所述配置好了SSH，已经用cmd成功连接devcloud，那么这里1</w:t>
      </w:r>
      <w:r>
        <w:t>.Configure your SSH connection</w:t>
      </w:r>
      <w:r>
        <w:rPr>
          <w:rFonts w:hint="eastAsia"/>
        </w:rPr>
        <w:t>这一步不需要再操作。</w:t>
      </w:r>
    </w:p>
    <w:p>
      <w:pPr>
        <w:spacing w:line="360" w:lineRule="auto"/>
        <w:ind w:firstLine="480" w:firstLineChars="200"/>
        <w:jc w:val="center"/>
        <w:rPr>
          <w:rFonts w:hint="eastAsia"/>
        </w:rPr>
      </w:pPr>
      <w:r>
        <w:drawing>
          <wp:inline distT="0" distB="0" distL="0" distR="0">
            <wp:extent cx="4069080" cy="1104900"/>
            <wp:effectExtent l="0" t="0" r="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9"/>
                    <a:stretch>
                      <a:fillRect/>
                    </a:stretch>
                  </pic:blipFill>
                  <pic:spPr>
                    <a:xfrm>
                      <a:off x="0" y="0"/>
                      <a:ext cx="4069433" cy="1104996"/>
                    </a:xfrm>
                    <a:prstGeom prst="rect">
                      <a:avLst/>
                    </a:prstGeom>
                  </pic:spPr>
                </pic:pic>
              </a:graphicData>
            </a:graphic>
          </wp:inline>
        </w:drawing>
      </w:r>
    </w:p>
    <w:p>
      <w:pPr>
        <w:spacing w:line="360" w:lineRule="auto"/>
        <w:ind w:firstLine="480" w:firstLineChars="200"/>
      </w:pPr>
      <w:r>
        <w:rPr>
          <w:rFonts w:hint="eastAsia"/>
        </w:rPr>
        <w:t>在官方指引的第5步5</w:t>
      </w:r>
      <w:r>
        <w:t>.Configure SSH Connection for VS Code for your OS</w:t>
      </w:r>
      <w:r>
        <w:rPr>
          <w:rFonts w:hint="eastAsia"/>
        </w:rPr>
        <w:t>中，按照OpenSSH的（而不是Cygwin的）示例来在</w:t>
      </w:r>
      <w:r>
        <w:t>VS Code</w:t>
      </w:r>
      <w:r>
        <w:rPr>
          <w:rFonts w:hint="eastAsia"/>
        </w:rPr>
        <w:t>设置Remote</w:t>
      </w:r>
      <w:r>
        <w:t>.SSH: Config File</w:t>
      </w:r>
      <w:r>
        <w:rPr>
          <w:rFonts w:hint="eastAsia"/>
        </w:rPr>
        <w:t>和Remote</w:t>
      </w:r>
      <w:r>
        <w:t xml:space="preserve">.SSH: </w:t>
      </w:r>
      <w:r>
        <w:rPr>
          <w:rFonts w:hint="eastAsia"/>
        </w:rPr>
        <w:t>Path这2项。</w:t>
      </w:r>
    </w:p>
    <w:p>
      <w:pPr>
        <w:spacing w:line="360" w:lineRule="auto"/>
        <w:jc w:val="center"/>
      </w:pPr>
      <w:r>
        <w:drawing>
          <wp:inline distT="0" distB="0" distL="0" distR="0">
            <wp:extent cx="5274310" cy="2270125"/>
            <wp:effectExtent l="0" t="0" r="1397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0"/>
                    <a:stretch>
                      <a:fillRect/>
                    </a:stretch>
                  </pic:blipFill>
                  <pic:spPr>
                    <a:xfrm>
                      <a:off x="0" y="0"/>
                      <a:ext cx="5274310" cy="2270125"/>
                    </a:xfrm>
                    <a:prstGeom prst="rect">
                      <a:avLst/>
                    </a:prstGeom>
                  </pic:spPr>
                </pic:pic>
              </a:graphicData>
            </a:graphic>
          </wp:inline>
        </w:drawing>
      </w:r>
    </w:p>
    <w:p>
      <w:pPr>
        <w:spacing w:line="360" w:lineRule="auto"/>
        <w:ind w:firstLine="480" w:firstLineChars="200"/>
      </w:pPr>
      <w:r>
        <w:rPr>
          <w:rFonts w:hint="eastAsia"/>
        </w:rPr>
        <w:t>设置好这2项之后，已经可以连接devcloud了。</w:t>
      </w:r>
    </w:p>
    <w:p>
      <w:pPr>
        <w:spacing w:line="360" w:lineRule="auto"/>
        <w:ind w:firstLine="480" w:firstLineChars="200"/>
      </w:pPr>
      <w:r>
        <w:rPr>
          <w:rFonts w:hint="eastAsia"/>
        </w:rPr>
        <w:t>在VS</w:t>
      </w:r>
      <w:r>
        <w:t xml:space="preserve"> </w:t>
      </w:r>
      <w:r>
        <w:rPr>
          <w:rFonts w:hint="eastAsia"/>
        </w:rPr>
        <w:t>Code中按C</w:t>
      </w:r>
      <w:r>
        <w:t>trl+Shift+P</w:t>
      </w:r>
      <w:r>
        <w:rPr>
          <w:rFonts w:hint="eastAsia"/>
        </w:rPr>
        <w:t>，输入r</w:t>
      </w:r>
      <w:r>
        <w:t>emote-SSH: connect to host</w:t>
      </w:r>
      <w:r>
        <w:rPr>
          <w:rFonts w:hint="eastAsia"/>
        </w:rPr>
        <w:t>，回车，输入devcloud，回车，VS</w:t>
      </w:r>
      <w:r>
        <w:t xml:space="preserve"> </w:t>
      </w:r>
      <w:r>
        <w:rPr>
          <w:rFonts w:hint="eastAsia"/>
        </w:rPr>
        <w:t>Code将自动弹出新窗口，该新窗口即远程连接到devcloud。</w:t>
      </w:r>
    </w:p>
    <w:p>
      <w:pPr>
        <w:spacing w:line="360" w:lineRule="auto"/>
        <w:jc w:val="center"/>
      </w:pPr>
      <w:r>
        <w:drawing>
          <wp:inline distT="0" distB="0" distL="0" distR="0">
            <wp:extent cx="5274310" cy="1179830"/>
            <wp:effectExtent l="0" t="0" r="1397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1"/>
                    <a:stretch>
                      <a:fillRect/>
                    </a:stretch>
                  </pic:blipFill>
                  <pic:spPr>
                    <a:xfrm>
                      <a:off x="0" y="0"/>
                      <a:ext cx="5274310" cy="1179830"/>
                    </a:xfrm>
                    <a:prstGeom prst="rect">
                      <a:avLst/>
                    </a:prstGeom>
                  </pic:spPr>
                </pic:pic>
              </a:graphicData>
            </a:graphic>
          </wp:inline>
        </w:drawing>
      </w:r>
    </w:p>
    <w:p>
      <w:pPr>
        <w:spacing w:line="360" w:lineRule="auto"/>
        <w:jc w:val="center"/>
      </w:pPr>
    </w:p>
    <w:p>
      <w:pPr>
        <w:spacing w:line="360" w:lineRule="auto"/>
        <w:jc w:val="center"/>
      </w:pPr>
      <w:r>
        <w:drawing>
          <wp:inline distT="0" distB="0" distL="0" distR="0">
            <wp:extent cx="5274310" cy="1184910"/>
            <wp:effectExtent l="0" t="0" r="1397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2"/>
                    <a:stretch>
                      <a:fillRect/>
                    </a:stretch>
                  </pic:blipFill>
                  <pic:spPr>
                    <a:xfrm>
                      <a:off x="0" y="0"/>
                      <a:ext cx="5274310" cy="1184910"/>
                    </a:xfrm>
                    <a:prstGeom prst="rect">
                      <a:avLst/>
                    </a:prstGeom>
                  </pic:spPr>
                </pic:pic>
              </a:graphicData>
            </a:graphic>
          </wp:inline>
        </w:drawing>
      </w:r>
    </w:p>
    <w:p>
      <w:pPr>
        <w:spacing w:line="360" w:lineRule="auto"/>
        <w:ind w:firstLine="480" w:firstLineChars="200"/>
      </w:pPr>
      <w:r>
        <w:rPr>
          <w:rFonts w:hint="eastAsia"/>
        </w:rPr>
        <w:t>在连接到devcloud的窗口中，点击File</w:t>
      </w:r>
      <w:r>
        <w:t>-&gt;</w:t>
      </w:r>
      <w:r>
        <w:rPr>
          <w:rFonts w:hint="eastAsia"/>
        </w:rPr>
        <w:t>Open</w:t>
      </w:r>
      <w:r>
        <w:t xml:space="preserve"> </w:t>
      </w:r>
      <w:r>
        <w:rPr>
          <w:rFonts w:hint="eastAsia"/>
        </w:rPr>
        <w:t>Folder，打开devcloud中某个目录，即可鼠标操作该目录下的文件，界面美观，目录结构清晰。这是VS</w:t>
      </w:r>
      <w:r>
        <w:t xml:space="preserve"> </w:t>
      </w:r>
      <w:r>
        <w:rPr>
          <w:rFonts w:hint="eastAsia"/>
        </w:rPr>
        <w:t>Code操作优于命令行操作的地方。</w:t>
      </w:r>
    </w:p>
    <w:p>
      <w:pPr>
        <w:spacing w:line="360" w:lineRule="auto"/>
        <w:jc w:val="center"/>
      </w:pPr>
      <w:r>
        <w:drawing>
          <wp:inline distT="0" distB="0" distL="0" distR="0">
            <wp:extent cx="5274310" cy="1117600"/>
            <wp:effectExtent l="0" t="0" r="13970" b="1016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274310" cy="1117600"/>
                    </a:xfrm>
                    <a:prstGeom prst="rect">
                      <a:avLst/>
                    </a:prstGeom>
                    <a:noFill/>
                    <a:ln>
                      <a:noFill/>
                    </a:ln>
                  </pic:spPr>
                </pic:pic>
              </a:graphicData>
            </a:graphic>
          </wp:inline>
        </w:drawing>
      </w:r>
    </w:p>
    <w:p>
      <w:pPr>
        <w:spacing w:line="360" w:lineRule="auto"/>
      </w:pPr>
      <w:r>
        <w:drawing>
          <wp:inline distT="0" distB="0" distL="0" distR="0">
            <wp:extent cx="5274310" cy="3388995"/>
            <wp:effectExtent l="0" t="0" r="1397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274310" cy="3388995"/>
                    </a:xfrm>
                    <a:prstGeom prst="rect">
                      <a:avLst/>
                    </a:prstGeom>
                    <a:noFill/>
                    <a:ln>
                      <a:noFill/>
                    </a:ln>
                  </pic:spPr>
                </pic:pic>
              </a:graphicData>
            </a:graphic>
          </wp:inline>
        </w:drawing>
      </w:r>
    </w:p>
    <w:p>
      <w:pPr>
        <w:spacing w:line="360" w:lineRule="auto"/>
        <w:ind w:firstLine="480" w:firstLineChars="200"/>
      </w:pPr>
      <w:r>
        <w:rPr>
          <w:rFonts w:hint="eastAsia"/>
        </w:rPr>
        <w:t>点Terminal</w:t>
      </w:r>
      <w:r>
        <w:t>-&gt;</w:t>
      </w:r>
      <w:r>
        <w:rPr>
          <w:rFonts w:hint="eastAsia"/>
        </w:rPr>
        <w:t>New</w:t>
      </w:r>
      <w:r>
        <w:t xml:space="preserve"> </w:t>
      </w:r>
      <w:r>
        <w:rPr>
          <w:rFonts w:hint="eastAsia"/>
        </w:rPr>
        <w:t>Terminal，即可在VS</w:t>
      </w:r>
      <w:r>
        <w:t xml:space="preserve"> </w:t>
      </w:r>
      <w:r>
        <w:rPr>
          <w:rFonts w:hint="eastAsia"/>
        </w:rPr>
        <w:t>Code中使用命令行操作devcloud，就像前文所述在Windows</w:t>
      </w:r>
      <w:r>
        <w:t xml:space="preserve"> </w:t>
      </w:r>
      <w:r>
        <w:rPr>
          <w:rFonts w:hint="eastAsia"/>
        </w:rPr>
        <w:t>cmd中操作一样。</w:t>
      </w:r>
    </w:p>
    <w:p>
      <w:pPr>
        <w:spacing w:line="360" w:lineRule="auto"/>
        <w:jc w:val="center"/>
      </w:pPr>
      <w:r>
        <w:drawing>
          <wp:inline distT="0" distB="0" distL="0" distR="0">
            <wp:extent cx="3794760" cy="65532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5"/>
                    <a:stretch>
                      <a:fillRect/>
                    </a:stretch>
                  </pic:blipFill>
                  <pic:spPr>
                    <a:xfrm>
                      <a:off x="0" y="0"/>
                      <a:ext cx="3795089" cy="655377"/>
                    </a:xfrm>
                    <a:prstGeom prst="rect">
                      <a:avLst/>
                    </a:prstGeom>
                  </pic:spPr>
                </pic:pic>
              </a:graphicData>
            </a:graphic>
          </wp:inline>
        </w:drawing>
      </w:r>
    </w:p>
    <w:p>
      <w:pPr>
        <w:spacing w:line="360" w:lineRule="auto"/>
        <w:ind w:firstLine="480" w:firstLineChars="200"/>
      </w:pPr>
      <w:r>
        <w:rPr>
          <w:rFonts w:hint="eastAsia"/>
        </w:rPr>
        <w:t>之后的操作，与在Windows</w:t>
      </w:r>
      <w:r>
        <w:t xml:space="preserve"> </w:t>
      </w:r>
      <w:r>
        <w:rPr>
          <w:rFonts w:hint="eastAsia"/>
        </w:rPr>
        <w:t>cmd中的操作相同。</w:t>
      </w:r>
    </w:p>
    <w:p>
      <w:pPr>
        <w:spacing w:line="360" w:lineRule="auto"/>
      </w:pP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rPr>
          <w:rFonts w:hint="default"/>
          <w:lang w:val="en-US" w:eastAsia="zh-CN"/>
        </w:rPr>
      </w:pPr>
    </w:p>
    <w:p>
      <w:pPr>
        <w:pStyle w:val="4"/>
      </w:pPr>
      <w:r>
        <w:t>项目创新点</w:t>
      </w:r>
    </w:p>
    <w:p>
      <w:pPr>
        <w:rPr>
          <w:rFonts w:hint="default" w:eastAsiaTheme="minorEastAsia"/>
          <w:lang w:val="en-US" w:eastAsia="zh-CN"/>
        </w:rPr>
      </w:pPr>
      <w:r>
        <w:rPr>
          <w:rFonts w:hint="eastAsia"/>
          <w:lang w:val="en-US" w:eastAsia="zh-CN"/>
        </w:rPr>
        <w:t>使用了Intel oneAPI对遗传算法的问题初始化、种群初始化、评估、选择、编译方面进行了并行优化，并且还运用了FPGA进行加速处理，提升了遗传算法解决旅行商问题的效率。</w:t>
      </w:r>
    </w:p>
    <w:p>
      <w:pPr>
        <w:pStyle w:val="4"/>
      </w:pPr>
      <w:r>
        <w:t>项目成果</w:t>
      </w:r>
    </w:p>
    <w:p>
      <w:r>
        <w:rPr>
          <w:rFonts w:hint="eastAsia"/>
        </w:rPr>
        <w:t>D</w:t>
      </w:r>
      <w:r>
        <w:t>evMesh地址：</w:t>
      </w:r>
      <w:r>
        <w:rPr>
          <w:rFonts w:hint="eastAsia"/>
        </w:rPr>
        <w:t>https://devmesh.intel.com/projects/tsp-ga</w:t>
      </w:r>
    </w:p>
    <w:p/>
    <w:p>
      <w:r>
        <w:t>DevMesh截图：</w:t>
      </w:r>
    </w:p>
    <w:p>
      <w:r>
        <w:drawing>
          <wp:inline distT="0" distB="0" distL="114300" distR="114300">
            <wp:extent cx="5262880" cy="2150110"/>
            <wp:effectExtent l="0" t="0" r="10160" b="13970"/>
            <wp:docPr id="3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9"/>
                    <pic:cNvPicPr>
                      <a:picLocks noChangeAspect="1"/>
                    </pic:cNvPicPr>
                  </pic:nvPicPr>
                  <pic:blipFill>
                    <a:blip r:embed="rId56"/>
                    <a:stretch>
                      <a:fillRect/>
                    </a:stretch>
                  </pic:blipFill>
                  <pic:spPr>
                    <a:xfrm>
                      <a:off x="0" y="0"/>
                      <a:ext cx="5262880" cy="2150110"/>
                    </a:xfrm>
                    <a:prstGeom prst="rect">
                      <a:avLst/>
                    </a:prstGeom>
                    <a:noFill/>
                    <a:ln>
                      <a:noFill/>
                    </a:ln>
                  </pic:spPr>
                </pic:pic>
              </a:graphicData>
            </a:graphic>
          </wp:inline>
        </w:drawing>
      </w:r>
    </w:p>
    <w:p/>
    <w:p>
      <w:r>
        <w:t>项目的主要结果或截图展示：</w:t>
      </w:r>
    </w:p>
    <w:p>
      <w:pPr>
        <w:rPr>
          <w:rFonts w:hint="eastAsia"/>
          <w:lang w:val="en-US" w:eastAsia="zh-CN"/>
        </w:rPr>
      </w:pPr>
      <w:r>
        <w:rPr>
          <w:rFonts w:hint="eastAsia"/>
          <w:lang w:val="en-US" w:eastAsia="zh-CN"/>
        </w:rPr>
        <w:t>使用oneAPI进行优化的算法与普通的串行算法进行比较：</w:t>
      </w:r>
    </w:p>
    <w:p>
      <w:pPr>
        <w:rPr>
          <w:rFonts w:hint="eastAsia"/>
          <w:lang w:val="en-US" w:eastAsia="zh-CN"/>
        </w:rPr>
      </w:pPr>
      <w:r>
        <w:rPr>
          <w:rFonts w:hint="eastAsia"/>
          <w:lang w:val="en-US" w:eastAsia="zh-CN"/>
        </w:rPr>
        <w:t>参数：运行100代，种群数量为145000，城市数量为700，交叉概率为0.9，变异概率为0.1</w:t>
      </w:r>
    </w:p>
    <w:p>
      <w:pPr>
        <w:jc w:val="center"/>
      </w:pPr>
      <w:r>
        <w:drawing>
          <wp:inline distT="0" distB="0" distL="114300" distR="114300">
            <wp:extent cx="5308600" cy="3124200"/>
            <wp:effectExtent l="4445" t="4445" r="5715" b="10795"/>
            <wp:docPr id="3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pPr>
        <w:pStyle w:val="5"/>
        <w:jc w:val="center"/>
        <w:rPr>
          <w:rFonts w:hint="eastAsia"/>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串行遗传算法每一代的运行时间(ms)</w:t>
      </w:r>
    </w:p>
    <w:p>
      <w:pPr>
        <w:jc w:val="center"/>
      </w:pPr>
      <w:r>
        <w:drawing>
          <wp:inline distT="0" distB="0" distL="114300" distR="114300">
            <wp:extent cx="5274310" cy="2792730"/>
            <wp:effectExtent l="4445" t="4445" r="9525" b="6985"/>
            <wp:docPr id="35"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pPr>
        <w:pStyle w:val="5"/>
        <w:jc w:val="center"/>
        <w:rPr>
          <w:rFonts w:hint="eastAsia"/>
          <w:lang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使用oneAPI进行并行和加速改良的遗传算法运行时间(ms)</w:t>
      </w:r>
    </w:p>
    <w:p>
      <w:bookmarkStart w:id="0" w:name="_GoBack"/>
      <w:bookmarkEnd w:id="0"/>
    </w:p>
    <w:p>
      <w:pPr>
        <w:rPr>
          <w:rFonts w:hint="eastAsia"/>
          <w:lang w:eastAsia="zh-CN"/>
        </w:rPr>
      </w:pPr>
    </w:p>
    <w:p>
      <w:pPr>
        <w:jc w:val="center"/>
      </w:pPr>
      <w:r>
        <w:drawing>
          <wp:inline distT="0" distB="0" distL="114300" distR="114300">
            <wp:extent cx="4572000" cy="2743200"/>
            <wp:effectExtent l="4445" t="4445" r="10795" b="10795"/>
            <wp:docPr id="36"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pPr>
        <w:pStyle w:val="5"/>
        <w:jc w:val="center"/>
        <w:rPr>
          <w:rFonts w:hint="eastAsia"/>
          <w:lang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使用</w:t>
      </w:r>
      <w:r>
        <w:rPr>
          <w:rFonts w:hint="eastAsia"/>
          <w:lang w:val="en-US" w:eastAsia="zh-CN"/>
        </w:rPr>
        <w:t>SYCL</w:t>
      </w:r>
      <w:r>
        <w:rPr>
          <w:rFonts w:hint="eastAsia"/>
          <w:lang w:eastAsia="zh-CN"/>
        </w:rPr>
        <w:t>改良之后算法</w:t>
      </w:r>
      <w:r>
        <w:rPr>
          <w:rFonts w:hint="eastAsia"/>
          <w:lang w:val="en-US" w:eastAsia="zh-CN"/>
        </w:rPr>
        <w:t>节约</w:t>
      </w:r>
      <w:r>
        <w:rPr>
          <w:rFonts w:hint="eastAsia"/>
          <w:lang w:eastAsia="zh-CN"/>
        </w:rPr>
        <w:t>时间的比例</w:t>
      </w:r>
    </w:p>
    <w:p>
      <w:pPr>
        <w:jc w:val="center"/>
        <w:rPr>
          <w:rFonts w:hint="eastAsia"/>
          <w:lang w:eastAsia="zh-CN"/>
        </w:rPr>
      </w:pPr>
    </w:p>
    <w:p>
      <w:pPr>
        <w:jc w:val="center"/>
      </w:pPr>
      <w:r>
        <w:drawing>
          <wp:inline distT="0" distB="0" distL="114300" distR="114300">
            <wp:extent cx="5901690" cy="3453765"/>
            <wp:effectExtent l="4445" t="4445" r="6985" b="16510"/>
            <wp:docPr id="38"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pPr>
        <w:pStyle w:val="5"/>
        <w:jc w:val="center"/>
        <w:rPr>
          <w:rFonts w:hint="eastAsia" w:eastAsiaTheme="minorEastAsia"/>
          <w:lang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并行GA与串行GA运行时间相对比(ms)</w:t>
      </w:r>
    </w:p>
    <w:p>
      <w:pPr>
        <w:jc w:val="center"/>
        <w:rPr>
          <w:rFonts w:hint="eastAsia" w:eastAsia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DQBYgsTCwMLC0NzQyUdpeDU4uLM/DyQAsNaAFg/yJgsAAAA"/>
    <w:docVar w:name="commondata" w:val="eyJoZGlkIjoiNjU1ODlmYzMxZDZhNDdjNDYzNDFkNzdkYjhiYmI2MWYifQ=="/>
  </w:docVars>
  <w:rsids>
    <w:rsidRoot w:val="00172A27"/>
    <w:rsid w:val="000810D3"/>
    <w:rsid w:val="00413385"/>
    <w:rsid w:val="00444025"/>
    <w:rsid w:val="004440BD"/>
    <w:rsid w:val="00632BC8"/>
    <w:rsid w:val="008D6FFB"/>
    <w:rsid w:val="00B538C6"/>
    <w:rsid w:val="00BF3E57"/>
    <w:rsid w:val="00E52171"/>
    <w:rsid w:val="00FF7F73"/>
    <w:rsid w:val="01C42B8B"/>
    <w:rsid w:val="02497534"/>
    <w:rsid w:val="02E50F94"/>
    <w:rsid w:val="037D56E7"/>
    <w:rsid w:val="03AE2AAF"/>
    <w:rsid w:val="052B47B3"/>
    <w:rsid w:val="05505DB7"/>
    <w:rsid w:val="05A7587F"/>
    <w:rsid w:val="06616262"/>
    <w:rsid w:val="07292EEA"/>
    <w:rsid w:val="07412A44"/>
    <w:rsid w:val="074B1659"/>
    <w:rsid w:val="077409EC"/>
    <w:rsid w:val="079E70E7"/>
    <w:rsid w:val="08085B71"/>
    <w:rsid w:val="0819672E"/>
    <w:rsid w:val="08240A87"/>
    <w:rsid w:val="08512C9F"/>
    <w:rsid w:val="087F635C"/>
    <w:rsid w:val="08AF0B1C"/>
    <w:rsid w:val="08CD2A3C"/>
    <w:rsid w:val="08EF24D0"/>
    <w:rsid w:val="08F52189"/>
    <w:rsid w:val="09153C1F"/>
    <w:rsid w:val="097F76D4"/>
    <w:rsid w:val="09837BF5"/>
    <w:rsid w:val="0A0D6D26"/>
    <w:rsid w:val="0A1F722F"/>
    <w:rsid w:val="0A9244F6"/>
    <w:rsid w:val="0AC0410C"/>
    <w:rsid w:val="0B817FB4"/>
    <w:rsid w:val="0BFE40F3"/>
    <w:rsid w:val="0C4A717C"/>
    <w:rsid w:val="0CB974D4"/>
    <w:rsid w:val="0CE40A82"/>
    <w:rsid w:val="0DC61A39"/>
    <w:rsid w:val="0DC97AC9"/>
    <w:rsid w:val="0DF93B15"/>
    <w:rsid w:val="0E8B042D"/>
    <w:rsid w:val="0EE409F3"/>
    <w:rsid w:val="0EED4F3D"/>
    <w:rsid w:val="0EEF3742"/>
    <w:rsid w:val="0F4D75A3"/>
    <w:rsid w:val="0F8B118C"/>
    <w:rsid w:val="109C3357"/>
    <w:rsid w:val="10AC2723"/>
    <w:rsid w:val="111F6419"/>
    <w:rsid w:val="11340523"/>
    <w:rsid w:val="11397D5C"/>
    <w:rsid w:val="11506B59"/>
    <w:rsid w:val="12771FE5"/>
    <w:rsid w:val="12E019A8"/>
    <w:rsid w:val="12E8452F"/>
    <w:rsid w:val="134712D5"/>
    <w:rsid w:val="143D77C6"/>
    <w:rsid w:val="14F926F4"/>
    <w:rsid w:val="153521D3"/>
    <w:rsid w:val="15D01894"/>
    <w:rsid w:val="15F0692C"/>
    <w:rsid w:val="160610D4"/>
    <w:rsid w:val="169D35D4"/>
    <w:rsid w:val="17225136"/>
    <w:rsid w:val="17720DBB"/>
    <w:rsid w:val="17946F05"/>
    <w:rsid w:val="17EB450E"/>
    <w:rsid w:val="182C7F42"/>
    <w:rsid w:val="19152B2F"/>
    <w:rsid w:val="19C15918"/>
    <w:rsid w:val="19CC289E"/>
    <w:rsid w:val="1A784B40"/>
    <w:rsid w:val="1A7E3DE6"/>
    <w:rsid w:val="1A807E91"/>
    <w:rsid w:val="1A8A2E5E"/>
    <w:rsid w:val="1AFE6CB6"/>
    <w:rsid w:val="1B0F0BA9"/>
    <w:rsid w:val="1B2D33BA"/>
    <w:rsid w:val="1B7B294C"/>
    <w:rsid w:val="1B8401D9"/>
    <w:rsid w:val="1C1442B7"/>
    <w:rsid w:val="1C200EAE"/>
    <w:rsid w:val="1CAF3013"/>
    <w:rsid w:val="1DB60BEB"/>
    <w:rsid w:val="1E015170"/>
    <w:rsid w:val="1F06438B"/>
    <w:rsid w:val="1F101617"/>
    <w:rsid w:val="1F92300A"/>
    <w:rsid w:val="1FD36EEC"/>
    <w:rsid w:val="20FF1092"/>
    <w:rsid w:val="214B4C5B"/>
    <w:rsid w:val="217A07CC"/>
    <w:rsid w:val="219225E5"/>
    <w:rsid w:val="21B53E47"/>
    <w:rsid w:val="21BE660A"/>
    <w:rsid w:val="21CE2E89"/>
    <w:rsid w:val="21FA7BD8"/>
    <w:rsid w:val="21FC01FD"/>
    <w:rsid w:val="22177F42"/>
    <w:rsid w:val="22620486"/>
    <w:rsid w:val="228422BF"/>
    <w:rsid w:val="22E8050C"/>
    <w:rsid w:val="23161166"/>
    <w:rsid w:val="231C1463"/>
    <w:rsid w:val="23B4085A"/>
    <w:rsid w:val="23CC1F70"/>
    <w:rsid w:val="240B41F2"/>
    <w:rsid w:val="24C14ED3"/>
    <w:rsid w:val="24DC16EA"/>
    <w:rsid w:val="26B80661"/>
    <w:rsid w:val="274400B1"/>
    <w:rsid w:val="28716FEE"/>
    <w:rsid w:val="28C653C1"/>
    <w:rsid w:val="28C87E51"/>
    <w:rsid w:val="28CE13FC"/>
    <w:rsid w:val="296908D2"/>
    <w:rsid w:val="2999784A"/>
    <w:rsid w:val="29DB1AEB"/>
    <w:rsid w:val="2A692F3D"/>
    <w:rsid w:val="2AA66B98"/>
    <w:rsid w:val="2B0D4CF3"/>
    <w:rsid w:val="2B152106"/>
    <w:rsid w:val="2B1E5CB3"/>
    <w:rsid w:val="2B7703BB"/>
    <w:rsid w:val="2B8800BA"/>
    <w:rsid w:val="2BAC273D"/>
    <w:rsid w:val="2C06689A"/>
    <w:rsid w:val="2C8B6953"/>
    <w:rsid w:val="2D51190B"/>
    <w:rsid w:val="2DA846A6"/>
    <w:rsid w:val="2E411A0F"/>
    <w:rsid w:val="2E5979FC"/>
    <w:rsid w:val="2EA83B5D"/>
    <w:rsid w:val="2ED304AA"/>
    <w:rsid w:val="2F4D1B62"/>
    <w:rsid w:val="2F6453A1"/>
    <w:rsid w:val="2FF57E66"/>
    <w:rsid w:val="300A1801"/>
    <w:rsid w:val="30A816C3"/>
    <w:rsid w:val="30BA4836"/>
    <w:rsid w:val="30CD7394"/>
    <w:rsid w:val="30F456AD"/>
    <w:rsid w:val="313340FF"/>
    <w:rsid w:val="31B1462B"/>
    <w:rsid w:val="31CE3123"/>
    <w:rsid w:val="320F5E33"/>
    <w:rsid w:val="325F1752"/>
    <w:rsid w:val="327613D0"/>
    <w:rsid w:val="32AE418A"/>
    <w:rsid w:val="32AF3B2E"/>
    <w:rsid w:val="330670B2"/>
    <w:rsid w:val="333B5B82"/>
    <w:rsid w:val="348A2CD0"/>
    <w:rsid w:val="350C1B78"/>
    <w:rsid w:val="35137C74"/>
    <w:rsid w:val="35521C81"/>
    <w:rsid w:val="355D5FF2"/>
    <w:rsid w:val="36464FAC"/>
    <w:rsid w:val="364731EB"/>
    <w:rsid w:val="367801CF"/>
    <w:rsid w:val="36AC55E2"/>
    <w:rsid w:val="36E60F77"/>
    <w:rsid w:val="37007EB1"/>
    <w:rsid w:val="37410504"/>
    <w:rsid w:val="380E037B"/>
    <w:rsid w:val="39D137DA"/>
    <w:rsid w:val="3A3825D4"/>
    <w:rsid w:val="3A695C44"/>
    <w:rsid w:val="3AF96740"/>
    <w:rsid w:val="3B0166CD"/>
    <w:rsid w:val="3C0F4398"/>
    <w:rsid w:val="3C4C7C93"/>
    <w:rsid w:val="3C9C35B9"/>
    <w:rsid w:val="3CC967AC"/>
    <w:rsid w:val="3CCE39E0"/>
    <w:rsid w:val="3CEF24AB"/>
    <w:rsid w:val="3D827DBA"/>
    <w:rsid w:val="3D8C1249"/>
    <w:rsid w:val="3DD751E7"/>
    <w:rsid w:val="3DD87077"/>
    <w:rsid w:val="3DEC26E4"/>
    <w:rsid w:val="3E0C5F2B"/>
    <w:rsid w:val="3E1675C3"/>
    <w:rsid w:val="3E1A79B5"/>
    <w:rsid w:val="3E300685"/>
    <w:rsid w:val="3E520DC7"/>
    <w:rsid w:val="3E9B6163"/>
    <w:rsid w:val="3EAF1EF2"/>
    <w:rsid w:val="3F5B61C2"/>
    <w:rsid w:val="3FBC398A"/>
    <w:rsid w:val="3FD7241D"/>
    <w:rsid w:val="40B437EF"/>
    <w:rsid w:val="40C63300"/>
    <w:rsid w:val="40CC4E89"/>
    <w:rsid w:val="40D7331C"/>
    <w:rsid w:val="41E41EB2"/>
    <w:rsid w:val="42026F12"/>
    <w:rsid w:val="42353F53"/>
    <w:rsid w:val="42772D26"/>
    <w:rsid w:val="42C46C91"/>
    <w:rsid w:val="42DD6902"/>
    <w:rsid w:val="430C44BB"/>
    <w:rsid w:val="43184803"/>
    <w:rsid w:val="437B23A2"/>
    <w:rsid w:val="441D49D5"/>
    <w:rsid w:val="443A04B0"/>
    <w:rsid w:val="45544880"/>
    <w:rsid w:val="46127A0A"/>
    <w:rsid w:val="46132D66"/>
    <w:rsid w:val="462F123F"/>
    <w:rsid w:val="4677165D"/>
    <w:rsid w:val="46816AA7"/>
    <w:rsid w:val="46D526B5"/>
    <w:rsid w:val="46EA6354"/>
    <w:rsid w:val="4722090C"/>
    <w:rsid w:val="474E7DCE"/>
    <w:rsid w:val="47521599"/>
    <w:rsid w:val="47737D22"/>
    <w:rsid w:val="47D74A37"/>
    <w:rsid w:val="47EC3551"/>
    <w:rsid w:val="480A39EC"/>
    <w:rsid w:val="480F3A01"/>
    <w:rsid w:val="483416BA"/>
    <w:rsid w:val="48410BE6"/>
    <w:rsid w:val="48477785"/>
    <w:rsid w:val="489832A1"/>
    <w:rsid w:val="49235DA0"/>
    <w:rsid w:val="499575E7"/>
    <w:rsid w:val="49B5268C"/>
    <w:rsid w:val="49B754A4"/>
    <w:rsid w:val="49C90C8D"/>
    <w:rsid w:val="4A5A459F"/>
    <w:rsid w:val="4A7B6805"/>
    <w:rsid w:val="4A9A27AA"/>
    <w:rsid w:val="4AEA5408"/>
    <w:rsid w:val="4C523EBC"/>
    <w:rsid w:val="4C5B648B"/>
    <w:rsid w:val="4C9A56BE"/>
    <w:rsid w:val="4C9C09F7"/>
    <w:rsid w:val="4CBB62EE"/>
    <w:rsid w:val="4DBF37D4"/>
    <w:rsid w:val="4DCB03CA"/>
    <w:rsid w:val="4DCC48CD"/>
    <w:rsid w:val="4DD63967"/>
    <w:rsid w:val="4DF84713"/>
    <w:rsid w:val="4E5E123E"/>
    <w:rsid w:val="4EC377DF"/>
    <w:rsid w:val="4ED26440"/>
    <w:rsid w:val="4EDC4C0E"/>
    <w:rsid w:val="4F8317F7"/>
    <w:rsid w:val="50491CD0"/>
    <w:rsid w:val="50964711"/>
    <w:rsid w:val="50E04D7F"/>
    <w:rsid w:val="50E5516C"/>
    <w:rsid w:val="50F61FFA"/>
    <w:rsid w:val="513D217C"/>
    <w:rsid w:val="51977D00"/>
    <w:rsid w:val="51D33CF1"/>
    <w:rsid w:val="51D37A0F"/>
    <w:rsid w:val="52813DD6"/>
    <w:rsid w:val="528172AA"/>
    <w:rsid w:val="52A106B6"/>
    <w:rsid w:val="52A66D10"/>
    <w:rsid w:val="52CA0680"/>
    <w:rsid w:val="52E760A8"/>
    <w:rsid w:val="530116ED"/>
    <w:rsid w:val="536B13F7"/>
    <w:rsid w:val="5377791F"/>
    <w:rsid w:val="53782CC9"/>
    <w:rsid w:val="53C56C7C"/>
    <w:rsid w:val="54B37C65"/>
    <w:rsid w:val="54FE4BE1"/>
    <w:rsid w:val="552272D0"/>
    <w:rsid w:val="56592AC9"/>
    <w:rsid w:val="56931CA9"/>
    <w:rsid w:val="56F06790"/>
    <w:rsid w:val="57073F8B"/>
    <w:rsid w:val="571F6A41"/>
    <w:rsid w:val="572C51A7"/>
    <w:rsid w:val="57540C87"/>
    <w:rsid w:val="57DD4F82"/>
    <w:rsid w:val="57E00F16"/>
    <w:rsid w:val="583805D0"/>
    <w:rsid w:val="58A40196"/>
    <w:rsid w:val="58B27368"/>
    <w:rsid w:val="5976568E"/>
    <w:rsid w:val="599E6DB2"/>
    <w:rsid w:val="59A10AFD"/>
    <w:rsid w:val="59C25456"/>
    <w:rsid w:val="59E00D5A"/>
    <w:rsid w:val="5A142217"/>
    <w:rsid w:val="5A700F6C"/>
    <w:rsid w:val="5AA61A39"/>
    <w:rsid w:val="5AC71627"/>
    <w:rsid w:val="5B1E529B"/>
    <w:rsid w:val="5B6339F0"/>
    <w:rsid w:val="5B7C717D"/>
    <w:rsid w:val="5B952E46"/>
    <w:rsid w:val="5BC52011"/>
    <w:rsid w:val="5C361105"/>
    <w:rsid w:val="5C783EA4"/>
    <w:rsid w:val="5CB169DD"/>
    <w:rsid w:val="5D0D0F80"/>
    <w:rsid w:val="5D11319B"/>
    <w:rsid w:val="5D952686"/>
    <w:rsid w:val="5DCA21CA"/>
    <w:rsid w:val="5DE22CC3"/>
    <w:rsid w:val="5E0A2849"/>
    <w:rsid w:val="5F2B281A"/>
    <w:rsid w:val="5F305928"/>
    <w:rsid w:val="5F4571B2"/>
    <w:rsid w:val="5F4E0460"/>
    <w:rsid w:val="5F6C3D73"/>
    <w:rsid w:val="5F7626F2"/>
    <w:rsid w:val="5FE9760B"/>
    <w:rsid w:val="60556141"/>
    <w:rsid w:val="60B83703"/>
    <w:rsid w:val="60DF7763"/>
    <w:rsid w:val="615075FD"/>
    <w:rsid w:val="61527FC6"/>
    <w:rsid w:val="61824EF9"/>
    <w:rsid w:val="61E37D39"/>
    <w:rsid w:val="61EB0BE3"/>
    <w:rsid w:val="6245446B"/>
    <w:rsid w:val="631F248C"/>
    <w:rsid w:val="63236B96"/>
    <w:rsid w:val="637877AD"/>
    <w:rsid w:val="64500459"/>
    <w:rsid w:val="648C220A"/>
    <w:rsid w:val="64A60676"/>
    <w:rsid w:val="64DA5677"/>
    <w:rsid w:val="64F414F6"/>
    <w:rsid w:val="651C03D7"/>
    <w:rsid w:val="65A2212A"/>
    <w:rsid w:val="65C21C5B"/>
    <w:rsid w:val="6625795D"/>
    <w:rsid w:val="66B659E8"/>
    <w:rsid w:val="66CA3897"/>
    <w:rsid w:val="67046C9A"/>
    <w:rsid w:val="67C54169"/>
    <w:rsid w:val="67C76390"/>
    <w:rsid w:val="67F45E5D"/>
    <w:rsid w:val="68044355"/>
    <w:rsid w:val="68273FF7"/>
    <w:rsid w:val="686A1058"/>
    <w:rsid w:val="688F051A"/>
    <w:rsid w:val="692673CE"/>
    <w:rsid w:val="692D08A7"/>
    <w:rsid w:val="69313380"/>
    <w:rsid w:val="6978328D"/>
    <w:rsid w:val="697C0F04"/>
    <w:rsid w:val="6AE371E6"/>
    <w:rsid w:val="6BC53E5E"/>
    <w:rsid w:val="6BE51F6D"/>
    <w:rsid w:val="6C046B2A"/>
    <w:rsid w:val="6CD82114"/>
    <w:rsid w:val="6D2F43DA"/>
    <w:rsid w:val="6DEC5AC7"/>
    <w:rsid w:val="6DF71DEF"/>
    <w:rsid w:val="6E1B63F3"/>
    <w:rsid w:val="6E401107"/>
    <w:rsid w:val="6E4D0207"/>
    <w:rsid w:val="6F011A46"/>
    <w:rsid w:val="6F1C7E7D"/>
    <w:rsid w:val="6F7F6161"/>
    <w:rsid w:val="6F820210"/>
    <w:rsid w:val="6F917073"/>
    <w:rsid w:val="6F9B22A2"/>
    <w:rsid w:val="6FDD6E56"/>
    <w:rsid w:val="6FFE6025"/>
    <w:rsid w:val="705C23DF"/>
    <w:rsid w:val="70910BA8"/>
    <w:rsid w:val="71696150"/>
    <w:rsid w:val="71841B44"/>
    <w:rsid w:val="71AA7327"/>
    <w:rsid w:val="71CC79D6"/>
    <w:rsid w:val="71DA5556"/>
    <w:rsid w:val="724845BB"/>
    <w:rsid w:val="72510641"/>
    <w:rsid w:val="726E4AEB"/>
    <w:rsid w:val="72BA43E6"/>
    <w:rsid w:val="72D111E1"/>
    <w:rsid w:val="72F42ADC"/>
    <w:rsid w:val="73612AB3"/>
    <w:rsid w:val="73A3131E"/>
    <w:rsid w:val="73CF1701"/>
    <w:rsid w:val="744F3CAF"/>
    <w:rsid w:val="745E3AD7"/>
    <w:rsid w:val="74665732"/>
    <w:rsid w:val="74FD680C"/>
    <w:rsid w:val="7548558D"/>
    <w:rsid w:val="75D73685"/>
    <w:rsid w:val="76C62D52"/>
    <w:rsid w:val="77D47CF8"/>
    <w:rsid w:val="77F00969"/>
    <w:rsid w:val="77F75794"/>
    <w:rsid w:val="78653FF1"/>
    <w:rsid w:val="78AF6464"/>
    <w:rsid w:val="790C1713"/>
    <w:rsid w:val="79444A2A"/>
    <w:rsid w:val="79EA5944"/>
    <w:rsid w:val="7A330A3E"/>
    <w:rsid w:val="7A951295"/>
    <w:rsid w:val="7AF21AAC"/>
    <w:rsid w:val="7B2E7C7A"/>
    <w:rsid w:val="7B40696A"/>
    <w:rsid w:val="7B555980"/>
    <w:rsid w:val="7B8E776C"/>
    <w:rsid w:val="7C1316C2"/>
    <w:rsid w:val="7C5D5D30"/>
    <w:rsid w:val="7C777376"/>
    <w:rsid w:val="7CB9278C"/>
    <w:rsid w:val="7CEF7433"/>
    <w:rsid w:val="7D804BC1"/>
    <w:rsid w:val="7D980457"/>
    <w:rsid w:val="7E3536BC"/>
    <w:rsid w:val="7E66580A"/>
    <w:rsid w:val="7F262533"/>
    <w:rsid w:val="7FB87EFF"/>
    <w:rsid w:val="7FBA46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2"/>
      <w:lang w:val="en-US" w:eastAsia="zh-CN" w:bidi="ar-SA"/>
    </w:rPr>
  </w:style>
  <w:style w:type="paragraph" w:styleId="2">
    <w:name w:val="heading 2"/>
    <w:basedOn w:val="1"/>
    <w:next w:val="1"/>
    <w:link w:val="1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3">
    <w:name w:val="heading 3"/>
    <w:basedOn w:val="1"/>
    <w:next w:val="1"/>
    <w:link w:val="12"/>
    <w:unhideWhenUsed/>
    <w:qFormat/>
    <w:uiPriority w:val="9"/>
    <w:pPr>
      <w:keepNext/>
      <w:keepLines/>
      <w:spacing w:before="260" w:after="260" w:line="416" w:lineRule="auto"/>
      <w:outlineLvl w:val="2"/>
    </w:pPr>
    <w:rPr>
      <w:b/>
      <w:bCs/>
      <w:sz w:val="32"/>
      <w:szCs w:val="32"/>
    </w:rPr>
  </w:style>
  <w:style w:type="paragraph" w:styleId="4">
    <w:name w:val="heading 4"/>
    <w:basedOn w:val="1"/>
    <w:next w:val="1"/>
    <w:link w:val="1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9">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paragraph" w:styleId="6">
    <w:name w:val="Title"/>
    <w:basedOn w:val="1"/>
    <w:next w:val="1"/>
    <w:link w:val="11"/>
    <w:qFormat/>
    <w:uiPriority w:val="10"/>
    <w:pPr>
      <w:spacing w:before="240" w:after="60"/>
      <w:jc w:val="center"/>
      <w:outlineLvl w:val="0"/>
    </w:pPr>
    <w:rPr>
      <w:rFonts w:eastAsia="宋体" w:asciiTheme="majorHAnsi" w:hAnsiTheme="majorHAnsi" w:cstheme="majorBidi"/>
      <w:b/>
      <w:bCs/>
      <w:sz w:val="32"/>
      <w:szCs w:val="32"/>
    </w:rPr>
  </w:style>
  <w:style w:type="table" w:styleId="8">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0">
    <w:name w:val="标题 2 Char"/>
    <w:basedOn w:val="9"/>
    <w:link w:val="2"/>
    <w:qFormat/>
    <w:uiPriority w:val="9"/>
    <w:rPr>
      <w:rFonts w:asciiTheme="majorHAnsi" w:hAnsiTheme="majorHAnsi" w:eastAsiaTheme="majorEastAsia" w:cstheme="majorBidi"/>
      <w:b/>
      <w:bCs/>
      <w:sz w:val="32"/>
      <w:szCs w:val="32"/>
    </w:rPr>
  </w:style>
  <w:style w:type="character" w:customStyle="1" w:styleId="11">
    <w:name w:val="标题 Char"/>
    <w:basedOn w:val="9"/>
    <w:link w:val="6"/>
    <w:qFormat/>
    <w:uiPriority w:val="10"/>
    <w:rPr>
      <w:rFonts w:eastAsia="宋体" w:asciiTheme="majorHAnsi" w:hAnsiTheme="majorHAnsi" w:cstheme="majorBidi"/>
      <w:b/>
      <w:bCs/>
      <w:sz w:val="32"/>
      <w:szCs w:val="32"/>
    </w:rPr>
  </w:style>
  <w:style w:type="character" w:customStyle="1" w:styleId="12">
    <w:name w:val="标题 3 Char"/>
    <w:basedOn w:val="9"/>
    <w:link w:val="3"/>
    <w:qFormat/>
    <w:uiPriority w:val="9"/>
    <w:rPr>
      <w:b/>
      <w:bCs/>
      <w:sz w:val="32"/>
      <w:szCs w:val="32"/>
    </w:rPr>
  </w:style>
  <w:style w:type="character" w:customStyle="1" w:styleId="13">
    <w:name w:val="标题 4 Char"/>
    <w:basedOn w:val="9"/>
    <w:link w:val="4"/>
    <w:qFormat/>
    <w:uiPriority w:val="9"/>
    <w:rPr>
      <w:rFonts w:asciiTheme="majorHAnsi" w:hAnsiTheme="majorHAnsi" w:eastAsiaTheme="majorEastAsia" w:cstheme="majorBidi"/>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1" Type="http://schemas.openxmlformats.org/officeDocument/2006/relationships/fontTable" Target="fontTable.xml"/><Relationship Id="rId60" Type="http://schemas.openxmlformats.org/officeDocument/2006/relationships/chart" Target="charts/chart4.xml"/><Relationship Id="rId6" Type="http://schemas.openxmlformats.org/officeDocument/2006/relationships/image" Target="media/image3.png"/><Relationship Id="rId59" Type="http://schemas.openxmlformats.org/officeDocument/2006/relationships/chart" Target="charts/chart3.xml"/><Relationship Id="rId58" Type="http://schemas.openxmlformats.org/officeDocument/2006/relationships/chart" Target="charts/chart2.xml"/><Relationship Id="rId57" Type="http://schemas.openxmlformats.org/officeDocument/2006/relationships/chart" Target="charts/chart1.xml"/><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image" Target="media/image2.png"/><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image" Target="media/image1.png"/><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theme" Target="theme/theme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wmf"/><Relationship Id="rId25" Type="http://schemas.openxmlformats.org/officeDocument/2006/relationships/oleObject" Target="embeddings/oleObject6.bin"/><Relationship Id="rId24" Type="http://schemas.openxmlformats.org/officeDocument/2006/relationships/image" Target="media/image16.wmf"/><Relationship Id="rId23" Type="http://schemas.openxmlformats.org/officeDocument/2006/relationships/oleObject" Target="embeddings/oleObject5.bin"/><Relationship Id="rId22" Type="http://schemas.openxmlformats.org/officeDocument/2006/relationships/image" Target="media/image15.wmf"/><Relationship Id="rId21" Type="http://schemas.openxmlformats.org/officeDocument/2006/relationships/oleObject" Target="embeddings/oleObject4.bin"/><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wmf"/><Relationship Id="rId17" Type="http://schemas.openxmlformats.org/officeDocument/2006/relationships/oleObject" Target="embeddings/oleObject3.bin"/><Relationship Id="rId16" Type="http://schemas.openxmlformats.org/officeDocument/2006/relationships/image" Target="media/image11.wmf"/><Relationship Id="rId15" Type="http://schemas.openxmlformats.org/officeDocument/2006/relationships/oleObject" Target="embeddings/oleObject2.bin"/><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emf"/><Relationship Id="rId11" Type="http://schemas.openxmlformats.org/officeDocument/2006/relationships/oleObject" Target="embeddings/oleObject1.bin"/><Relationship Id="rId10" Type="http://schemas.openxmlformats.org/officeDocument/2006/relationships/image" Target="media/image7.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E:\grade3autumn\&#39640;&#24615;&#33021;&#35745;&#31639;&#19982;&#20113;&#35745;&#31639;\&#23454;&#39564;\&#23454;&#39564;4\&#23454;&#39564;4\TSP\run_on_devcloud\compare.xlsx" TargetMode="External"/></Relationships>
</file>

<file path=word/charts/_rels/chart2.xml.rels><?xml version="1.0" encoding="UTF-8" standalone="yes"?>
<Relationships xmlns="http://schemas.openxmlformats.org/package/2006/relationships"><Relationship Id="rId4" Type="http://schemas.microsoft.com/office/2011/relationships/chartColorStyle" Target="colors3.xml"/><Relationship Id="rId3" Type="http://schemas.microsoft.com/office/2011/relationships/chartStyle" Target="style3.xml"/><Relationship Id="rId2" Type="http://schemas.openxmlformats.org/officeDocument/2006/relationships/chartUserShapes" Target="../drawings/drawing2.xml"/><Relationship Id="rId1" Type="http://schemas.openxmlformats.org/officeDocument/2006/relationships/oleObject" Target="file:///E:\grade3autumn\&#39640;&#24615;&#33021;&#35745;&#31639;&#19982;&#20113;&#35745;&#31639;\&#23454;&#39564;\&#23454;&#39564;4\&#23454;&#39564;4\TSP\run_on_devcloud\compare.xlsx"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E:\grade3autumn\&#39640;&#24615;&#33021;&#35745;&#31639;&#19982;&#20113;&#35745;&#31639;\&#23454;&#39564;\&#23454;&#39564;4\&#23454;&#39564;4\TSP\run_on_devcloud\compare.xlsx" TargetMode="External"/></Relationships>
</file>

<file path=word/charts/_rels/chart4.xml.rels><?xml version="1.0" encoding="UTF-8" standalone="yes"?>
<Relationships xmlns="http://schemas.openxmlformats.org/package/2006/relationships"><Relationship Id="rId4" Type="http://schemas.microsoft.com/office/2011/relationships/chartColorStyle" Target="colors1.xml"/><Relationship Id="rId3" Type="http://schemas.microsoft.com/office/2011/relationships/chartStyle" Target="style1.xml"/><Relationship Id="rId2" Type="http://schemas.openxmlformats.org/officeDocument/2006/relationships/chartUserShapes" Target="../drawings/drawing1.xml"/><Relationship Id="rId1" Type="http://schemas.openxmlformats.org/officeDocument/2006/relationships/oleObject" Target="file:///E:\grade3autumn\&#39640;&#24615;&#33021;&#35745;&#31639;&#19982;&#20113;&#35745;&#31639;\&#23454;&#39564;\&#23454;&#39564;4\&#23454;&#39564;4\TSP\run_on_devcloud\compar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scatterChart>
        <c:scatterStyle val="line"/>
        <c:varyColors val="0"/>
        <c:ser>
          <c:idx val="0"/>
          <c:order val="0"/>
          <c:tx>
            <c:strRef>
              <c:f>"串行GA"</c:f>
              <c:strCache>
                <c:ptCount val="1"/>
                <c:pt idx="0">
                  <c:v>串行GA</c:v>
                </c:pt>
              </c:strCache>
            </c:strRef>
          </c:tx>
          <c:spPr>
            <a:ln w="19050" cap="rnd">
              <a:solidFill>
                <a:srgbClr val="C00000"/>
              </a:solidFill>
              <a:round/>
            </a:ln>
            <a:effectLst/>
          </c:spPr>
          <c:marker>
            <c:symbol val="none"/>
          </c:marker>
          <c:dLbls>
            <c:delete val="1"/>
          </c:dLbls>
          <c:yVal>
            <c:numRef>
              <c:f>[compare.xlsx]Sheet1!$B$2:$B$101</c:f>
              <c:numCache>
                <c:formatCode>General</c:formatCode>
                <c:ptCount val="100"/>
                <c:pt idx="0">
                  <c:v>211452</c:v>
                </c:pt>
                <c:pt idx="1">
                  <c:v>210872</c:v>
                </c:pt>
                <c:pt idx="2">
                  <c:v>210756</c:v>
                </c:pt>
                <c:pt idx="3">
                  <c:v>210598</c:v>
                </c:pt>
                <c:pt idx="4">
                  <c:v>210631</c:v>
                </c:pt>
                <c:pt idx="5">
                  <c:v>210802</c:v>
                </c:pt>
                <c:pt idx="6">
                  <c:v>210770</c:v>
                </c:pt>
                <c:pt idx="7">
                  <c:v>210799</c:v>
                </c:pt>
                <c:pt idx="8">
                  <c:v>211180</c:v>
                </c:pt>
                <c:pt idx="9">
                  <c:v>210727</c:v>
                </c:pt>
                <c:pt idx="10">
                  <c:v>210778</c:v>
                </c:pt>
                <c:pt idx="11">
                  <c:v>210826</c:v>
                </c:pt>
                <c:pt idx="12">
                  <c:v>211011</c:v>
                </c:pt>
                <c:pt idx="13">
                  <c:v>210475</c:v>
                </c:pt>
                <c:pt idx="14">
                  <c:v>210842</c:v>
                </c:pt>
                <c:pt idx="15">
                  <c:v>210744</c:v>
                </c:pt>
                <c:pt idx="16">
                  <c:v>210158</c:v>
                </c:pt>
                <c:pt idx="17">
                  <c:v>211125</c:v>
                </c:pt>
                <c:pt idx="18">
                  <c:v>210783</c:v>
                </c:pt>
                <c:pt idx="19">
                  <c:v>210929</c:v>
                </c:pt>
                <c:pt idx="20">
                  <c:v>210950</c:v>
                </c:pt>
                <c:pt idx="21">
                  <c:v>210888</c:v>
                </c:pt>
                <c:pt idx="22">
                  <c:v>210532</c:v>
                </c:pt>
                <c:pt idx="23">
                  <c:v>211031</c:v>
                </c:pt>
                <c:pt idx="24">
                  <c:v>211052</c:v>
                </c:pt>
                <c:pt idx="25">
                  <c:v>210725</c:v>
                </c:pt>
                <c:pt idx="26">
                  <c:v>210609</c:v>
                </c:pt>
                <c:pt idx="27">
                  <c:v>210790</c:v>
                </c:pt>
                <c:pt idx="28">
                  <c:v>210502</c:v>
                </c:pt>
                <c:pt idx="29">
                  <c:v>210699</c:v>
                </c:pt>
                <c:pt idx="30">
                  <c:v>210619</c:v>
                </c:pt>
                <c:pt idx="31">
                  <c:v>210523</c:v>
                </c:pt>
                <c:pt idx="32">
                  <c:v>210414</c:v>
                </c:pt>
                <c:pt idx="33">
                  <c:v>210642</c:v>
                </c:pt>
                <c:pt idx="34">
                  <c:v>210773</c:v>
                </c:pt>
                <c:pt idx="35">
                  <c:v>210940</c:v>
                </c:pt>
                <c:pt idx="36">
                  <c:v>210713</c:v>
                </c:pt>
                <c:pt idx="37">
                  <c:v>210891</c:v>
                </c:pt>
                <c:pt idx="38">
                  <c:v>210497</c:v>
                </c:pt>
                <c:pt idx="39">
                  <c:v>210848</c:v>
                </c:pt>
                <c:pt idx="40">
                  <c:v>211050</c:v>
                </c:pt>
                <c:pt idx="41">
                  <c:v>210525</c:v>
                </c:pt>
                <c:pt idx="42">
                  <c:v>210492</c:v>
                </c:pt>
                <c:pt idx="43">
                  <c:v>210771</c:v>
                </c:pt>
                <c:pt idx="44">
                  <c:v>210435</c:v>
                </c:pt>
                <c:pt idx="45">
                  <c:v>210914</c:v>
                </c:pt>
                <c:pt idx="46">
                  <c:v>210862</c:v>
                </c:pt>
                <c:pt idx="47">
                  <c:v>210816</c:v>
                </c:pt>
                <c:pt idx="48">
                  <c:v>210607</c:v>
                </c:pt>
                <c:pt idx="49">
                  <c:v>210782</c:v>
                </c:pt>
                <c:pt idx="50">
                  <c:v>210858</c:v>
                </c:pt>
                <c:pt idx="51">
                  <c:v>210405</c:v>
                </c:pt>
                <c:pt idx="52">
                  <c:v>210623</c:v>
                </c:pt>
                <c:pt idx="53">
                  <c:v>210527</c:v>
                </c:pt>
                <c:pt idx="54">
                  <c:v>210617</c:v>
                </c:pt>
                <c:pt idx="55">
                  <c:v>210415</c:v>
                </c:pt>
                <c:pt idx="56">
                  <c:v>210399</c:v>
                </c:pt>
                <c:pt idx="57">
                  <c:v>210961</c:v>
                </c:pt>
                <c:pt idx="58">
                  <c:v>210384</c:v>
                </c:pt>
                <c:pt idx="59">
                  <c:v>210430</c:v>
                </c:pt>
                <c:pt idx="60">
                  <c:v>210821</c:v>
                </c:pt>
                <c:pt idx="61">
                  <c:v>210865</c:v>
                </c:pt>
                <c:pt idx="62">
                  <c:v>210734</c:v>
                </c:pt>
                <c:pt idx="63">
                  <c:v>210885</c:v>
                </c:pt>
                <c:pt idx="64">
                  <c:v>210650</c:v>
                </c:pt>
                <c:pt idx="65">
                  <c:v>210549</c:v>
                </c:pt>
                <c:pt idx="66">
                  <c:v>210627</c:v>
                </c:pt>
                <c:pt idx="67">
                  <c:v>210582</c:v>
                </c:pt>
                <c:pt idx="68">
                  <c:v>210567</c:v>
                </c:pt>
                <c:pt idx="69">
                  <c:v>210566</c:v>
                </c:pt>
                <c:pt idx="70">
                  <c:v>210806</c:v>
                </c:pt>
                <c:pt idx="71">
                  <c:v>210314</c:v>
                </c:pt>
                <c:pt idx="72">
                  <c:v>212290</c:v>
                </c:pt>
                <c:pt idx="73">
                  <c:v>211820</c:v>
                </c:pt>
                <c:pt idx="74">
                  <c:v>212061</c:v>
                </c:pt>
                <c:pt idx="75">
                  <c:v>212325</c:v>
                </c:pt>
                <c:pt idx="76">
                  <c:v>211951</c:v>
                </c:pt>
                <c:pt idx="77">
                  <c:v>212109</c:v>
                </c:pt>
                <c:pt idx="78">
                  <c:v>211675</c:v>
                </c:pt>
                <c:pt idx="79">
                  <c:v>211624</c:v>
                </c:pt>
                <c:pt idx="80">
                  <c:v>211665</c:v>
                </c:pt>
                <c:pt idx="81">
                  <c:v>211905</c:v>
                </c:pt>
                <c:pt idx="82">
                  <c:v>211462</c:v>
                </c:pt>
                <c:pt idx="83">
                  <c:v>212160</c:v>
                </c:pt>
                <c:pt idx="84">
                  <c:v>211697</c:v>
                </c:pt>
                <c:pt idx="85">
                  <c:v>211889</c:v>
                </c:pt>
                <c:pt idx="86">
                  <c:v>211701</c:v>
                </c:pt>
                <c:pt idx="87">
                  <c:v>211392</c:v>
                </c:pt>
                <c:pt idx="88">
                  <c:v>212036</c:v>
                </c:pt>
                <c:pt idx="89">
                  <c:v>211221</c:v>
                </c:pt>
                <c:pt idx="90">
                  <c:v>211741</c:v>
                </c:pt>
                <c:pt idx="91">
                  <c:v>211731</c:v>
                </c:pt>
                <c:pt idx="92">
                  <c:v>211616</c:v>
                </c:pt>
                <c:pt idx="93">
                  <c:v>212119</c:v>
                </c:pt>
                <c:pt idx="94">
                  <c:v>211841</c:v>
                </c:pt>
                <c:pt idx="95">
                  <c:v>211676</c:v>
                </c:pt>
                <c:pt idx="96">
                  <c:v>212225</c:v>
                </c:pt>
                <c:pt idx="97">
                  <c:v>211499</c:v>
                </c:pt>
                <c:pt idx="98">
                  <c:v>211617</c:v>
                </c:pt>
                <c:pt idx="99">
                  <c:v>211401</c:v>
                </c:pt>
              </c:numCache>
            </c:numRef>
          </c:yVal>
          <c:smooth val="0"/>
        </c:ser>
        <c:dLbls>
          <c:showLegendKey val="0"/>
          <c:showVal val="0"/>
          <c:showCatName val="0"/>
          <c:showSerName val="0"/>
          <c:showPercent val="0"/>
          <c:showBubbleSize val="0"/>
        </c:dLbls>
        <c:axId val="977135280"/>
        <c:axId val="713446683"/>
      </c:scatterChart>
      <c:valAx>
        <c:axId val="977135280"/>
        <c:scaling>
          <c:orientation val="minMax"/>
          <c:max val="100"/>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13446683"/>
        <c:crosses val="autoZero"/>
        <c:crossBetween val="midCat"/>
      </c:valAx>
      <c:valAx>
        <c:axId val="7134466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77135280"/>
        <c:crosses val="autoZero"/>
        <c:crossBetween val="midCat"/>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scatterChart>
        <c:scatterStyle val="line"/>
        <c:varyColors val="0"/>
        <c:ser>
          <c:idx val="0"/>
          <c:order val="0"/>
          <c:tx>
            <c:strRef>
              <c:f>"并行GA"</c:f>
              <c:strCache>
                <c:ptCount val="1"/>
                <c:pt idx="0">
                  <c:v>并行GA</c:v>
                </c:pt>
              </c:strCache>
            </c:strRef>
          </c:tx>
          <c:spPr>
            <a:ln w="19050" cap="rnd">
              <a:solidFill>
                <a:schemeClr val="accent1"/>
              </a:solidFill>
              <a:round/>
            </a:ln>
            <a:effectLst/>
          </c:spPr>
          <c:marker>
            <c:symbol val="none"/>
          </c:marker>
          <c:dLbls>
            <c:delete val="1"/>
          </c:dLbls>
          <c:yVal>
            <c:numRef>
              <c:f>[compare.xlsx]Sheet1!$A$2:$A$101</c:f>
              <c:numCache>
                <c:formatCode>General</c:formatCode>
                <c:ptCount val="100"/>
                <c:pt idx="0">
                  <c:v>43559</c:v>
                </c:pt>
                <c:pt idx="1">
                  <c:v>43167</c:v>
                </c:pt>
                <c:pt idx="2">
                  <c:v>43035</c:v>
                </c:pt>
                <c:pt idx="3">
                  <c:v>43036</c:v>
                </c:pt>
                <c:pt idx="4">
                  <c:v>42968</c:v>
                </c:pt>
                <c:pt idx="5">
                  <c:v>43001</c:v>
                </c:pt>
                <c:pt idx="6">
                  <c:v>42832</c:v>
                </c:pt>
                <c:pt idx="7">
                  <c:v>42894</c:v>
                </c:pt>
                <c:pt idx="8">
                  <c:v>42679</c:v>
                </c:pt>
                <c:pt idx="9">
                  <c:v>42858</c:v>
                </c:pt>
                <c:pt idx="10">
                  <c:v>42687</c:v>
                </c:pt>
                <c:pt idx="11">
                  <c:v>42685</c:v>
                </c:pt>
                <c:pt idx="12">
                  <c:v>42618</c:v>
                </c:pt>
                <c:pt idx="13">
                  <c:v>42731</c:v>
                </c:pt>
                <c:pt idx="14">
                  <c:v>42699</c:v>
                </c:pt>
                <c:pt idx="15">
                  <c:v>42628</c:v>
                </c:pt>
                <c:pt idx="16">
                  <c:v>42705</c:v>
                </c:pt>
                <c:pt idx="17">
                  <c:v>42612</c:v>
                </c:pt>
                <c:pt idx="18">
                  <c:v>42737</c:v>
                </c:pt>
                <c:pt idx="19">
                  <c:v>42538</c:v>
                </c:pt>
                <c:pt idx="20">
                  <c:v>42482</c:v>
                </c:pt>
                <c:pt idx="21">
                  <c:v>42579</c:v>
                </c:pt>
                <c:pt idx="22">
                  <c:v>42498</c:v>
                </c:pt>
                <c:pt idx="23">
                  <c:v>42526</c:v>
                </c:pt>
                <c:pt idx="24">
                  <c:v>42634</c:v>
                </c:pt>
                <c:pt idx="25">
                  <c:v>42461</c:v>
                </c:pt>
                <c:pt idx="26">
                  <c:v>42482</c:v>
                </c:pt>
                <c:pt idx="27">
                  <c:v>42385</c:v>
                </c:pt>
                <c:pt idx="28">
                  <c:v>42365</c:v>
                </c:pt>
                <c:pt idx="29">
                  <c:v>42317</c:v>
                </c:pt>
                <c:pt idx="30">
                  <c:v>42398</c:v>
                </c:pt>
                <c:pt idx="31">
                  <c:v>42340</c:v>
                </c:pt>
                <c:pt idx="32">
                  <c:v>42472</c:v>
                </c:pt>
                <c:pt idx="33">
                  <c:v>42474</c:v>
                </c:pt>
                <c:pt idx="34">
                  <c:v>42333</c:v>
                </c:pt>
                <c:pt idx="35">
                  <c:v>42338</c:v>
                </c:pt>
                <c:pt idx="36">
                  <c:v>42667</c:v>
                </c:pt>
                <c:pt idx="37">
                  <c:v>42487</c:v>
                </c:pt>
                <c:pt idx="38">
                  <c:v>42433</c:v>
                </c:pt>
                <c:pt idx="39">
                  <c:v>42492</c:v>
                </c:pt>
                <c:pt idx="40">
                  <c:v>42528</c:v>
                </c:pt>
                <c:pt idx="41">
                  <c:v>42546</c:v>
                </c:pt>
                <c:pt idx="42">
                  <c:v>42538</c:v>
                </c:pt>
                <c:pt idx="43">
                  <c:v>42439</c:v>
                </c:pt>
                <c:pt idx="44">
                  <c:v>42413</c:v>
                </c:pt>
                <c:pt idx="45">
                  <c:v>42638</c:v>
                </c:pt>
                <c:pt idx="46">
                  <c:v>42522</c:v>
                </c:pt>
                <c:pt idx="47">
                  <c:v>42575</c:v>
                </c:pt>
                <c:pt idx="48">
                  <c:v>42414</c:v>
                </c:pt>
                <c:pt idx="49">
                  <c:v>42333</c:v>
                </c:pt>
                <c:pt idx="50">
                  <c:v>42589</c:v>
                </c:pt>
                <c:pt idx="51">
                  <c:v>42369</c:v>
                </c:pt>
                <c:pt idx="52">
                  <c:v>42376</c:v>
                </c:pt>
                <c:pt idx="53">
                  <c:v>42438</c:v>
                </c:pt>
                <c:pt idx="54">
                  <c:v>42473</c:v>
                </c:pt>
                <c:pt idx="55">
                  <c:v>42455</c:v>
                </c:pt>
                <c:pt idx="56">
                  <c:v>42418</c:v>
                </c:pt>
                <c:pt idx="57">
                  <c:v>42435</c:v>
                </c:pt>
                <c:pt idx="58">
                  <c:v>42389</c:v>
                </c:pt>
                <c:pt idx="59">
                  <c:v>42574</c:v>
                </c:pt>
                <c:pt idx="60">
                  <c:v>42487</c:v>
                </c:pt>
                <c:pt idx="61">
                  <c:v>42389</c:v>
                </c:pt>
                <c:pt idx="62">
                  <c:v>42574</c:v>
                </c:pt>
                <c:pt idx="63">
                  <c:v>42582</c:v>
                </c:pt>
                <c:pt idx="64">
                  <c:v>42441</c:v>
                </c:pt>
                <c:pt idx="65">
                  <c:v>42497</c:v>
                </c:pt>
                <c:pt idx="66">
                  <c:v>42543</c:v>
                </c:pt>
                <c:pt idx="67">
                  <c:v>42424</c:v>
                </c:pt>
                <c:pt idx="68">
                  <c:v>42490</c:v>
                </c:pt>
                <c:pt idx="69">
                  <c:v>42405</c:v>
                </c:pt>
                <c:pt idx="70">
                  <c:v>42455</c:v>
                </c:pt>
                <c:pt idx="71">
                  <c:v>42523</c:v>
                </c:pt>
                <c:pt idx="72">
                  <c:v>42496</c:v>
                </c:pt>
                <c:pt idx="73">
                  <c:v>42539</c:v>
                </c:pt>
                <c:pt idx="74">
                  <c:v>42445</c:v>
                </c:pt>
                <c:pt idx="75">
                  <c:v>42262</c:v>
                </c:pt>
                <c:pt idx="76">
                  <c:v>42593</c:v>
                </c:pt>
                <c:pt idx="77">
                  <c:v>42400</c:v>
                </c:pt>
                <c:pt idx="78">
                  <c:v>42424</c:v>
                </c:pt>
                <c:pt idx="79">
                  <c:v>42571</c:v>
                </c:pt>
                <c:pt idx="80">
                  <c:v>42565</c:v>
                </c:pt>
                <c:pt idx="81">
                  <c:v>42627</c:v>
                </c:pt>
                <c:pt idx="82">
                  <c:v>42841</c:v>
                </c:pt>
                <c:pt idx="83">
                  <c:v>42648</c:v>
                </c:pt>
                <c:pt idx="84">
                  <c:v>42606</c:v>
                </c:pt>
                <c:pt idx="85">
                  <c:v>42597</c:v>
                </c:pt>
                <c:pt idx="86">
                  <c:v>42507</c:v>
                </c:pt>
                <c:pt idx="87">
                  <c:v>42476</c:v>
                </c:pt>
                <c:pt idx="88">
                  <c:v>42671</c:v>
                </c:pt>
                <c:pt idx="89">
                  <c:v>42707</c:v>
                </c:pt>
                <c:pt idx="90">
                  <c:v>42577</c:v>
                </c:pt>
                <c:pt idx="91">
                  <c:v>42633</c:v>
                </c:pt>
                <c:pt idx="92">
                  <c:v>42667</c:v>
                </c:pt>
                <c:pt idx="93">
                  <c:v>42714</c:v>
                </c:pt>
                <c:pt idx="94">
                  <c:v>42632</c:v>
                </c:pt>
                <c:pt idx="95">
                  <c:v>42752</c:v>
                </c:pt>
                <c:pt idx="96">
                  <c:v>42540</c:v>
                </c:pt>
                <c:pt idx="97">
                  <c:v>42669</c:v>
                </c:pt>
                <c:pt idx="98">
                  <c:v>42731</c:v>
                </c:pt>
                <c:pt idx="99">
                  <c:v>42677</c:v>
                </c:pt>
              </c:numCache>
            </c:numRef>
          </c:yVal>
          <c:smooth val="0"/>
        </c:ser>
        <c:dLbls>
          <c:showLegendKey val="0"/>
          <c:showVal val="0"/>
          <c:showCatName val="0"/>
          <c:showSerName val="0"/>
          <c:showPercent val="0"/>
          <c:showBubbleSize val="0"/>
        </c:dLbls>
        <c:axId val="582513070"/>
        <c:axId val="631709602"/>
      </c:scatterChart>
      <c:valAx>
        <c:axId val="582513070"/>
        <c:scaling>
          <c:orientation val="minMax"/>
          <c:max val="100"/>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31709602"/>
        <c:crosses val="autoZero"/>
        <c:crossBetween val="midCat"/>
      </c:valAx>
      <c:valAx>
        <c:axId val="63170960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82513070"/>
        <c:crosses val="autoZero"/>
        <c:crossBetween val="midCat"/>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scatterChart>
        <c:scatterStyle val="line"/>
        <c:varyColors val="0"/>
        <c:ser>
          <c:idx val="0"/>
          <c:order val="0"/>
          <c:tx>
            <c:strRef>
              <c:f>"节约时间的比例"</c:f>
              <c:strCache>
                <c:ptCount val="1"/>
                <c:pt idx="0">
                  <c:v>节约时间的比例</c:v>
                </c:pt>
              </c:strCache>
            </c:strRef>
          </c:tx>
          <c:spPr>
            <a:ln w="19050" cap="rnd">
              <a:solidFill>
                <a:srgbClr val="00B050"/>
              </a:solidFill>
              <a:round/>
            </a:ln>
            <a:effectLst/>
          </c:spPr>
          <c:marker>
            <c:symbol val="none"/>
          </c:marker>
          <c:dLbls>
            <c:delete val="1"/>
          </c:dLbls>
          <c:yVal>
            <c:numRef>
              <c:f>[compare.xlsx]Sheet1!$C$2:$C$101</c:f>
              <c:numCache>
                <c:formatCode>General</c:formatCode>
                <c:ptCount val="100"/>
                <c:pt idx="0">
                  <c:v>0.794000529671036</c:v>
                </c:pt>
                <c:pt idx="1">
                  <c:v>0.79529287909253</c:v>
                </c:pt>
                <c:pt idx="2">
                  <c:v>0.795806525081136</c:v>
                </c:pt>
                <c:pt idx="3">
                  <c:v>0.795648581657945</c:v>
                </c:pt>
                <c:pt idx="4">
                  <c:v>0.796003437290807</c:v>
                </c:pt>
                <c:pt idx="5">
                  <c:v>0.796012371799129</c:v>
                </c:pt>
                <c:pt idx="6">
                  <c:v>0.796783223418893</c:v>
                </c:pt>
                <c:pt idx="7">
                  <c:v>0.796517061276382</c:v>
                </c:pt>
                <c:pt idx="8">
                  <c:v>0.79790226347192</c:v>
                </c:pt>
                <c:pt idx="9">
                  <c:v>0.796618373535427</c:v>
                </c:pt>
                <c:pt idx="10">
                  <c:v>0.797478864018066</c:v>
                </c:pt>
                <c:pt idx="11">
                  <c:v>0.797534459696622</c:v>
                </c:pt>
                <c:pt idx="12">
                  <c:v>0.798029486614442</c:v>
                </c:pt>
                <c:pt idx="13">
                  <c:v>0.796978263451716</c:v>
                </c:pt>
                <c:pt idx="14">
                  <c:v>0.797483423606302</c:v>
                </c:pt>
                <c:pt idx="15">
                  <c:v>0.797726151159701</c:v>
                </c:pt>
                <c:pt idx="16">
                  <c:v>0.796795744154398</c:v>
                </c:pt>
                <c:pt idx="17">
                  <c:v>0.798166962699822</c:v>
                </c:pt>
                <c:pt idx="18">
                  <c:v>0.797246457256989</c:v>
                </c:pt>
                <c:pt idx="19">
                  <c:v>0.798330243826122</c:v>
                </c:pt>
                <c:pt idx="20">
                  <c:v>0.798615785731216</c:v>
                </c:pt>
                <c:pt idx="21">
                  <c:v>0.798096620006828</c:v>
                </c:pt>
                <c:pt idx="22">
                  <c:v>0.798139950221344</c:v>
                </c:pt>
                <c:pt idx="23">
                  <c:v>0.798484582833802</c:v>
                </c:pt>
                <c:pt idx="24">
                  <c:v>0.797992911699486</c:v>
                </c:pt>
                <c:pt idx="25">
                  <c:v>0.798500415233124</c:v>
                </c:pt>
                <c:pt idx="26">
                  <c:v>0.798289721711798</c:v>
                </c:pt>
                <c:pt idx="27">
                  <c:v>0.79892309881873</c:v>
                </c:pt>
                <c:pt idx="28">
                  <c:v>0.798743004817056</c:v>
                </c:pt>
                <c:pt idx="29">
                  <c:v>0.799158989838585</c:v>
                </c:pt>
                <c:pt idx="30">
                  <c:v>0.798698123151283</c:v>
                </c:pt>
                <c:pt idx="31">
                  <c:v>0.79888183238886</c:v>
                </c:pt>
                <c:pt idx="32">
                  <c:v>0.798150313192088</c:v>
                </c:pt>
                <c:pt idx="33">
                  <c:v>0.798359301563791</c:v>
                </c:pt>
                <c:pt idx="34">
                  <c:v>0.799153591778833</c:v>
                </c:pt>
                <c:pt idx="35">
                  <c:v>0.799288897316773</c:v>
                </c:pt>
                <c:pt idx="36">
                  <c:v>0.797511306848652</c:v>
                </c:pt>
                <c:pt idx="37">
                  <c:v>0.798535736470499</c:v>
                </c:pt>
                <c:pt idx="38">
                  <c:v>0.798415179313719</c:v>
                </c:pt>
                <c:pt idx="39">
                  <c:v>0.798470936409167</c:v>
                </c:pt>
                <c:pt idx="40">
                  <c:v>0.798493248045487</c:v>
                </c:pt>
                <c:pt idx="41">
                  <c:v>0.797905236907731</c:v>
                </c:pt>
                <c:pt idx="42">
                  <c:v>0.797911559584212</c:v>
                </c:pt>
                <c:pt idx="43">
                  <c:v>0.798648770466525</c:v>
                </c:pt>
                <c:pt idx="44">
                  <c:v>0.798450828046665</c:v>
                </c:pt>
                <c:pt idx="45">
                  <c:v>0.797841774372493</c:v>
                </c:pt>
                <c:pt idx="46">
                  <c:v>0.798342043611462</c:v>
                </c:pt>
                <c:pt idx="47">
                  <c:v>0.798046637826351</c:v>
                </c:pt>
                <c:pt idx="48">
                  <c:v>0.798610682455949</c:v>
                </c:pt>
                <c:pt idx="49">
                  <c:v>0.799162167547514</c:v>
                </c:pt>
                <c:pt idx="50">
                  <c:v>0.798020468751482</c:v>
                </c:pt>
                <c:pt idx="51">
                  <c:v>0.798631211235474</c:v>
                </c:pt>
                <c:pt idx="52">
                  <c:v>0.798806398161644</c:v>
                </c:pt>
                <c:pt idx="53">
                  <c:v>0.798420155134496</c:v>
                </c:pt>
                <c:pt idx="54">
                  <c:v>0.798340114995466</c:v>
                </c:pt>
                <c:pt idx="55">
                  <c:v>0.798232065204477</c:v>
                </c:pt>
                <c:pt idx="56">
                  <c:v>0.798392577911492</c:v>
                </c:pt>
                <c:pt idx="57">
                  <c:v>0.798849076369566</c:v>
                </c:pt>
                <c:pt idx="58">
                  <c:v>0.798516046847669</c:v>
                </c:pt>
                <c:pt idx="59">
                  <c:v>0.797680939029606</c:v>
                </c:pt>
                <c:pt idx="60">
                  <c:v>0.798468843236679</c:v>
                </c:pt>
                <c:pt idx="61">
                  <c:v>0.798975647926398</c:v>
                </c:pt>
                <c:pt idx="62">
                  <c:v>0.797972799832965</c:v>
                </c:pt>
                <c:pt idx="63">
                  <c:v>0.798079522014368</c:v>
                </c:pt>
                <c:pt idx="64">
                  <c:v>0.798523617374792</c:v>
                </c:pt>
                <c:pt idx="65">
                  <c:v>0.798160998152449</c:v>
                </c:pt>
                <c:pt idx="66">
                  <c:v>0.798017348203222</c:v>
                </c:pt>
                <c:pt idx="67">
                  <c:v>0.798539286358758</c:v>
                </c:pt>
                <c:pt idx="68">
                  <c:v>0.79821149562847</c:v>
                </c:pt>
                <c:pt idx="69">
                  <c:v>0.798614211221185</c:v>
                </c:pt>
                <c:pt idx="70">
                  <c:v>0.798606301528419</c:v>
                </c:pt>
                <c:pt idx="71">
                  <c:v>0.797811843243912</c:v>
                </c:pt>
                <c:pt idx="72">
                  <c:v>0.799820999576052</c:v>
                </c:pt>
                <c:pt idx="73">
                  <c:v>0.799173826834104</c:v>
                </c:pt>
                <c:pt idx="74">
                  <c:v>0.799845327523684</c:v>
                </c:pt>
                <c:pt idx="75">
                  <c:v>0.800956081478865</c:v>
                </c:pt>
                <c:pt idx="76">
                  <c:v>0.799043175073484</c:v>
                </c:pt>
                <c:pt idx="77">
                  <c:v>0.80010277734561</c:v>
                </c:pt>
                <c:pt idx="78">
                  <c:v>0.799579544112436</c:v>
                </c:pt>
                <c:pt idx="79">
                  <c:v>0.798836615884777</c:v>
                </c:pt>
                <c:pt idx="80">
                  <c:v>0.798903928377389</c:v>
                </c:pt>
                <c:pt idx="81">
                  <c:v>0.798839102427975</c:v>
                </c:pt>
                <c:pt idx="82">
                  <c:v>0.797405680453226</c:v>
                </c:pt>
                <c:pt idx="83">
                  <c:v>0.798981900452489</c:v>
                </c:pt>
                <c:pt idx="84">
                  <c:v>0.798740652914307</c:v>
                </c:pt>
                <c:pt idx="85">
                  <c:v>0.798965496085214</c:v>
                </c:pt>
                <c:pt idx="86">
                  <c:v>0.799212096305639</c:v>
                </c:pt>
                <c:pt idx="87">
                  <c:v>0.799065243717832</c:v>
                </c:pt>
                <c:pt idx="88">
                  <c:v>0.798755871644438</c:v>
                </c:pt>
                <c:pt idx="89">
                  <c:v>0.797808929983288</c:v>
                </c:pt>
                <c:pt idx="90">
                  <c:v>0.798919434592261</c:v>
                </c:pt>
                <c:pt idx="91">
                  <c:v>0.798645451067628</c:v>
                </c:pt>
                <c:pt idx="92">
                  <c:v>0.798375359141086</c:v>
                </c:pt>
                <c:pt idx="93">
                  <c:v>0.798631900018386</c:v>
                </c:pt>
                <c:pt idx="94">
                  <c:v>0.798754726422175</c:v>
                </c:pt>
                <c:pt idx="95">
                  <c:v>0.798030952965853</c:v>
                </c:pt>
                <c:pt idx="96">
                  <c:v>0.79955236188008</c:v>
                </c:pt>
                <c:pt idx="97">
                  <c:v>0.798254365268867</c:v>
                </c:pt>
                <c:pt idx="98">
                  <c:v>0.798073878752652</c:v>
                </c:pt>
                <c:pt idx="99">
                  <c:v>0.798122998472098</c:v>
                </c:pt>
              </c:numCache>
            </c:numRef>
          </c:yVal>
          <c:smooth val="0"/>
        </c:ser>
        <c:dLbls>
          <c:showLegendKey val="0"/>
          <c:showVal val="0"/>
          <c:showCatName val="0"/>
          <c:showSerName val="0"/>
          <c:showPercent val="0"/>
          <c:showBubbleSize val="0"/>
        </c:dLbls>
        <c:axId val="498705077"/>
        <c:axId val="812676983"/>
      </c:scatterChart>
      <c:valAx>
        <c:axId val="498705077"/>
        <c:scaling>
          <c:orientation val="minMax"/>
          <c:max val="100"/>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12676983"/>
        <c:crosses val="autoZero"/>
        <c:crossBetween val="midCat"/>
      </c:valAx>
      <c:valAx>
        <c:axId val="8126769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98705077"/>
        <c:crosses val="autoZero"/>
        <c:crossBetween val="midCat"/>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
        <c:varyColors val="0"/>
        <c:ser>
          <c:idx val="0"/>
          <c:order val="0"/>
          <c:tx>
            <c:strRef>
              <c:f>"串行GA"</c:f>
              <c:strCache>
                <c:ptCount val="1"/>
                <c:pt idx="0">
                  <c:v>串行GA</c:v>
                </c:pt>
              </c:strCache>
            </c:strRef>
          </c:tx>
          <c:spPr>
            <a:ln w="19050" cap="rnd">
              <a:solidFill>
                <a:schemeClr val="accent1"/>
              </a:solidFill>
              <a:round/>
            </a:ln>
            <a:effectLst/>
          </c:spPr>
          <c:marker>
            <c:symbol val="none"/>
          </c:marker>
          <c:dLbls>
            <c:delete val="1"/>
          </c:dLbls>
          <c:yVal>
            <c:numRef>
              <c:f>[compare.xlsx]Sheet1!$B$2:$B$101</c:f>
              <c:numCache>
                <c:formatCode>General</c:formatCode>
                <c:ptCount val="100"/>
                <c:pt idx="0">
                  <c:v>211452</c:v>
                </c:pt>
                <c:pt idx="1">
                  <c:v>210872</c:v>
                </c:pt>
                <c:pt idx="2">
                  <c:v>210756</c:v>
                </c:pt>
                <c:pt idx="3">
                  <c:v>210598</c:v>
                </c:pt>
                <c:pt idx="4">
                  <c:v>210631</c:v>
                </c:pt>
                <c:pt idx="5">
                  <c:v>210802</c:v>
                </c:pt>
                <c:pt idx="6">
                  <c:v>210770</c:v>
                </c:pt>
                <c:pt idx="7">
                  <c:v>210799</c:v>
                </c:pt>
                <c:pt idx="8">
                  <c:v>211180</c:v>
                </c:pt>
                <c:pt idx="9">
                  <c:v>210727</c:v>
                </c:pt>
                <c:pt idx="10">
                  <c:v>210778</c:v>
                </c:pt>
                <c:pt idx="11">
                  <c:v>210826</c:v>
                </c:pt>
                <c:pt idx="12">
                  <c:v>211011</c:v>
                </c:pt>
                <c:pt idx="13">
                  <c:v>210475</c:v>
                </c:pt>
                <c:pt idx="14">
                  <c:v>210842</c:v>
                </c:pt>
                <c:pt idx="15">
                  <c:v>210744</c:v>
                </c:pt>
                <c:pt idx="16">
                  <c:v>210158</c:v>
                </c:pt>
                <c:pt idx="17">
                  <c:v>211125</c:v>
                </c:pt>
                <c:pt idx="18">
                  <c:v>210783</c:v>
                </c:pt>
                <c:pt idx="19">
                  <c:v>210929</c:v>
                </c:pt>
                <c:pt idx="20">
                  <c:v>210950</c:v>
                </c:pt>
                <c:pt idx="21">
                  <c:v>210888</c:v>
                </c:pt>
                <c:pt idx="22">
                  <c:v>210532</c:v>
                </c:pt>
                <c:pt idx="23">
                  <c:v>211031</c:v>
                </c:pt>
                <c:pt idx="24">
                  <c:v>211052</c:v>
                </c:pt>
                <c:pt idx="25">
                  <c:v>210725</c:v>
                </c:pt>
                <c:pt idx="26">
                  <c:v>210609</c:v>
                </c:pt>
                <c:pt idx="27">
                  <c:v>210790</c:v>
                </c:pt>
                <c:pt idx="28">
                  <c:v>210502</c:v>
                </c:pt>
                <c:pt idx="29">
                  <c:v>210699</c:v>
                </c:pt>
                <c:pt idx="30">
                  <c:v>210619</c:v>
                </c:pt>
                <c:pt idx="31">
                  <c:v>210523</c:v>
                </c:pt>
                <c:pt idx="32">
                  <c:v>210414</c:v>
                </c:pt>
                <c:pt idx="33">
                  <c:v>210642</c:v>
                </c:pt>
                <c:pt idx="34">
                  <c:v>210773</c:v>
                </c:pt>
                <c:pt idx="35">
                  <c:v>210940</c:v>
                </c:pt>
                <c:pt idx="36">
                  <c:v>210713</c:v>
                </c:pt>
                <c:pt idx="37">
                  <c:v>210891</c:v>
                </c:pt>
                <c:pt idx="38">
                  <c:v>210497</c:v>
                </c:pt>
                <c:pt idx="39">
                  <c:v>210848</c:v>
                </c:pt>
                <c:pt idx="40">
                  <c:v>211050</c:v>
                </c:pt>
                <c:pt idx="41">
                  <c:v>210525</c:v>
                </c:pt>
                <c:pt idx="42">
                  <c:v>210492</c:v>
                </c:pt>
                <c:pt idx="43">
                  <c:v>210771</c:v>
                </c:pt>
                <c:pt idx="44">
                  <c:v>210435</c:v>
                </c:pt>
                <c:pt idx="45">
                  <c:v>210914</c:v>
                </c:pt>
                <c:pt idx="46">
                  <c:v>210862</c:v>
                </c:pt>
                <c:pt idx="47">
                  <c:v>210816</c:v>
                </c:pt>
                <c:pt idx="48">
                  <c:v>210607</c:v>
                </c:pt>
                <c:pt idx="49">
                  <c:v>210782</c:v>
                </c:pt>
                <c:pt idx="50">
                  <c:v>210858</c:v>
                </c:pt>
                <c:pt idx="51">
                  <c:v>210405</c:v>
                </c:pt>
                <c:pt idx="52">
                  <c:v>210623</c:v>
                </c:pt>
                <c:pt idx="53">
                  <c:v>210527</c:v>
                </c:pt>
                <c:pt idx="54">
                  <c:v>210617</c:v>
                </c:pt>
                <c:pt idx="55">
                  <c:v>210415</c:v>
                </c:pt>
                <c:pt idx="56">
                  <c:v>210399</c:v>
                </c:pt>
                <c:pt idx="57">
                  <c:v>210961</c:v>
                </c:pt>
                <c:pt idx="58">
                  <c:v>210384</c:v>
                </c:pt>
                <c:pt idx="59">
                  <c:v>210430</c:v>
                </c:pt>
                <c:pt idx="60">
                  <c:v>210821</c:v>
                </c:pt>
                <c:pt idx="61">
                  <c:v>210865</c:v>
                </c:pt>
                <c:pt idx="62">
                  <c:v>210734</c:v>
                </c:pt>
                <c:pt idx="63">
                  <c:v>210885</c:v>
                </c:pt>
                <c:pt idx="64">
                  <c:v>210650</c:v>
                </c:pt>
                <c:pt idx="65">
                  <c:v>210549</c:v>
                </c:pt>
                <c:pt idx="66">
                  <c:v>210627</c:v>
                </c:pt>
                <c:pt idx="67">
                  <c:v>210582</c:v>
                </c:pt>
                <c:pt idx="68">
                  <c:v>210567</c:v>
                </c:pt>
                <c:pt idx="69">
                  <c:v>210566</c:v>
                </c:pt>
                <c:pt idx="70">
                  <c:v>210806</c:v>
                </c:pt>
                <c:pt idx="71">
                  <c:v>210314</c:v>
                </c:pt>
                <c:pt idx="72">
                  <c:v>212290</c:v>
                </c:pt>
                <c:pt idx="73">
                  <c:v>211820</c:v>
                </c:pt>
                <c:pt idx="74">
                  <c:v>212061</c:v>
                </c:pt>
                <c:pt idx="75">
                  <c:v>212325</c:v>
                </c:pt>
                <c:pt idx="76">
                  <c:v>211951</c:v>
                </c:pt>
                <c:pt idx="77">
                  <c:v>212109</c:v>
                </c:pt>
                <c:pt idx="78">
                  <c:v>211675</c:v>
                </c:pt>
                <c:pt idx="79">
                  <c:v>211624</c:v>
                </c:pt>
                <c:pt idx="80">
                  <c:v>211665</c:v>
                </c:pt>
                <c:pt idx="81">
                  <c:v>211905</c:v>
                </c:pt>
                <c:pt idx="82">
                  <c:v>211462</c:v>
                </c:pt>
                <c:pt idx="83">
                  <c:v>212160</c:v>
                </c:pt>
                <c:pt idx="84">
                  <c:v>211697</c:v>
                </c:pt>
                <c:pt idx="85">
                  <c:v>211889</c:v>
                </c:pt>
                <c:pt idx="86">
                  <c:v>211701</c:v>
                </c:pt>
                <c:pt idx="87">
                  <c:v>211392</c:v>
                </c:pt>
                <c:pt idx="88">
                  <c:v>212036</c:v>
                </c:pt>
                <c:pt idx="89">
                  <c:v>211221</c:v>
                </c:pt>
                <c:pt idx="90">
                  <c:v>211741</c:v>
                </c:pt>
                <c:pt idx="91">
                  <c:v>211731</c:v>
                </c:pt>
                <c:pt idx="92">
                  <c:v>211616</c:v>
                </c:pt>
                <c:pt idx="93">
                  <c:v>212119</c:v>
                </c:pt>
                <c:pt idx="94">
                  <c:v>211841</c:v>
                </c:pt>
                <c:pt idx="95">
                  <c:v>211676</c:v>
                </c:pt>
                <c:pt idx="96">
                  <c:v>212225</c:v>
                </c:pt>
                <c:pt idx="97">
                  <c:v>211499</c:v>
                </c:pt>
                <c:pt idx="98">
                  <c:v>211617</c:v>
                </c:pt>
                <c:pt idx="99">
                  <c:v>211401</c:v>
                </c:pt>
              </c:numCache>
            </c:numRef>
          </c:yVal>
          <c:smooth val="0"/>
        </c:ser>
        <c:ser>
          <c:idx val="1"/>
          <c:order val="1"/>
          <c:tx>
            <c:strRef>
              <c:f>"并行GA"</c:f>
              <c:strCache>
                <c:ptCount val="1"/>
                <c:pt idx="0">
                  <c:v>并行GA</c:v>
                </c:pt>
              </c:strCache>
            </c:strRef>
          </c:tx>
          <c:spPr>
            <a:ln w="19050" cap="rnd">
              <a:solidFill>
                <a:schemeClr val="accent2"/>
              </a:solidFill>
              <a:round/>
            </a:ln>
            <a:effectLst/>
          </c:spPr>
          <c:marker>
            <c:symbol val="none"/>
          </c:marker>
          <c:dLbls>
            <c:delete val="1"/>
          </c:dLbls>
          <c:yVal>
            <c:numRef>
              <c:f>[compare.xlsx]Sheet1!$A$2:$A$101</c:f>
              <c:numCache>
                <c:formatCode>General</c:formatCode>
                <c:ptCount val="100"/>
                <c:pt idx="0">
                  <c:v>43559</c:v>
                </c:pt>
                <c:pt idx="1">
                  <c:v>43167</c:v>
                </c:pt>
                <c:pt idx="2">
                  <c:v>43035</c:v>
                </c:pt>
                <c:pt idx="3">
                  <c:v>43036</c:v>
                </c:pt>
                <c:pt idx="4">
                  <c:v>42968</c:v>
                </c:pt>
                <c:pt idx="5">
                  <c:v>43001</c:v>
                </c:pt>
                <c:pt idx="6">
                  <c:v>42832</c:v>
                </c:pt>
                <c:pt idx="7">
                  <c:v>42894</c:v>
                </c:pt>
                <c:pt idx="8">
                  <c:v>42679</c:v>
                </c:pt>
                <c:pt idx="9">
                  <c:v>42858</c:v>
                </c:pt>
                <c:pt idx="10">
                  <c:v>42687</c:v>
                </c:pt>
                <c:pt idx="11">
                  <c:v>42685</c:v>
                </c:pt>
                <c:pt idx="12">
                  <c:v>42618</c:v>
                </c:pt>
                <c:pt idx="13">
                  <c:v>42731</c:v>
                </c:pt>
                <c:pt idx="14">
                  <c:v>42699</c:v>
                </c:pt>
                <c:pt idx="15">
                  <c:v>42628</c:v>
                </c:pt>
                <c:pt idx="16">
                  <c:v>42705</c:v>
                </c:pt>
                <c:pt idx="17">
                  <c:v>42612</c:v>
                </c:pt>
                <c:pt idx="18">
                  <c:v>42737</c:v>
                </c:pt>
                <c:pt idx="19">
                  <c:v>42538</c:v>
                </c:pt>
                <c:pt idx="20">
                  <c:v>42482</c:v>
                </c:pt>
                <c:pt idx="21">
                  <c:v>42579</c:v>
                </c:pt>
                <c:pt idx="22">
                  <c:v>42498</c:v>
                </c:pt>
                <c:pt idx="23">
                  <c:v>42526</c:v>
                </c:pt>
                <c:pt idx="24">
                  <c:v>42634</c:v>
                </c:pt>
                <c:pt idx="25">
                  <c:v>42461</c:v>
                </c:pt>
                <c:pt idx="26">
                  <c:v>42482</c:v>
                </c:pt>
                <c:pt idx="27">
                  <c:v>42385</c:v>
                </c:pt>
                <c:pt idx="28">
                  <c:v>42365</c:v>
                </c:pt>
                <c:pt idx="29">
                  <c:v>42317</c:v>
                </c:pt>
                <c:pt idx="30">
                  <c:v>42398</c:v>
                </c:pt>
                <c:pt idx="31">
                  <c:v>42340</c:v>
                </c:pt>
                <c:pt idx="32">
                  <c:v>42472</c:v>
                </c:pt>
                <c:pt idx="33">
                  <c:v>42474</c:v>
                </c:pt>
                <c:pt idx="34">
                  <c:v>42333</c:v>
                </c:pt>
                <c:pt idx="35">
                  <c:v>42338</c:v>
                </c:pt>
                <c:pt idx="36">
                  <c:v>42667</c:v>
                </c:pt>
                <c:pt idx="37">
                  <c:v>42487</c:v>
                </c:pt>
                <c:pt idx="38">
                  <c:v>42433</c:v>
                </c:pt>
                <c:pt idx="39">
                  <c:v>42492</c:v>
                </c:pt>
                <c:pt idx="40">
                  <c:v>42528</c:v>
                </c:pt>
                <c:pt idx="41">
                  <c:v>42546</c:v>
                </c:pt>
                <c:pt idx="42">
                  <c:v>42538</c:v>
                </c:pt>
                <c:pt idx="43">
                  <c:v>42439</c:v>
                </c:pt>
                <c:pt idx="44">
                  <c:v>42413</c:v>
                </c:pt>
                <c:pt idx="45">
                  <c:v>42638</c:v>
                </c:pt>
                <c:pt idx="46">
                  <c:v>42522</c:v>
                </c:pt>
                <c:pt idx="47">
                  <c:v>42575</c:v>
                </c:pt>
                <c:pt idx="48">
                  <c:v>42414</c:v>
                </c:pt>
                <c:pt idx="49">
                  <c:v>42333</c:v>
                </c:pt>
                <c:pt idx="50">
                  <c:v>42589</c:v>
                </c:pt>
                <c:pt idx="51">
                  <c:v>42369</c:v>
                </c:pt>
                <c:pt idx="52">
                  <c:v>42376</c:v>
                </c:pt>
                <c:pt idx="53">
                  <c:v>42438</c:v>
                </c:pt>
                <c:pt idx="54">
                  <c:v>42473</c:v>
                </c:pt>
                <c:pt idx="55">
                  <c:v>42455</c:v>
                </c:pt>
                <c:pt idx="56">
                  <c:v>42418</c:v>
                </c:pt>
                <c:pt idx="57">
                  <c:v>42435</c:v>
                </c:pt>
                <c:pt idx="58">
                  <c:v>42389</c:v>
                </c:pt>
                <c:pt idx="59">
                  <c:v>42574</c:v>
                </c:pt>
                <c:pt idx="60">
                  <c:v>42487</c:v>
                </c:pt>
                <c:pt idx="61">
                  <c:v>42389</c:v>
                </c:pt>
                <c:pt idx="62">
                  <c:v>42574</c:v>
                </c:pt>
                <c:pt idx="63">
                  <c:v>42582</c:v>
                </c:pt>
                <c:pt idx="64">
                  <c:v>42441</c:v>
                </c:pt>
                <c:pt idx="65">
                  <c:v>42497</c:v>
                </c:pt>
                <c:pt idx="66">
                  <c:v>42543</c:v>
                </c:pt>
                <c:pt idx="67">
                  <c:v>42424</c:v>
                </c:pt>
                <c:pt idx="68">
                  <c:v>42490</c:v>
                </c:pt>
                <c:pt idx="69">
                  <c:v>42405</c:v>
                </c:pt>
                <c:pt idx="70">
                  <c:v>42455</c:v>
                </c:pt>
                <c:pt idx="71">
                  <c:v>42523</c:v>
                </c:pt>
                <c:pt idx="72">
                  <c:v>42496</c:v>
                </c:pt>
                <c:pt idx="73">
                  <c:v>42539</c:v>
                </c:pt>
                <c:pt idx="74">
                  <c:v>42445</c:v>
                </c:pt>
                <c:pt idx="75">
                  <c:v>42262</c:v>
                </c:pt>
                <c:pt idx="76">
                  <c:v>42593</c:v>
                </c:pt>
                <c:pt idx="77">
                  <c:v>42400</c:v>
                </c:pt>
                <c:pt idx="78">
                  <c:v>42424</c:v>
                </c:pt>
                <c:pt idx="79">
                  <c:v>42571</c:v>
                </c:pt>
                <c:pt idx="80">
                  <c:v>42565</c:v>
                </c:pt>
                <c:pt idx="81">
                  <c:v>42627</c:v>
                </c:pt>
                <c:pt idx="82">
                  <c:v>42841</c:v>
                </c:pt>
                <c:pt idx="83">
                  <c:v>42648</c:v>
                </c:pt>
                <c:pt idx="84">
                  <c:v>42606</c:v>
                </c:pt>
                <c:pt idx="85">
                  <c:v>42597</c:v>
                </c:pt>
                <c:pt idx="86">
                  <c:v>42507</c:v>
                </c:pt>
                <c:pt idx="87">
                  <c:v>42476</c:v>
                </c:pt>
                <c:pt idx="88">
                  <c:v>42671</c:v>
                </c:pt>
                <c:pt idx="89">
                  <c:v>42707</c:v>
                </c:pt>
                <c:pt idx="90">
                  <c:v>42577</c:v>
                </c:pt>
                <c:pt idx="91">
                  <c:v>42633</c:v>
                </c:pt>
                <c:pt idx="92">
                  <c:v>42667</c:v>
                </c:pt>
                <c:pt idx="93">
                  <c:v>42714</c:v>
                </c:pt>
                <c:pt idx="94">
                  <c:v>42632</c:v>
                </c:pt>
                <c:pt idx="95">
                  <c:v>42752</c:v>
                </c:pt>
                <c:pt idx="96">
                  <c:v>42540</c:v>
                </c:pt>
                <c:pt idx="97">
                  <c:v>42669</c:v>
                </c:pt>
                <c:pt idx="98">
                  <c:v>42731</c:v>
                </c:pt>
                <c:pt idx="99">
                  <c:v>42677</c:v>
                </c:pt>
              </c:numCache>
            </c:numRef>
          </c:yVal>
          <c:smooth val="0"/>
        </c:ser>
        <c:dLbls>
          <c:showLegendKey val="0"/>
          <c:showVal val="0"/>
          <c:showCatName val="0"/>
          <c:showSerName val="0"/>
          <c:showPercent val="0"/>
          <c:showBubbleSize val="0"/>
        </c:dLbls>
        <c:axId val="593006380"/>
        <c:axId val="351377792"/>
      </c:scatterChart>
      <c:valAx>
        <c:axId val="593006380"/>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51377792"/>
        <c:crosses val="autoZero"/>
        <c:crossBetween val="midCat"/>
      </c:valAx>
      <c:valAx>
        <c:axId val="351377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93006380"/>
        <c:crosses val="autoZero"/>
        <c:crossBetween val="midCat"/>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userShapes r:id="rId2"/>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0.372803204958615</cdr:x>
      <cdr:y>0</cdr:y>
    </cdr:from>
    <cdr:to>
      <cdr:x>0.427227030500019</cdr:x>
      <cdr:y>0.197720719483729</cdr:y>
    </cdr:to>
    <cdr:sp>
      <cdr:nvSpPr>
        <cdr:cNvPr id="2" name="矩形 1"/>
        <cdr:cNvSpPr/>
      </cdr:nvSpPr>
      <cdr:spPr xmlns:a="http://schemas.openxmlformats.org/drawingml/2006/main">
        <a:xfrm xmlns:a="http://schemas.openxmlformats.org/drawingml/2006/main">
          <a:off x="6263640" y="0"/>
          <a:ext cx="914400" cy="914400"/>
        </a:xfrm>
        <a:prstGeom xmlns:a="http://schemas.openxmlformats.org/drawingml/2006/main" prst="rect">
          <a:avLst/>
        </a:prstGeom>
      </cdr:spPr>
      <cdr:txBody xmlns:a="http://schemas.openxmlformats.org/drawingml/2006/main">
        <a:bodyPr vert="horz" wrap="none" lIns="45720" tIns="45720" rIns="45720" bIns="45720" anchor="t" anchorCtr="0">
          <a:spAutoFit/>
        </a:bodyPr>
        <a:p>
          <a:endParaRPr lang="zh-CN" altLang="en-US"/>
        </a:p>
      </cdr:txBody>
    </cdr:sp>
  </cdr:relSizeAnchor>
</c:userShapes>
</file>

<file path=word/drawings/drawing2.xml><?xml version="1.0" encoding="utf-8"?>
<c:userShapes xmlns:c="http://schemas.openxmlformats.org/drawingml/2006/chart">
  <cdr:relSizeAnchor xmlns:cdr="http://schemas.openxmlformats.org/drawingml/2006/chartDrawing">
    <cdr:from>
      <cdr:x>0.0202263424030821</cdr:x>
      <cdr:y>0.818693693693694</cdr:y>
    </cdr:from>
    <cdr:to>
      <cdr:x>0.0769323380688659</cdr:x>
      <cdr:y>0.893018018018018</cdr:y>
    </cdr:to>
    <cdr:sp>
      <cdr:nvSpPr>
        <cdr:cNvPr id="2" name="矩形 1"/>
        <cdr:cNvSpPr/>
      </cdr:nvSpPr>
      <cdr:spPr xmlns:a="http://schemas.openxmlformats.org/drawingml/2006/main">
        <a:xfrm xmlns:a="http://schemas.openxmlformats.org/drawingml/2006/main">
          <a:off x="106680" y="2308225"/>
          <a:ext cx="299085" cy="209550"/>
        </a:xfrm>
        <a:prstGeom xmlns:a="http://schemas.openxmlformats.org/drawingml/2006/main" prst="rect">
          <a:avLst/>
        </a:prstGeom>
      </cdr:spPr>
      <cdr:txBody xmlns:a="http://schemas.openxmlformats.org/drawingml/2006/main">
        <a:bodyPr vertOverflow="clip" horzOverflow="clip" vert="horz" wrap="square" lIns="45720" tIns="45720" rIns="45720" bIns="45720" rtlCol="0" anchor="t" anchorCtr="0">
          <a:normAutofit/>
        </a:bodyPr>
        <a:p>
          <a:endParaRPr lang="zh-CN" altLang="en-US"/>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23</Pages>
  <Words>4408</Words>
  <Characters>6769</Characters>
  <Lines>2</Lines>
  <Paragraphs>1</Paragraphs>
  <TotalTime>14</TotalTime>
  <ScaleCrop>false</ScaleCrop>
  <LinksUpToDate>false</LinksUpToDate>
  <CharactersWithSpaces>6960</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2022-10-28T11:46:00Z</dcterms:created>
  <dc:creator>Asus-S8G6JN</dc:creator>
  <cp:lastModifiedBy>?</cp:lastModifiedBy>
  <dcterms:modified xsi:type="dcterms:W3CDTF">2023-02-10T13:15:14Z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6691CCD9016E4009874DACDDCA60DB56</vt:lpwstr>
  </property>
</Properties>
</file>